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115096" w:rsidRPr="00CC1F32" w14:paraId="7654A019" w14:textId="77777777" w:rsidTr="00D45C2D">
        <w:trPr>
          <w:trHeight w:val="568"/>
        </w:trPr>
        <w:tc>
          <w:tcPr>
            <w:tcW w:w="6141" w:type="dxa"/>
            <w:tcBorders>
              <w:top w:val="nil"/>
              <w:left w:val="nil"/>
              <w:bottom w:val="nil"/>
              <w:right w:val="nil"/>
            </w:tcBorders>
          </w:tcPr>
          <w:p w14:paraId="1F0B38DB" w14:textId="77777777" w:rsidR="00115096" w:rsidRPr="00CC1F32" w:rsidRDefault="00115096" w:rsidP="00115096">
            <w:pPr>
              <w:pStyle w:val="StlusSzvegtrzs12pt"/>
              <w:jc w:val="center"/>
              <w:rPr>
                <w:rFonts w:ascii="Verdana" w:hAnsi="Verdana"/>
                <w:b/>
                <w:bCs/>
                <w:sz w:val="20"/>
                <w:szCs w:val="20"/>
                <w:u w:val="single"/>
              </w:rPr>
            </w:pPr>
            <w:r w:rsidRPr="00CC1F32">
              <w:rPr>
                <w:rFonts w:ascii="Verdana" w:hAnsi="Verdana"/>
                <w:b/>
                <w:bCs/>
                <w:sz w:val="20"/>
                <w:szCs w:val="20"/>
                <w:u w:val="single"/>
              </w:rPr>
              <w:t>NEMZETI KÖZSZOLGÁLATI EGYETEM</w:t>
            </w:r>
          </w:p>
          <w:p w14:paraId="0C90F22B" w14:textId="77777777" w:rsidR="00115096" w:rsidRPr="00CC1F32" w:rsidRDefault="00115096" w:rsidP="00115096">
            <w:pPr>
              <w:pStyle w:val="StlusSzvegtrzs12pt"/>
              <w:jc w:val="center"/>
              <w:rPr>
                <w:rFonts w:ascii="Verdana" w:hAnsi="Verdana"/>
                <w:sz w:val="20"/>
                <w:szCs w:val="20"/>
              </w:rPr>
            </w:pPr>
            <w:r w:rsidRPr="00CC1F32">
              <w:rPr>
                <w:rFonts w:ascii="Verdana" w:hAnsi="Verdana"/>
                <w:b/>
                <w:bCs/>
                <w:sz w:val="20"/>
                <w:szCs w:val="20"/>
                <w:u w:val="single"/>
              </w:rPr>
              <w:t>RENDÉSZETTUDOMÁNYI KAR</w:t>
            </w:r>
          </w:p>
        </w:tc>
        <w:tc>
          <w:tcPr>
            <w:tcW w:w="3071" w:type="dxa"/>
            <w:tcBorders>
              <w:top w:val="nil"/>
              <w:left w:val="nil"/>
              <w:bottom w:val="nil"/>
              <w:right w:val="nil"/>
            </w:tcBorders>
          </w:tcPr>
          <w:p w14:paraId="2FA70F79" w14:textId="77777777" w:rsidR="00115096" w:rsidRPr="00CC1F32" w:rsidRDefault="00115096" w:rsidP="00115096">
            <w:pPr>
              <w:pStyle w:val="StlusSzvegtrzs12pt"/>
              <w:rPr>
                <w:rFonts w:ascii="Verdana" w:hAnsi="Verdana"/>
                <w:sz w:val="20"/>
                <w:szCs w:val="20"/>
              </w:rPr>
            </w:pPr>
          </w:p>
          <w:p w14:paraId="3709631C" w14:textId="77777777" w:rsidR="00115096" w:rsidRPr="00CC1F32" w:rsidRDefault="00115096" w:rsidP="00115096">
            <w:pPr>
              <w:pStyle w:val="StlusSzvegtrzs12pt"/>
              <w:rPr>
                <w:rFonts w:ascii="Verdana" w:hAnsi="Verdana"/>
                <w:sz w:val="20"/>
                <w:szCs w:val="20"/>
              </w:rPr>
            </w:pPr>
          </w:p>
          <w:p w14:paraId="7E2BEDF4" w14:textId="77777777" w:rsidR="00115096" w:rsidRPr="00CC1F32" w:rsidRDefault="00115096" w:rsidP="00115096">
            <w:pPr>
              <w:pStyle w:val="StlusSzvegtrzs12pt"/>
              <w:jc w:val="right"/>
              <w:rPr>
                <w:rFonts w:ascii="Verdana" w:hAnsi="Verdana"/>
                <w:sz w:val="20"/>
                <w:szCs w:val="20"/>
              </w:rPr>
            </w:pPr>
          </w:p>
        </w:tc>
      </w:tr>
    </w:tbl>
    <w:p w14:paraId="278EE608" w14:textId="77777777" w:rsidR="00115096" w:rsidRPr="00CC1F32" w:rsidRDefault="00115096" w:rsidP="00115096">
      <w:pPr>
        <w:pStyle w:val="StlusSzvegtrzs12pt"/>
        <w:rPr>
          <w:rFonts w:ascii="Verdana" w:hAnsi="Verdana"/>
          <w:sz w:val="20"/>
          <w:szCs w:val="20"/>
        </w:rPr>
      </w:pPr>
    </w:p>
    <w:p w14:paraId="0C6BEB7B" w14:textId="77777777" w:rsidR="00B41B3E" w:rsidRPr="00CC1F32" w:rsidRDefault="00B41B3E" w:rsidP="00B41B3E">
      <w:pPr>
        <w:pStyle w:val="StlusSzvegtrzs12pt"/>
        <w:rPr>
          <w:rFonts w:ascii="Verdana" w:hAnsi="Verdana"/>
          <w:sz w:val="20"/>
          <w:szCs w:val="20"/>
        </w:rPr>
      </w:pPr>
      <w:r w:rsidRPr="00CC1F32">
        <w:rPr>
          <w:rFonts w:ascii="Verdana" w:hAnsi="Verdana"/>
          <w:sz w:val="20"/>
          <w:szCs w:val="20"/>
        </w:rPr>
        <w:t>Nyilvántartási szám: …</w:t>
      </w:r>
    </w:p>
    <w:p w14:paraId="301B79A1" w14:textId="2335733A" w:rsidR="00115096" w:rsidRPr="00CC1F32" w:rsidRDefault="00B41B3E" w:rsidP="00B41B3E">
      <w:pPr>
        <w:pStyle w:val="StlusSzvegtrzs12pt"/>
        <w:rPr>
          <w:rFonts w:ascii="Verdana" w:hAnsi="Verdana"/>
          <w:sz w:val="20"/>
          <w:szCs w:val="20"/>
        </w:rPr>
      </w:pPr>
      <w:r w:rsidRPr="00CC1F32">
        <w:rPr>
          <w:rFonts w:ascii="Verdana" w:hAnsi="Verdana"/>
          <w:sz w:val="20"/>
          <w:szCs w:val="20"/>
        </w:rPr>
        <w:t>.. számú példány</w:t>
      </w:r>
    </w:p>
    <w:p w14:paraId="2915DC39" w14:textId="77777777" w:rsidR="00115096" w:rsidRPr="00CC1F32" w:rsidRDefault="00115096" w:rsidP="00115096">
      <w:pPr>
        <w:pStyle w:val="StlusSzvegtrzs12pt"/>
        <w:rPr>
          <w:rFonts w:ascii="Verdana" w:hAnsi="Verdana"/>
          <w:sz w:val="20"/>
          <w:szCs w:val="20"/>
        </w:rPr>
      </w:pPr>
    </w:p>
    <w:p w14:paraId="46AE3C2A" w14:textId="39F67116" w:rsidR="00115096" w:rsidRPr="00CC1F32" w:rsidRDefault="00115096" w:rsidP="00115096">
      <w:pPr>
        <w:pStyle w:val="StlusSzvegtrzs12pt"/>
        <w:rPr>
          <w:rFonts w:ascii="Verdana" w:hAnsi="Verdana"/>
          <w:sz w:val="20"/>
          <w:szCs w:val="20"/>
        </w:rPr>
      </w:pPr>
    </w:p>
    <w:p w14:paraId="3E5D3621" w14:textId="77777777" w:rsidR="00523A31" w:rsidRPr="00CC1F32" w:rsidRDefault="00523A31" w:rsidP="00115096">
      <w:pPr>
        <w:pStyle w:val="StlusSzvegtrzs12pt"/>
        <w:rPr>
          <w:rFonts w:ascii="Verdana" w:hAnsi="Verdana"/>
          <w:sz w:val="20"/>
          <w:szCs w:val="20"/>
        </w:rPr>
      </w:pPr>
    </w:p>
    <w:p w14:paraId="2546FFB6" w14:textId="77777777" w:rsidR="00115096" w:rsidRPr="00CC1F32" w:rsidRDefault="00F90B3A" w:rsidP="00F90B3A">
      <w:pPr>
        <w:pStyle w:val="StlusSzvegtrzs12pt"/>
        <w:jc w:val="center"/>
        <w:rPr>
          <w:rFonts w:ascii="Verdana" w:hAnsi="Verdana"/>
          <w:sz w:val="20"/>
          <w:szCs w:val="20"/>
        </w:rPr>
      </w:pPr>
      <w:r w:rsidRPr="00CC1F32">
        <w:rPr>
          <w:rFonts w:ascii="Verdana" w:hAnsi="Verdana"/>
          <w:noProof/>
          <w:sz w:val="20"/>
          <w:szCs w:val="20"/>
        </w:rPr>
        <w:drawing>
          <wp:inline distT="0" distB="0" distL="0" distR="0" wp14:anchorId="05F4282B" wp14:editId="02B5B857">
            <wp:extent cx="2432685" cy="2432685"/>
            <wp:effectExtent l="0" t="0" r="5715" b="571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2FCCA489" w14:textId="77777777" w:rsidR="00115096" w:rsidRPr="00CC1F32" w:rsidRDefault="00115096" w:rsidP="00115096">
      <w:pPr>
        <w:pStyle w:val="StlusSzvegtrzs12pt"/>
        <w:rPr>
          <w:rFonts w:ascii="Verdana" w:hAnsi="Verdana"/>
          <w:sz w:val="20"/>
          <w:szCs w:val="20"/>
        </w:rPr>
      </w:pPr>
    </w:p>
    <w:p w14:paraId="58D0F72E" w14:textId="77777777" w:rsidR="00115096" w:rsidRPr="00CC1F32" w:rsidRDefault="00115096" w:rsidP="00115096">
      <w:pPr>
        <w:pStyle w:val="StlusSzvegtrzs12pt"/>
        <w:rPr>
          <w:rFonts w:ascii="Verdana" w:hAnsi="Verdana"/>
          <w:sz w:val="20"/>
          <w:szCs w:val="20"/>
        </w:rPr>
      </w:pPr>
    </w:p>
    <w:p w14:paraId="63A790A0" w14:textId="77777777" w:rsidR="00115096" w:rsidRPr="00CC1F32" w:rsidRDefault="00115096" w:rsidP="00115096">
      <w:pPr>
        <w:spacing w:after="0" w:line="240" w:lineRule="auto"/>
        <w:rPr>
          <w:rFonts w:ascii="Verdana" w:hAnsi="Verdana" w:cs="Times New Roman"/>
          <w:sz w:val="20"/>
          <w:szCs w:val="20"/>
        </w:rPr>
      </w:pPr>
    </w:p>
    <w:p w14:paraId="2E644010" w14:textId="77777777" w:rsidR="00115096" w:rsidRPr="00CC1F32" w:rsidRDefault="00115096" w:rsidP="00115096">
      <w:pPr>
        <w:spacing w:after="0" w:line="240" w:lineRule="auto"/>
        <w:rPr>
          <w:rFonts w:ascii="Verdana" w:hAnsi="Verdana" w:cs="Times New Roman"/>
          <w:sz w:val="20"/>
          <w:szCs w:val="20"/>
        </w:rPr>
      </w:pPr>
    </w:p>
    <w:p w14:paraId="56FA7BE7" w14:textId="77777777" w:rsidR="00115096" w:rsidRPr="00CC1F32" w:rsidRDefault="00115096" w:rsidP="00115096">
      <w:pPr>
        <w:spacing w:after="0" w:line="240" w:lineRule="auto"/>
        <w:jc w:val="center"/>
        <w:rPr>
          <w:rFonts w:ascii="Verdana" w:hAnsi="Verdana" w:cs="Times New Roman"/>
          <w:b/>
          <w:bCs/>
          <w:sz w:val="20"/>
          <w:szCs w:val="20"/>
        </w:rPr>
      </w:pPr>
    </w:p>
    <w:p w14:paraId="627041CE" w14:textId="079EC14B" w:rsidR="00115096" w:rsidRPr="00CC1F32" w:rsidRDefault="00897231"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KATASZTRÓFAVÉDELEM ALAPKÉPZÉSI SZAK AJÁNLOTT TANTERVE</w:t>
      </w:r>
    </w:p>
    <w:p w14:paraId="07996377" w14:textId="77777777" w:rsidR="00115096" w:rsidRPr="00CC1F32" w:rsidRDefault="00115096" w:rsidP="00115096">
      <w:pPr>
        <w:spacing w:after="0" w:line="240" w:lineRule="auto"/>
        <w:jc w:val="center"/>
        <w:rPr>
          <w:rFonts w:ascii="Verdana" w:hAnsi="Verdana" w:cs="Times New Roman"/>
          <w:sz w:val="20"/>
          <w:szCs w:val="20"/>
        </w:rPr>
      </w:pPr>
    </w:p>
    <w:p w14:paraId="228987BA" w14:textId="77777777" w:rsidR="00115096" w:rsidRPr="00CC1F32" w:rsidRDefault="00115096" w:rsidP="00115096">
      <w:pPr>
        <w:spacing w:after="0" w:line="240" w:lineRule="auto"/>
        <w:jc w:val="center"/>
        <w:rPr>
          <w:rFonts w:ascii="Verdana" w:hAnsi="Verdana" w:cs="Times New Roman"/>
          <w:sz w:val="20"/>
          <w:szCs w:val="20"/>
        </w:rPr>
      </w:pPr>
    </w:p>
    <w:p w14:paraId="1128A697" w14:textId="77777777" w:rsidR="00115096" w:rsidRPr="00CC1F32" w:rsidRDefault="00115096" w:rsidP="00115096">
      <w:pPr>
        <w:spacing w:after="0" w:line="240" w:lineRule="auto"/>
        <w:rPr>
          <w:rFonts w:ascii="Verdana" w:hAnsi="Verdana" w:cs="Times New Roman"/>
          <w:sz w:val="20"/>
          <w:szCs w:val="20"/>
        </w:rPr>
      </w:pPr>
    </w:p>
    <w:p w14:paraId="5F8BB549" w14:textId="77777777" w:rsidR="00F90B3A" w:rsidRPr="00CC1F32" w:rsidRDefault="00F90B3A" w:rsidP="00115096">
      <w:pPr>
        <w:spacing w:after="0" w:line="240" w:lineRule="auto"/>
        <w:rPr>
          <w:rFonts w:ascii="Verdana" w:hAnsi="Verdana" w:cs="Times New Roman"/>
          <w:sz w:val="20"/>
          <w:szCs w:val="20"/>
        </w:rPr>
      </w:pPr>
    </w:p>
    <w:p w14:paraId="0DB6A7D6" w14:textId="77777777" w:rsidR="00115096" w:rsidRPr="00CC1F32" w:rsidRDefault="00115096" w:rsidP="00115096">
      <w:pPr>
        <w:spacing w:after="0" w:line="240" w:lineRule="auto"/>
        <w:rPr>
          <w:rFonts w:ascii="Verdana" w:hAnsi="Verdana" w:cs="Times New Roman"/>
          <w:sz w:val="20"/>
          <w:szCs w:val="20"/>
        </w:rPr>
      </w:pPr>
    </w:p>
    <w:p w14:paraId="335168F3" w14:textId="77777777" w:rsidR="00115096" w:rsidRPr="00CC1F32" w:rsidRDefault="00115096"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Alkalmazandó:</w:t>
      </w:r>
    </w:p>
    <w:p w14:paraId="5534128F" w14:textId="74ECBB12" w:rsidR="00115096" w:rsidRPr="00CC1F32" w:rsidRDefault="00115096"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 xml:space="preserve">a </w:t>
      </w:r>
      <w:r w:rsidR="00F90B3A" w:rsidRPr="00CC1F32">
        <w:rPr>
          <w:rFonts w:ascii="Verdana" w:hAnsi="Verdana" w:cs="Times New Roman"/>
          <w:b/>
          <w:bCs/>
          <w:sz w:val="20"/>
          <w:szCs w:val="20"/>
        </w:rPr>
        <w:t>202</w:t>
      </w:r>
      <w:r w:rsidR="009E4E5C" w:rsidRPr="00CC1F32">
        <w:rPr>
          <w:rFonts w:ascii="Verdana" w:hAnsi="Verdana" w:cs="Times New Roman"/>
          <w:b/>
          <w:bCs/>
          <w:sz w:val="20"/>
          <w:szCs w:val="20"/>
        </w:rPr>
        <w:t>4</w:t>
      </w:r>
      <w:r w:rsidR="00F90B3A" w:rsidRPr="00CC1F32">
        <w:rPr>
          <w:rFonts w:ascii="Verdana" w:hAnsi="Verdana" w:cs="Times New Roman"/>
          <w:b/>
          <w:bCs/>
          <w:sz w:val="20"/>
          <w:szCs w:val="20"/>
        </w:rPr>
        <w:t>/202</w:t>
      </w:r>
      <w:r w:rsidR="009E4E5C" w:rsidRPr="00CC1F32">
        <w:rPr>
          <w:rFonts w:ascii="Verdana" w:hAnsi="Verdana" w:cs="Times New Roman"/>
          <w:b/>
          <w:bCs/>
          <w:sz w:val="20"/>
          <w:szCs w:val="20"/>
        </w:rPr>
        <w:t>5</w:t>
      </w:r>
      <w:r w:rsidR="00F90B3A" w:rsidRPr="00CC1F32">
        <w:rPr>
          <w:rFonts w:ascii="Verdana" w:hAnsi="Verdana" w:cs="Times New Roman"/>
          <w:b/>
          <w:bCs/>
          <w:sz w:val="20"/>
          <w:szCs w:val="20"/>
        </w:rPr>
        <w:t>.</w:t>
      </w:r>
      <w:r w:rsidRPr="00CC1F32">
        <w:rPr>
          <w:rFonts w:ascii="Verdana" w:hAnsi="Verdana" w:cs="Times New Roman"/>
          <w:b/>
          <w:bCs/>
          <w:sz w:val="20"/>
          <w:szCs w:val="20"/>
        </w:rPr>
        <w:t xml:space="preserve"> tanévtől felmenő rendszerben</w:t>
      </w:r>
    </w:p>
    <w:p w14:paraId="49B8E173" w14:textId="77777777" w:rsidR="00115096" w:rsidRPr="00CC1F32" w:rsidRDefault="00115096" w:rsidP="00115096">
      <w:pPr>
        <w:spacing w:after="0" w:line="240" w:lineRule="auto"/>
        <w:rPr>
          <w:rFonts w:ascii="Verdana" w:hAnsi="Verdana" w:cs="Times New Roman"/>
          <w:sz w:val="20"/>
          <w:szCs w:val="20"/>
        </w:rPr>
      </w:pPr>
    </w:p>
    <w:p w14:paraId="54ADC906" w14:textId="77777777" w:rsidR="00115096" w:rsidRPr="00CC1F32" w:rsidRDefault="00115096" w:rsidP="00115096">
      <w:pPr>
        <w:spacing w:after="0" w:line="240" w:lineRule="auto"/>
        <w:rPr>
          <w:rFonts w:ascii="Verdana" w:hAnsi="Verdana" w:cs="Times New Roman"/>
          <w:sz w:val="20"/>
          <w:szCs w:val="20"/>
        </w:rPr>
      </w:pPr>
    </w:p>
    <w:p w14:paraId="2A05D9A0" w14:textId="77777777" w:rsidR="00115096" w:rsidRPr="00CC1F32" w:rsidRDefault="00115096" w:rsidP="00115096">
      <w:pPr>
        <w:spacing w:after="0" w:line="240" w:lineRule="auto"/>
        <w:rPr>
          <w:rFonts w:ascii="Verdana" w:hAnsi="Verdana" w:cs="Times New Roman"/>
          <w:sz w:val="20"/>
          <w:szCs w:val="20"/>
        </w:rPr>
      </w:pPr>
    </w:p>
    <w:p w14:paraId="3D7A9EED" w14:textId="77777777" w:rsidR="00115096" w:rsidRPr="00CC1F32" w:rsidRDefault="00115096" w:rsidP="00115096">
      <w:pPr>
        <w:spacing w:after="0" w:line="240" w:lineRule="auto"/>
        <w:rPr>
          <w:rFonts w:ascii="Verdana" w:hAnsi="Verdana" w:cs="Times New Roman"/>
          <w:sz w:val="20"/>
          <w:szCs w:val="20"/>
        </w:rPr>
      </w:pPr>
    </w:p>
    <w:p w14:paraId="242FAEBC" w14:textId="77777777" w:rsidR="00115096" w:rsidRPr="00CC1F32" w:rsidRDefault="00115096" w:rsidP="00115096">
      <w:pPr>
        <w:spacing w:after="0" w:line="240" w:lineRule="auto"/>
        <w:rPr>
          <w:rFonts w:ascii="Verdana" w:hAnsi="Verdana" w:cs="Times New Roman"/>
          <w:sz w:val="20"/>
          <w:szCs w:val="20"/>
        </w:rPr>
      </w:pPr>
    </w:p>
    <w:p w14:paraId="544F2475" w14:textId="77777777" w:rsidR="00115096" w:rsidRPr="00CC1F32" w:rsidRDefault="00115096" w:rsidP="00115096">
      <w:pPr>
        <w:spacing w:after="0" w:line="240" w:lineRule="auto"/>
        <w:rPr>
          <w:rFonts w:ascii="Verdana" w:hAnsi="Verdana" w:cs="Times New Roman"/>
          <w:sz w:val="20"/>
          <w:szCs w:val="20"/>
        </w:rPr>
      </w:pPr>
    </w:p>
    <w:p w14:paraId="7B368540" w14:textId="77777777" w:rsidR="00115096" w:rsidRPr="00CC1F32" w:rsidRDefault="00115096" w:rsidP="00115096">
      <w:pPr>
        <w:spacing w:after="0" w:line="240" w:lineRule="auto"/>
        <w:rPr>
          <w:rFonts w:ascii="Verdana" w:hAnsi="Verdana" w:cs="Times New Roman"/>
          <w:sz w:val="20"/>
          <w:szCs w:val="20"/>
        </w:rPr>
      </w:pPr>
    </w:p>
    <w:p w14:paraId="75A2E5E7" w14:textId="77777777" w:rsidR="00115096" w:rsidRPr="00CC1F32" w:rsidRDefault="00115096" w:rsidP="00115096">
      <w:pPr>
        <w:spacing w:after="0" w:line="240" w:lineRule="auto"/>
        <w:rPr>
          <w:rFonts w:ascii="Verdana" w:hAnsi="Verdana"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814"/>
        <w:gridCol w:w="4815"/>
      </w:tblGrid>
      <w:tr w:rsidR="00115096" w:rsidRPr="00CC1F32" w14:paraId="6DB908BB" w14:textId="77777777" w:rsidTr="0011509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055AC04A"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058F839E"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b/>
                <w:sz w:val="20"/>
                <w:szCs w:val="20"/>
              </w:rPr>
              <w:t>Fenntartói döntés</w:t>
            </w:r>
          </w:p>
        </w:tc>
      </w:tr>
      <w:tr w:rsidR="00115096" w:rsidRPr="00CC1F32" w14:paraId="3026708B" w14:textId="77777777" w:rsidTr="0011509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6E90E0F2"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sz w:val="20"/>
                <w:szCs w:val="20"/>
              </w:rPr>
              <w:t>Elfogadta a Szenátus …………………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47129D39"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sz w:val="20"/>
                <w:szCs w:val="20"/>
              </w:rPr>
              <w:t>Jóváhagyta a Fenntartó ……………….számú határozatával.</w:t>
            </w:r>
          </w:p>
        </w:tc>
      </w:tr>
    </w:tbl>
    <w:p w14:paraId="4DB8605C" w14:textId="77777777" w:rsidR="00115096" w:rsidRPr="00CC1F32" w:rsidRDefault="00115096" w:rsidP="00115096">
      <w:pPr>
        <w:spacing w:after="0" w:line="240" w:lineRule="auto"/>
        <w:rPr>
          <w:rFonts w:ascii="Verdana" w:hAnsi="Verdana" w:cs="Times New Roman"/>
          <w:sz w:val="20"/>
          <w:szCs w:val="20"/>
        </w:rPr>
      </w:pPr>
    </w:p>
    <w:p w14:paraId="3555776C" w14:textId="77777777" w:rsidR="00115096" w:rsidRPr="00CC1F32" w:rsidRDefault="00115096" w:rsidP="00115096">
      <w:pPr>
        <w:spacing w:after="0" w:line="240" w:lineRule="auto"/>
        <w:rPr>
          <w:rFonts w:ascii="Verdana" w:hAnsi="Verdana" w:cs="Times New Roman"/>
          <w:sz w:val="20"/>
          <w:szCs w:val="20"/>
        </w:rPr>
      </w:pPr>
    </w:p>
    <w:p w14:paraId="2AD34772" w14:textId="77777777" w:rsidR="00115096" w:rsidRPr="00CC1F32" w:rsidRDefault="00115096" w:rsidP="00115096">
      <w:pPr>
        <w:spacing w:after="0" w:line="240" w:lineRule="auto"/>
        <w:rPr>
          <w:rFonts w:ascii="Verdana" w:hAnsi="Verdana" w:cs="Times New Roman"/>
          <w:sz w:val="20"/>
          <w:szCs w:val="20"/>
        </w:rPr>
      </w:pPr>
    </w:p>
    <w:p w14:paraId="0668B8C2" w14:textId="77777777" w:rsidR="00115096" w:rsidRPr="00CC1F32" w:rsidRDefault="00115096" w:rsidP="00115096">
      <w:pPr>
        <w:spacing w:after="0" w:line="240" w:lineRule="auto"/>
        <w:rPr>
          <w:rFonts w:ascii="Verdana" w:hAnsi="Verdana" w:cs="Times New Roman"/>
          <w:sz w:val="20"/>
          <w:szCs w:val="20"/>
        </w:rPr>
      </w:pPr>
    </w:p>
    <w:p w14:paraId="7AD69140" w14:textId="5C4BC912" w:rsidR="00115096" w:rsidRPr="00CC1F32" w:rsidRDefault="00536228" w:rsidP="00115096">
      <w:pPr>
        <w:spacing w:after="0" w:line="240" w:lineRule="auto"/>
        <w:jc w:val="center"/>
        <w:rPr>
          <w:rFonts w:ascii="Verdana" w:hAnsi="Verdana" w:cs="Times New Roman"/>
          <w:sz w:val="20"/>
          <w:szCs w:val="20"/>
        </w:rPr>
      </w:pPr>
      <w:r w:rsidRPr="00CC1F32">
        <w:rPr>
          <w:rFonts w:ascii="Verdana" w:hAnsi="Verdana" w:cs="Times New Roman"/>
          <w:sz w:val="20"/>
          <w:szCs w:val="20"/>
        </w:rPr>
        <w:t>Budapest,202</w:t>
      </w:r>
      <w:r w:rsidR="00416797" w:rsidRPr="00CC1F32">
        <w:rPr>
          <w:rFonts w:ascii="Verdana" w:hAnsi="Verdana" w:cs="Times New Roman"/>
          <w:sz w:val="20"/>
          <w:szCs w:val="20"/>
        </w:rPr>
        <w:t>3</w:t>
      </w:r>
      <w:r w:rsidR="00115096" w:rsidRPr="00CC1F32">
        <w:rPr>
          <w:rFonts w:ascii="Verdana" w:hAnsi="Verdana" w:cs="Times New Roman"/>
          <w:sz w:val="20"/>
          <w:szCs w:val="20"/>
        </w:rPr>
        <w:t xml:space="preserve">. </w:t>
      </w:r>
    </w:p>
    <w:p w14:paraId="626DA0F6" w14:textId="22C4ED03" w:rsidR="00B41B3E" w:rsidRPr="00CC1F32" w:rsidRDefault="00B41B3E">
      <w:pPr>
        <w:rPr>
          <w:rFonts w:ascii="Verdana" w:hAnsi="Verdana" w:cs="Times New Roman"/>
          <w:sz w:val="20"/>
          <w:szCs w:val="20"/>
        </w:rPr>
      </w:pPr>
      <w:r w:rsidRPr="00CC1F32">
        <w:rPr>
          <w:rFonts w:ascii="Verdana" w:hAnsi="Verdana" w:cs="Times New Roman"/>
          <w:sz w:val="20"/>
          <w:szCs w:val="20"/>
        </w:rPr>
        <w:br w:type="page"/>
      </w:r>
    </w:p>
    <w:p w14:paraId="77C5584A" w14:textId="77777777" w:rsidR="00B41B3E" w:rsidRPr="00CC1F32" w:rsidRDefault="00B41B3E" w:rsidP="00115096">
      <w:pPr>
        <w:spacing w:after="0" w:line="240" w:lineRule="auto"/>
        <w:jc w:val="center"/>
        <w:rPr>
          <w:rFonts w:ascii="Verdana" w:hAnsi="Verdana" w:cs="Times New Roman"/>
          <w:sz w:val="20"/>
          <w:szCs w:val="20"/>
        </w:rPr>
      </w:pPr>
    </w:p>
    <w:p w14:paraId="64EBB883" w14:textId="77777777" w:rsidR="00756D84" w:rsidRPr="00CC1F32" w:rsidRDefault="00756D84" w:rsidP="00756D84">
      <w:pPr>
        <w:spacing w:after="0" w:line="240" w:lineRule="auto"/>
        <w:jc w:val="center"/>
        <w:rPr>
          <w:rFonts w:ascii="Verdana" w:eastAsia="Times New Roman" w:hAnsi="Verdana" w:cs="Times New Roman"/>
          <w:b/>
          <w:bCs/>
          <w:noProof/>
          <w:sz w:val="20"/>
          <w:szCs w:val="20"/>
          <w:lang w:eastAsia="hu-HU"/>
        </w:rPr>
      </w:pPr>
    </w:p>
    <w:p w14:paraId="6D96AD60" w14:textId="7B49E24B" w:rsidR="00897231" w:rsidRPr="00CC1F32" w:rsidRDefault="00897231" w:rsidP="00897231">
      <w:pPr>
        <w:pStyle w:val="Nincstrkz"/>
        <w:jc w:val="center"/>
        <w:rPr>
          <w:rFonts w:ascii="Verdana" w:hAnsi="Verdana"/>
          <w:sz w:val="20"/>
          <w:szCs w:val="20"/>
        </w:rPr>
      </w:pPr>
      <w:r w:rsidRPr="00CC1F32">
        <w:rPr>
          <w:rFonts w:ascii="Verdana" w:hAnsi="Verdana"/>
          <w:b/>
          <w:bCs/>
          <w:sz w:val="20"/>
          <w:szCs w:val="20"/>
        </w:rPr>
        <w:t>Szakfelelős:</w:t>
      </w:r>
      <w:r w:rsidRPr="00CC1F32">
        <w:rPr>
          <w:rFonts w:ascii="Verdana" w:hAnsi="Verdana"/>
          <w:bCs/>
          <w:sz w:val="20"/>
          <w:szCs w:val="20"/>
        </w:rPr>
        <w:t xml:space="preserve"> </w:t>
      </w:r>
      <w:r w:rsidRPr="00CC1F32">
        <w:rPr>
          <w:rFonts w:ascii="Verdana" w:hAnsi="Verdana"/>
          <w:sz w:val="20"/>
          <w:szCs w:val="20"/>
        </w:rPr>
        <w:t xml:space="preserve">Dr. Kátai-Urbán Lajos, egyetemi docens </w:t>
      </w:r>
    </w:p>
    <w:p w14:paraId="48862766" w14:textId="77777777" w:rsidR="00897231" w:rsidRPr="00CC1F32" w:rsidRDefault="00897231" w:rsidP="00897231">
      <w:pPr>
        <w:spacing w:after="0" w:line="240" w:lineRule="auto"/>
        <w:jc w:val="center"/>
        <w:rPr>
          <w:rFonts w:ascii="Verdana" w:hAnsi="Verdana" w:cs="Times New Roman"/>
          <w:b/>
          <w:bCs/>
          <w:sz w:val="20"/>
          <w:szCs w:val="20"/>
          <w:u w:val="single"/>
        </w:rPr>
      </w:pPr>
    </w:p>
    <w:p w14:paraId="5DA240B4" w14:textId="77777777" w:rsidR="00897231" w:rsidRPr="00CC1F32" w:rsidRDefault="00897231" w:rsidP="00897231">
      <w:pPr>
        <w:spacing w:after="0" w:line="240" w:lineRule="auto"/>
        <w:jc w:val="center"/>
        <w:rPr>
          <w:rFonts w:ascii="Verdana" w:hAnsi="Verdana" w:cs="Times New Roman"/>
          <w:b/>
          <w:bCs/>
          <w:sz w:val="20"/>
          <w:szCs w:val="20"/>
        </w:rPr>
      </w:pPr>
    </w:p>
    <w:p w14:paraId="349932A0" w14:textId="77777777" w:rsidR="00897231" w:rsidRPr="00CC1F32" w:rsidRDefault="00897231" w:rsidP="00897231">
      <w:pPr>
        <w:spacing w:after="0" w:line="240" w:lineRule="auto"/>
        <w:jc w:val="center"/>
        <w:rPr>
          <w:rFonts w:ascii="Verdana" w:hAnsi="Verdana" w:cs="Times New Roman"/>
          <w:b/>
          <w:bCs/>
          <w:sz w:val="20"/>
          <w:szCs w:val="20"/>
        </w:rPr>
      </w:pPr>
    </w:p>
    <w:p w14:paraId="7437F9EA" w14:textId="77777777" w:rsidR="00897231" w:rsidRPr="00CC1F32" w:rsidRDefault="00897231" w:rsidP="00897231">
      <w:pPr>
        <w:spacing w:after="0" w:line="240" w:lineRule="auto"/>
        <w:jc w:val="center"/>
        <w:rPr>
          <w:rFonts w:ascii="Verdana" w:hAnsi="Verdana" w:cs="Times New Roman"/>
          <w:b/>
          <w:bCs/>
          <w:sz w:val="20"/>
          <w:szCs w:val="20"/>
        </w:rPr>
      </w:pPr>
    </w:p>
    <w:p w14:paraId="227B8563" w14:textId="77777777" w:rsidR="00897231" w:rsidRPr="00CC1F32" w:rsidRDefault="00897231" w:rsidP="00897231">
      <w:pPr>
        <w:spacing w:after="0" w:line="240" w:lineRule="auto"/>
        <w:jc w:val="center"/>
        <w:rPr>
          <w:rFonts w:ascii="Verdana" w:hAnsi="Verdana" w:cs="Times New Roman"/>
          <w:b/>
          <w:bCs/>
          <w:sz w:val="20"/>
          <w:szCs w:val="20"/>
        </w:rPr>
      </w:pPr>
    </w:p>
    <w:p w14:paraId="77B8F8B5" w14:textId="77777777" w:rsidR="00897231" w:rsidRPr="00CC1F32" w:rsidRDefault="00897231" w:rsidP="00897231">
      <w:pPr>
        <w:spacing w:after="0" w:line="240" w:lineRule="auto"/>
        <w:jc w:val="center"/>
        <w:rPr>
          <w:rFonts w:ascii="Verdana" w:hAnsi="Verdana" w:cs="Times New Roman"/>
          <w:b/>
          <w:bCs/>
          <w:sz w:val="20"/>
          <w:szCs w:val="20"/>
        </w:rPr>
      </w:pPr>
    </w:p>
    <w:p w14:paraId="0E2A3E7A" w14:textId="77777777" w:rsidR="00897231" w:rsidRPr="00CC1F32" w:rsidRDefault="00897231" w:rsidP="00897231">
      <w:pPr>
        <w:spacing w:after="0" w:line="240" w:lineRule="auto"/>
        <w:jc w:val="center"/>
        <w:rPr>
          <w:rFonts w:ascii="Verdana" w:hAnsi="Verdana" w:cs="Times New Roman"/>
          <w:b/>
          <w:bCs/>
          <w:sz w:val="20"/>
          <w:szCs w:val="20"/>
        </w:rPr>
      </w:pPr>
    </w:p>
    <w:p w14:paraId="05AB9894" w14:textId="77777777" w:rsidR="00897231" w:rsidRPr="00CC1F32" w:rsidRDefault="00897231" w:rsidP="00897231">
      <w:pPr>
        <w:spacing w:after="0" w:line="240" w:lineRule="auto"/>
        <w:jc w:val="center"/>
        <w:rPr>
          <w:rFonts w:ascii="Verdana" w:hAnsi="Verdana" w:cs="Times New Roman"/>
          <w:b/>
          <w:bCs/>
          <w:sz w:val="20"/>
          <w:szCs w:val="20"/>
        </w:rPr>
      </w:pPr>
    </w:p>
    <w:p w14:paraId="23091978" w14:textId="77777777" w:rsidR="00897231" w:rsidRPr="00CC1F32" w:rsidRDefault="00897231" w:rsidP="00897231">
      <w:pPr>
        <w:spacing w:after="0" w:line="240" w:lineRule="auto"/>
        <w:jc w:val="both"/>
        <w:rPr>
          <w:rFonts w:ascii="Verdana" w:hAnsi="Verdana" w:cs="Times New Roman"/>
          <w:b/>
          <w:bCs/>
          <w:sz w:val="20"/>
          <w:szCs w:val="20"/>
        </w:rPr>
      </w:pPr>
      <w:r w:rsidRPr="00CC1F32">
        <w:rPr>
          <w:rFonts w:ascii="Verdana" w:hAnsi="Verdana" w:cs="Times New Roman"/>
          <w:b/>
          <w:bCs/>
          <w:sz w:val="20"/>
          <w:szCs w:val="20"/>
        </w:rPr>
        <w:t>A szakirányok felelősei</w:t>
      </w:r>
    </w:p>
    <w:p w14:paraId="2F22D0CF" w14:textId="77777777" w:rsidR="00897231" w:rsidRPr="00CC1F32" w:rsidRDefault="00897231" w:rsidP="00897231">
      <w:pPr>
        <w:spacing w:after="0" w:line="240" w:lineRule="auto"/>
        <w:jc w:val="both"/>
        <w:rPr>
          <w:rFonts w:ascii="Verdana" w:hAnsi="Verdana" w:cs="Times New Roman"/>
          <w:sz w:val="20"/>
          <w:szCs w:val="20"/>
          <w:u w:val="single"/>
        </w:rPr>
      </w:pPr>
    </w:p>
    <w:p w14:paraId="65B16239"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Iparbiztonsági szakirány</w:t>
      </w:r>
      <w:r w:rsidRPr="00CC1F32">
        <w:rPr>
          <w:rFonts w:ascii="Verdana" w:hAnsi="Verdana" w:cs="Times New Roman"/>
          <w:sz w:val="20"/>
          <w:szCs w:val="20"/>
        </w:rPr>
        <w:t>: Dr. Kátai-Urbán Lajos, egyetemi docens</w:t>
      </w:r>
    </w:p>
    <w:p w14:paraId="61121A6B" w14:textId="77777777" w:rsidR="00897231" w:rsidRPr="00CC1F32" w:rsidRDefault="00897231" w:rsidP="00897231">
      <w:pPr>
        <w:spacing w:after="0" w:line="240" w:lineRule="auto"/>
        <w:jc w:val="both"/>
        <w:rPr>
          <w:rFonts w:ascii="Verdana" w:hAnsi="Verdana" w:cs="Times New Roman"/>
          <w:b/>
          <w:sz w:val="20"/>
          <w:szCs w:val="20"/>
        </w:rPr>
      </w:pPr>
    </w:p>
    <w:p w14:paraId="0E8C626D"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Katasztrófavédelmi műveleti szakirány</w:t>
      </w:r>
      <w:r w:rsidRPr="00CC1F32">
        <w:rPr>
          <w:rFonts w:ascii="Verdana" w:hAnsi="Verdana" w:cs="Times New Roman"/>
          <w:sz w:val="20"/>
          <w:szCs w:val="20"/>
        </w:rPr>
        <w:t>: Dr. Ambrusz József, egyetemi docens</w:t>
      </w:r>
    </w:p>
    <w:p w14:paraId="3AA8A41F" w14:textId="77777777" w:rsidR="00897231" w:rsidRPr="00CC1F32" w:rsidRDefault="00897231" w:rsidP="00897231">
      <w:pPr>
        <w:spacing w:after="0" w:line="240" w:lineRule="auto"/>
        <w:jc w:val="both"/>
        <w:rPr>
          <w:rFonts w:ascii="Verdana" w:hAnsi="Verdana" w:cs="Times New Roman"/>
          <w:b/>
          <w:sz w:val="20"/>
          <w:szCs w:val="20"/>
        </w:rPr>
      </w:pPr>
    </w:p>
    <w:p w14:paraId="0E036A35" w14:textId="72AD1FC3" w:rsidR="00115096"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Tűzvédelmi és mentésirányítási szakirány</w:t>
      </w:r>
      <w:r w:rsidRPr="00CC1F32">
        <w:rPr>
          <w:rFonts w:ascii="Verdana" w:hAnsi="Verdana" w:cs="Times New Roman"/>
          <w:sz w:val="20"/>
          <w:szCs w:val="20"/>
        </w:rPr>
        <w:t>: Prof. Dr. Restás Ágoston, egyetemi tanár</w:t>
      </w:r>
    </w:p>
    <w:p w14:paraId="2157A9EC" w14:textId="77777777" w:rsidR="00115096" w:rsidRPr="00CC1F32" w:rsidRDefault="00115096" w:rsidP="00115096">
      <w:pPr>
        <w:spacing w:after="0" w:line="240" w:lineRule="auto"/>
        <w:jc w:val="both"/>
        <w:rPr>
          <w:rFonts w:ascii="Verdana" w:hAnsi="Verdana" w:cs="Times New Roman"/>
          <w:sz w:val="20"/>
          <w:szCs w:val="20"/>
          <w:u w:val="single"/>
        </w:rPr>
      </w:pPr>
    </w:p>
    <w:p w14:paraId="3B1E95B8" w14:textId="77777777" w:rsidR="00115096" w:rsidRPr="00CC1F32" w:rsidRDefault="00115096" w:rsidP="00115096">
      <w:pPr>
        <w:spacing w:after="0" w:line="240" w:lineRule="auto"/>
        <w:jc w:val="center"/>
        <w:rPr>
          <w:rFonts w:ascii="Verdana" w:hAnsi="Verdana" w:cs="Times New Roman"/>
          <w:b/>
          <w:bCs/>
          <w:sz w:val="20"/>
          <w:szCs w:val="20"/>
        </w:rPr>
      </w:pPr>
    </w:p>
    <w:p w14:paraId="1F6280E9" w14:textId="77777777" w:rsidR="00115096" w:rsidRPr="00CC1F32" w:rsidRDefault="00115096" w:rsidP="00115096">
      <w:pPr>
        <w:spacing w:after="0" w:line="240" w:lineRule="auto"/>
        <w:rPr>
          <w:rFonts w:ascii="Verdana" w:hAnsi="Verdana" w:cs="Times New Roman"/>
          <w:sz w:val="20"/>
          <w:szCs w:val="20"/>
        </w:rPr>
      </w:pPr>
      <w:r w:rsidRPr="00CC1F32">
        <w:rPr>
          <w:rFonts w:ascii="Verdana" w:hAnsi="Verdana" w:cs="Times New Roman"/>
          <w:sz w:val="20"/>
          <w:szCs w:val="20"/>
        </w:rPr>
        <w:br w:type="page"/>
      </w:r>
    </w:p>
    <w:p w14:paraId="20F82A56" w14:textId="77777777" w:rsidR="00B2737D" w:rsidRPr="00CC1F32" w:rsidRDefault="00B2737D" w:rsidP="00756D84">
      <w:pPr>
        <w:spacing w:after="0" w:line="240" w:lineRule="auto"/>
        <w:jc w:val="center"/>
        <w:rPr>
          <w:rFonts w:ascii="Verdana" w:eastAsia="Times New Roman" w:hAnsi="Verdana" w:cs="Times New Roman"/>
          <w:b/>
          <w:bCs/>
          <w:noProof/>
          <w:sz w:val="20"/>
          <w:szCs w:val="20"/>
          <w:lang w:eastAsia="hu-HU"/>
        </w:rPr>
      </w:pPr>
    </w:p>
    <w:p w14:paraId="6B7CE7DA" w14:textId="77777777" w:rsidR="00B2737D" w:rsidRPr="00CC1F32" w:rsidRDefault="00B2737D" w:rsidP="00B2737D">
      <w:pPr>
        <w:spacing w:after="0" w:line="240" w:lineRule="auto"/>
        <w:jc w:val="center"/>
        <w:rPr>
          <w:rFonts w:ascii="Verdana" w:hAnsi="Verdana" w:cs="Times New Roman"/>
          <w:b/>
          <w:bCs/>
          <w:sz w:val="20"/>
          <w:szCs w:val="20"/>
        </w:rPr>
      </w:pPr>
    </w:p>
    <w:p w14:paraId="31D78265" w14:textId="77777777" w:rsidR="00B2737D" w:rsidRPr="00CC1F32" w:rsidRDefault="00B2737D" w:rsidP="00B2737D">
      <w:pPr>
        <w:spacing w:after="0" w:line="240" w:lineRule="auto"/>
        <w:jc w:val="center"/>
        <w:rPr>
          <w:rFonts w:ascii="Verdana" w:hAnsi="Verdana" w:cs="Times New Roman"/>
          <w:b/>
          <w:bCs/>
          <w:sz w:val="20"/>
          <w:szCs w:val="20"/>
        </w:rPr>
      </w:pPr>
    </w:p>
    <w:p w14:paraId="33B21B42" w14:textId="77777777" w:rsidR="00B2737D" w:rsidRPr="00CC1F32" w:rsidRDefault="00B2737D" w:rsidP="00B2737D">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Az ajánlott tanterv jogi hátterét az alábbi főbb jogszabályok és egyetemi szabályzatok képezik:</w:t>
      </w:r>
    </w:p>
    <w:p w14:paraId="52CC8027" w14:textId="77777777" w:rsidR="00B2737D" w:rsidRPr="00CC1F32" w:rsidRDefault="00B2737D" w:rsidP="00B2737D">
      <w:pPr>
        <w:spacing w:after="0" w:line="240" w:lineRule="auto"/>
        <w:rPr>
          <w:rFonts w:ascii="Verdana" w:hAnsi="Verdana" w:cs="Times New Roman"/>
          <w:sz w:val="20"/>
          <w:szCs w:val="20"/>
        </w:rPr>
      </w:pPr>
    </w:p>
    <w:p w14:paraId="7A253A76" w14:textId="77777777" w:rsidR="00897231" w:rsidRPr="00CC1F32" w:rsidRDefault="00897231" w:rsidP="00997ADA">
      <w:pPr>
        <w:numPr>
          <w:ilvl w:val="0"/>
          <w:numId w:val="68"/>
        </w:numPr>
        <w:spacing w:after="0" w:line="240" w:lineRule="auto"/>
        <w:rPr>
          <w:rFonts w:ascii="Verdana" w:hAnsi="Verdana" w:cs="Times New Roman"/>
          <w:sz w:val="20"/>
          <w:szCs w:val="20"/>
        </w:rPr>
      </w:pPr>
      <w:r w:rsidRPr="00CC1F32">
        <w:rPr>
          <w:rFonts w:ascii="Verdana" w:hAnsi="Verdana" w:cs="Times New Roman"/>
          <w:sz w:val="20"/>
          <w:szCs w:val="20"/>
        </w:rPr>
        <w:t>A nemzeti felsőoktatásról szóló 2011. évi CCIV. törvény;</w:t>
      </w:r>
    </w:p>
    <w:p w14:paraId="0140B71C" w14:textId="77777777" w:rsidR="00897231" w:rsidRPr="00CC1F32" w:rsidRDefault="00897231" w:rsidP="00997ADA">
      <w:pPr>
        <w:numPr>
          <w:ilvl w:val="0"/>
          <w:numId w:val="68"/>
        </w:numPr>
        <w:spacing w:after="0" w:line="240" w:lineRule="auto"/>
        <w:jc w:val="both"/>
        <w:rPr>
          <w:rFonts w:ascii="Verdana" w:hAnsi="Verdana" w:cs="Times New Roman"/>
          <w:sz w:val="20"/>
          <w:szCs w:val="20"/>
        </w:rPr>
      </w:pPr>
      <w:r w:rsidRPr="00CC1F32">
        <w:rPr>
          <w:rFonts w:ascii="Verdana" w:hAnsi="Verdana" w:cs="Times New Roman"/>
          <w:sz w:val="20"/>
          <w:szCs w:val="20"/>
        </w:rPr>
        <w:t>A Nemzeti Közszolgálati Egyetemről, valamint a közigazgatási, rendészeti és katonai felsőoktatásról szóló 2011. évi CXXXII törvény;</w:t>
      </w:r>
    </w:p>
    <w:p w14:paraId="2ABD5290" w14:textId="77777777" w:rsidR="00897231" w:rsidRPr="00CC1F32" w:rsidRDefault="00897231" w:rsidP="00997ADA">
      <w:pPr>
        <w:numPr>
          <w:ilvl w:val="0"/>
          <w:numId w:val="68"/>
        </w:numPr>
        <w:suppressAutoHyphens/>
        <w:autoSpaceDE w:val="0"/>
        <w:spacing w:after="0" w:line="240" w:lineRule="auto"/>
        <w:jc w:val="both"/>
        <w:rPr>
          <w:rFonts w:ascii="Verdana" w:hAnsi="Verdana" w:cs="Times New Roman"/>
          <w:sz w:val="20"/>
          <w:szCs w:val="20"/>
          <w:lang w:eastAsia="ar-SA"/>
        </w:rPr>
      </w:pPr>
      <w:r w:rsidRPr="00CC1F32">
        <w:rPr>
          <w:rFonts w:ascii="Verdana" w:hAnsi="Verdana" w:cs="Times New Roman"/>
          <w:sz w:val="20"/>
          <w:szCs w:val="20"/>
          <w:lang w:eastAsia="ar-SA"/>
        </w:rPr>
        <w:t>A nemzeti felsőoktatásról szóló 2011. évi CCIV. törvény egyes rendelkezéseinek végrehajtásáról szóló 87/2015. (IV. 9.) Korm. rendelet;</w:t>
      </w:r>
    </w:p>
    <w:p w14:paraId="3C152A4B" w14:textId="77777777" w:rsidR="00897231" w:rsidRPr="00CC1F32" w:rsidRDefault="00897231" w:rsidP="00997ADA">
      <w:pPr>
        <w:numPr>
          <w:ilvl w:val="0"/>
          <w:numId w:val="68"/>
        </w:numPr>
        <w:suppressAutoHyphens/>
        <w:autoSpaceDE w:val="0"/>
        <w:spacing w:after="0" w:line="240" w:lineRule="auto"/>
        <w:jc w:val="both"/>
        <w:rPr>
          <w:rFonts w:ascii="Verdana" w:hAnsi="Verdana" w:cs="Times New Roman"/>
          <w:sz w:val="20"/>
          <w:szCs w:val="20"/>
          <w:lang w:eastAsia="ar-SA"/>
        </w:rPr>
      </w:pPr>
      <w:r w:rsidRPr="00CC1F32">
        <w:rPr>
          <w:rFonts w:ascii="Verdana" w:hAnsi="Verdana" w:cs="Times New Roman"/>
          <w:sz w:val="20"/>
          <w:szCs w:val="20"/>
        </w:rPr>
        <w:t>Nemzeti Közszolgálati Egyetemről, valamint a közigazgatási, rendészeti és katonai felsőoktatásról szóló 2011. évi CXXXII. törvény egyes rendelkezéseinek végrehajtásáról szóló 363/2011. (XII.30.) Korm. rendelet;</w:t>
      </w:r>
    </w:p>
    <w:p w14:paraId="13044545" w14:textId="77777777" w:rsidR="00897231" w:rsidRPr="00CC1F32" w:rsidRDefault="00897231" w:rsidP="00997ADA">
      <w:pPr>
        <w:pStyle w:val="Listaszerbekezds"/>
        <w:numPr>
          <w:ilvl w:val="0"/>
          <w:numId w:val="68"/>
        </w:numPr>
        <w:contextualSpacing w:val="0"/>
        <w:jc w:val="both"/>
        <w:rPr>
          <w:rFonts w:ascii="Verdana" w:hAnsi="Verdana" w:cs="Times New Roman"/>
          <w:bCs/>
        </w:rPr>
      </w:pPr>
      <w:r w:rsidRPr="00CC1F32">
        <w:rPr>
          <w:rFonts w:ascii="Verdana" w:hAnsi="Verdana" w:cs="Times New Roman"/>
          <w:bCs/>
        </w:rPr>
        <w:t>a felsőoktatásban szerezhető képesítések jegyzékéről és új képesítések jegyzékbe történő felvételéről szóló 139/2015. (VI. 9.) Korm. rendelet (a továbbiakban: 139/2015. (VI. 9.) Kr.);</w:t>
      </w:r>
    </w:p>
    <w:p w14:paraId="6FAEC500" w14:textId="5986A450" w:rsidR="00897231" w:rsidRPr="00CC1F32" w:rsidRDefault="00897231" w:rsidP="00997ADA">
      <w:pPr>
        <w:pStyle w:val="Listaszerbekezds"/>
        <w:numPr>
          <w:ilvl w:val="0"/>
          <w:numId w:val="68"/>
        </w:numPr>
        <w:contextualSpacing w:val="0"/>
        <w:jc w:val="both"/>
        <w:rPr>
          <w:rFonts w:ascii="Verdana" w:hAnsi="Verdana" w:cs="Times New Roman"/>
          <w:bCs/>
          <w:color w:val="FF0000"/>
        </w:rPr>
      </w:pPr>
      <w:r w:rsidRPr="00CC1F32">
        <w:rPr>
          <w:rFonts w:ascii="Verdana" w:hAnsi="Verdana"/>
        </w:rPr>
        <w:t>534/2023. (XII. 5.) Korm. rendelet az államtudományi képzési terület képzéseirő</w:t>
      </w:r>
      <w:r w:rsidR="00865CB4">
        <w:rPr>
          <w:rFonts w:ascii="Verdana" w:hAnsi="Verdana"/>
        </w:rPr>
        <w:t>l</w:t>
      </w:r>
    </w:p>
    <w:p w14:paraId="1EC88059" w14:textId="77777777" w:rsidR="00897231" w:rsidRPr="00CC1F32" w:rsidRDefault="00897231" w:rsidP="00997ADA">
      <w:pPr>
        <w:pStyle w:val="Listaszerbekezds"/>
        <w:numPr>
          <w:ilvl w:val="0"/>
          <w:numId w:val="68"/>
        </w:numPr>
        <w:rPr>
          <w:rFonts w:ascii="Verdana" w:hAnsi="Verdana" w:cs="Times New Roman"/>
        </w:rPr>
      </w:pPr>
      <w:r w:rsidRPr="00CC1F32">
        <w:rPr>
          <w:rFonts w:ascii="Verdana" w:hAnsi="Verdana" w:cs="Times New Roman"/>
        </w:rPr>
        <w:t>A Nemzeti Közszolgálati Egyetem Tanulmányi és Vizsgaszabályzata</w:t>
      </w:r>
    </w:p>
    <w:p w14:paraId="237DE11F" w14:textId="0CF086D0" w:rsidR="00B2737D" w:rsidRPr="00CC1F32" w:rsidRDefault="00897231" w:rsidP="00897231">
      <w:pPr>
        <w:spacing w:after="0" w:line="240" w:lineRule="auto"/>
        <w:ind w:left="720"/>
        <w:contextualSpacing/>
        <w:rPr>
          <w:rFonts w:ascii="Verdana" w:hAnsi="Verdana" w:cs="Times New Roman"/>
          <w:sz w:val="20"/>
          <w:szCs w:val="20"/>
        </w:rPr>
      </w:pPr>
      <w:r w:rsidRPr="00CC1F32">
        <w:rPr>
          <w:rFonts w:ascii="Verdana" w:hAnsi="Verdana" w:cs="Times New Roman"/>
          <w:sz w:val="20"/>
          <w:szCs w:val="20"/>
        </w:rPr>
        <w:t>a képzésekkel kapcsolatos eljárásrendről szóló rektori utasítás</w:t>
      </w:r>
    </w:p>
    <w:p w14:paraId="2F323356" w14:textId="77777777" w:rsidR="00B2737D" w:rsidRPr="00CC1F32" w:rsidRDefault="00B2737D" w:rsidP="00B2737D">
      <w:pPr>
        <w:spacing w:after="0" w:line="240" w:lineRule="auto"/>
        <w:ind w:left="720"/>
        <w:contextualSpacing/>
        <w:rPr>
          <w:rFonts w:ascii="Verdana" w:hAnsi="Verdana" w:cs="Times New Roman"/>
          <w:sz w:val="20"/>
          <w:szCs w:val="20"/>
        </w:rPr>
      </w:pPr>
    </w:p>
    <w:p w14:paraId="33E83240" w14:textId="77777777" w:rsidR="00B2737D" w:rsidRPr="00CC1F32" w:rsidRDefault="00B2737D" w:rsidP="00B2737D">
      <w:pPr>
        <w:spacing w:after="0" w:line="240" w:lineRule="auto"/>
        <w:ind w:left="720"/>
        <w:contextualSpacing/>
        <w:rPr>
          <w:rFonts w:ascii="Verdana" w:hAnsi="Verdana" w:cs="Times New Roman"/>
          <w:sz w:val="20"/>
          <w:szCs w:val="20"/>
        </w:rPr>
      </w:pPr>
    </w:p>
    <w:p w14:paraId="6DDC8A14" w14:textId="77777777" w:rsidR="00B2737D" w:rsidRPr="00CC1F32" w:rsidRDefault="00B2737D" w:rsidP="00B2737D">
      <w:pPr>
        <w:spacing w:after="0" w:line="240" w:lineRule="auto"/>
        <w:ind w:left="720"/>
        <w:contextualSpacing/>
        <w:rPr>
          <w:rFonts w:ascii="Verdana" w:hAnsi="Verdana" w:cs="Times New Roman"/>
          <w:sz w:val="20"/>
          <w:szCs w:val="20"/>
        </w:rPr>
      </w:pPr>
    </w:p>
    <w:p w14:paraId="40AA1062" w14:textId="77777777" w:rsidR="00B2737D" w:rsidRPr="00CC1F32" w:rsidRDefault="00B2737D" w:rsidP="00B2737D">
      <w:pPr>
        <w:spacing w:after="0" w:line="240" w:lineRule="auto"/>
        <w:ind w:left="720"/>
        <w:contextualSpacing/>
        <w:rPr>
          <w:rFonts w:ascii="Verdana" w:hAnsi="Verdana" w:cs="Times New Roman"/>
          <w:sz w:val="20"/>
          <w:szCs w:val="20"/>
        </w:rPr>
      </w:pPr>
    </w:p>
    <w:p w14:paraId="6FA972BE" w14:textId="77777777" w:rsidR="00897231" w:rsidRPr="00CC1F32" w:rsidRDefault="00897231" w:rsidP="00897231">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897231" w:rsidRPr="00CC1F32" w14:paraId="1B44C041" w14:textId="77777777" w:rsidTr="00897231">
        <w:trPr>
          <w:jc w:val="center"/>
        </w:trPr>
        <w:tc>
          <w:tcPr>
            <w:tcW w:w="3780" w:type="dxa"/>
          </w:tcPr>
          <w:p w14:paraId="52A3CB2C"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Kari Tanács határozatának száma:</w:t>
            </w:r>
          </w:p>
        </w:tc>
        <w:tc>
          <w:tcPr>
            <w:tcW w:w="3600" w:type="dxa"/>
          </w:tcPr>
          <w:p w14:paraId="70B64367"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06F48741" w14:textId="77777777" w:rsidTr="00897231">
        <w:trPr>
          <w:jc w:val="center"/>
        </w:trPr>
        <w:tc>
          <w:tcPr>
            <w:tcW w:w="3780" w:type="dxa"/>
          </w:tcPr>
          <w:p w14:paraId="37903E94"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Szenátusi határozat száma:</w:t>
            </w:r>
          </w:p>
        </w:tc>
        <w:tc>
          <w:tcPr>
            <w:tcW w:w="3600" w:type="dxa"/>
          </w:tcPr>
          <w:p w14:paraId="33BD79C0"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4E6F5688" w14:textId="77777777" w:rsidTr="00897231">
        <w:trPr>
          <w:jc w:val="center"/>
        </w:trPr>
        <w:tc>
          <w:tcPr>
            <w:tcW w:w="3780" w:type="dxa"/>
          </w:tcPr>
          <w:p w14:paraId="6DF58D8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Fenntartói határozat száma:</w:t>
            </w:r>
          </w:p>
        </w:tc>
        <w:tc>
          <w:tcPr>
            <w:tcW w:w="3600" w:type="dxa"/>
          </w:tcPr>
          <w:p w14:paraId="004411E6"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09E9D6E0" w14:textId="77777777" w:rsidTr="00897231">
        <w:trPr>
          <w:jc w:val="center"/>
        </w:trPr>
        <w:tc>
          <w:tcPr>
            <w:tcW w:w="3780" w:type="dxa"/>
          </w:tcPr>
          <w:p w14:paraId="20577F2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MAB kód:</w:t>
            </w:r>
          </w:p>
        </w:tc>
        <w:tc>
          <w:tcPr>
            <w:tcW w:w="3600" w:type="dxa"/>
          </w:tcPr>
          <w:p w14:paraId="57B65BBA"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Bs. 1296</w:t>
            </w:r>
          </w:p>
        </w:tc>
      </w:tr>
      <w:tr w:rsidR="00897231" w:rsidRPr="00CC1F32" w14:paraId="4363A4EF" w14:textId="77777777" w:rsidTr="00897231">
        <w:trPr>
          <w:jc w:val="center"/>
        </w:trPr>
        <w:tc>
          <w:tcPr>
            <w:tcW w:w="3780" w:type="dxa"/>
          </w:tcPr>
          <w:p w14:paraId="6AE4FCD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MAB határozat száma:</w:t>
            </w:r>
          </w:p>
        </w:tc>
        <w:tc>
          <w:tcPr>
            <w:tcW w:w="3600" w:type="dxa"/>
          </w:tcPr>
          <w:p w14:paraId="6DC54136"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2012/9/VI/8.</w:t>
            </w:r>
          </w:p>
        </w:tc>
      </w:tr>
      <w:tr w:rsidR="00897231" w:rsidRPr="00CC1F32" w14:paraId="208DD29C" w14:textId="77777777" w:rsidTr="00897231">
        <w:trPr>
          <w:jc w:val="center"/>
        </w:trPr>
        <w:tc>
          <w:tcPr>
            <w:tcW w:w="3780" w:type="dxa"/>
          </w:tcPr>
          <w:p w14:paraId="60BB4974"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OH nyilvántartásba vételi szám:</w:t>
            </w:r>
          </w:p>
        </w:tc>
        <w:tc>
          <w:tcPr>
            <w:tcW w:w="3600" w:type="dxa"/>
          </w:tcPr>
          <w:p w14:paraId="0BFDBECF"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FF/55-4/2013.</w:t>
            </w:r>
          </w:p>
        </w:tc>
      </w:tr>
      <w:tr w:rsidR="00897231" w:rsidRPr="00CC1F32" w14:paraId="67CB72FD" w14:textId="77777777" w:rsidTr="00897231">
        <w:trPr>
          <w:jc w:val="center"/>
        </w:trPr>
        <w:tc>
          <w:tcPr>
            <w:tcW w:w="3780" w:type="dxa"/>
          </w:tcPr>
          <w:p w14:paraId="7BD5621E"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A képzés FIR kódja:</w:t>
            </w:r>
          </w:p>
        </w:tc>
        <w:tc>
          <w:tcPr>
            <w:tcW w:w="3600" w:type="dxa"/>
          </w:tcPr>
          <w:p w14:paraId="4422029F"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BSZKKAE</w:t>
            </w:r>
          </w:p>
        </w:tc>
      </w:tr>
      <w:tr w:rsidR="00897231" w:rsidRPr="00CC1F32" w14:paraId="5754306E" w14:textId="77777777" w:rsidTr="00897231">
        <w:trPr>
          <w:jc w:val="center"/>
        </w:trPr>
        <w:tc>
          <w:tcPr>
            <w:tcW w:w="3780" w:type="dxa"/>
          </w:tcPr>
          <w:p w14:paraId="03073CF7"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A meghirdetés első éve:</w:t>
            </w:r>
          </w:p>
        </w:tc>
        <w:tc>
          <w:tcPr>
            <w:tcW w:w="3600" w:type="dxa"/>
          </w:tcPr>
          <w:p w14:paraId="47BA762B"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2013/2014.</w:t>
            </w:r>
          </w:p>
        </w:tc>
      </w:tr>
    </w:tbl>
    <w:p w14:paraId="25D02B47" w14:textId="77777777" w:rsidR="00B2737D" w:rsidRPr="00CC1F32" w:rsidRDefault="00B2737D">
      <w:pPr>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br w:type="page"/>
      </w:r>
    </w:p>
    <w:p w14:paraId="4693FE78" w14:textId="77777777" w:rsidR="00303C6F" w:rsidRPr="00CC1F32" w:rsidRDefault="00756D84" w:rsidP="00303C6F">
      <w:pPr>
        <w:spacing w:after="0" w:line="240" w:lineRule="auto"/>
        <w:jc w:val="center"/>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lastRenderedPageBreak/>
        <w:t>Tartalomjegyzék</w:t>
      </w:r>
    </w:p>
    <w:sdt>
      <w:sdtPr>
        <w:rPr>
          <w:rFonts w:ascii="Verdana" w:eastAsia="Times New Roman" w:hAnsi="Verdana" w:cs="Times New Roman"/>
          <w:color w:val="auto"/>
          <w:sz w:val="20"/>
          <w:szCs w:val="20"/>
        </w:rPr>
        <w:id w:val="-139958177"/>
        <w:docPartObj>
          <w:docPartGallery w:val="Table of Contents"/>
          <w:docPartUnique/>
        </w:docPartObj>
      </w:sdtPr>
      <w:sdtEndPr>
        <w:rPr>
          <w:b w:val="0"/>
          <w:bCs w:val="0"/>
        </w:rPr>
      </w:sdtEndPr>
      <w:sdtContent>
        <w:p w14:paraId="42E101FD" w14:textId="4CFF2554" w:rsidR="00293B57" w:rsidRPr="00CC1F32" w:rsidRDefault="00293B57">
          <w:pPr>
            <w:pStyle w:val="Tartalomjegyzkcmsora"/>
            <w:rPr>
              <w:rFonts w:ascii="Verdana" w:hAnsi="Verdana"/>
              <w:b w:val="0"/>
              <w:sz w:val="20"/>
              <w:szCs w:val="20"/>
            </w:rPr>
          </w:pPr>
        </w:p>
        <w:p w14:paraId="30CDFD1A" w14:textId="16EBFB27" w:rsidR="00293B57" w:rsidRPr="00CC1F32" w:rsidRDefault="00293B57">
          <w:pPr>
            <w:pStyle w:val="TJ1"/>
            <w:tabs>
              <w:tab w:val="right" w:leader="dot" w:pos="9629"/>
            </w:tabs>
            <w:rPr>
              <w:rFonts w:ascii="Verdana" w:eastAsiaTheme="minorEastAsia" w:hAnsi="Verdana" w:cstheme="minorBidi"/>
              <w:b w:val="0"/>
              <w:bCs w:val="0"/>
              <w:noProof/>
              <w:sz w:val="20"/>
              <w:szCs w:val="20"/>
            </w:rPr>
          </w:pPr>
          <w:r w:rsidRPr="00CC1F32">
            <w:rPr>
              <w:rFonts w:ascii="Verdana" w:hAnsi="Verdana"/>
              <w:b w:val="0"/>
              <w:sz w:val="20"/>
              <w:szCs w:val="20"/>
            </w:rPr>
            <w:fldChar w:fldCharType="begin"/>
          </w:r>
          <w:r w:rsidRPr="00CC1F32">
            <w:rPr>
              <w:rFonts w:ascii="Verdana" w:hAnsi="Verdana"/>
              <w:b w:val="0"/>
              <w:sz w:val="20"/>
              <w:szCs w:val="20"/>
            </w:rPr>
            <w:instrText xml:space="preserve"> TOC \o "1-3" \h \z \u </w:instrText>
          </w:r>
          <w:r w:rsidRPr="00CC1F32">
            <w:rPr>
              <w:rFonts w:ascii="Verdana" w:hAnsi="Verdana"/>
              <w:b w:val="0"/>
              <w:sz w:val="20"/>
              <w:szCs w:val="20"/>
            </w:rPr>
            <w:fldChar w:fldCharType="separate"/>
          </w:r>
          <w:hyperlink w:anchor="_Toc153263589" w:history="1">
            <w:r w:rsidRPr="00CC1F32">
              <w:rPr>
                <w:rStyle w:val="Hiperhivatkozs"/>
                <w:rFonts w:ascii="Verdana" w:hAnsi="Verdana"/>
                <w:b w:val="0"/>
                <w:iCs/>
                <w:noProof/>
                <w:sz w:val="20"/>
                <w:szCs w:val="20"/>
              </w:rPr>
              <w:t>1. A szak megnevezése</w:t>
            </w:r>
            <w:r w:rsidRPr="00CC1F32">
              <w:rPr>
                <w:rFonts w:ascii="Verdana" w:hAnsi="Verdana"/>
                <w:b w:val="0"/>
                <w:noProof/>
                <w:webHidden/>
                <w:sz w:val="20"/>
                <w:szCs w:val="20"/>
              </w:rPr>
              <w:tab/>
            </w:r>
            <w:r w:rsidRPr="00CC1F32">
              <w:rPr>
                <w:rFonts w:ascii="Verdana" w:hAnsi="Verdana"/>
                <w:b w:val="0"/>
                <w:noProof/>
                <w:webHidden/>
                <w:sz w:val="20"/>
                <w:szCs w:val="20"/>
              </w:rPr>
              <w:fldChar w:fldCharType="begin"/>
            </w:r>
            <w:r w:rsidRPr="00CC1F32">
              <w:rPr>
                <w:rFonts w:ascii="Verdana" w:hAnsi="Verdana"/>
                <w:b w:val="0"/>
                <w:noProof/>
                <w:webHidden/>
                <w:sz w:val="20"/>
                <w:szCs w:val="20"/>
              </w:rPr>
              <w:instrText xml:space="preserve"> PAGEREF _Toc153263589 \h </w:instrText>
            </w:r>
            <w:r w:rsidRPr="00CC1F32">
              <w:rPr>
                <w:rFonts w:ascii="Verdana" w:hAnsi="Verdana"/>
                <w:b w:val="0"/>
                <w:noProof/>
                <w:webHidden/>
                <w:sz w:val="20"/>
                <w:szCs w:val="20"/>
              </w:rPr>
            </w:r>
            <w:r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Pr="00CC1F32">
              <w:rPr>
                <w:rFonts w:ascii="Verdana" w:hAnsi="Verdana"/>
                <w:b w:val="0"/>
                <w:noProof/>
                <w:webHidden/>
                <w:sz w:val="20"/>
                <w:szCs w:val="20"/>
              </w:rPr>
              <w:fldChar w:fldCharType="end"/>
            </w:r>
          </w:hyperlink>
        </w:p>
        <w:p w14:paraId="69738943" w14:textId="317F368F"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590" w:history="1">
            <w:r w:rsidR="00293B57" w:rsidRPr="00CC1F32">
              <w:rPr>
                <w:rStyle w:val="Hiperhivatkozs"/>
                <w:rFonts w:ascii="Verdana" w:hAnsi="Verdana"/>
                <w:b w:val="0"/>
                <w:iCs/>
                <w:noProof/>
                <w:sz w:val="20"/>
                <w:szCs w:val="20"/>
              </w:rPr>
              <w:t>2. Képzési terület, az NKE tv. 3. §-ában meghatározott felsőoktatási terület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_Toc153263590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1065BFBC" w14:textId="1C4D6610"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591" w:history="1">
            <w:r w:rsidR="00293B57" w:rsidRPr="00CC1F32">
              <w:rPr>
                <w:rStyle w:val="Hiperhivatkozs"/>
                <w:rFonts w:ascii="Verdana" w:hAnsi="Verdana"/>
                <w:b w:val="0"/>
                <w:iCs/>
                <w:noProof/>
                <w:sz w:val="20"/>
                <w:szCs w:val="20"/>
              </w:rPr>
              <w:t xml:space="preserve">3. </w:t>
            </w:r>
            <w:r w:rsidR="00293B57" w:rsidRPr="00CC1F32">
              <w:rPr>
                <w:rStyle w:val="Hiperhivatkozs"/>
                <w:rFonts w:ascii="Verdana" w:hAnsi="Verdana"/>
                <w:b w:val="0"/>
                <w:noProof/>
                <w:sz w:val="20"/>
                <w:szCs w:val="20"/>
              </w:rPr>
              <w:t>Az alapképzési szak szakirányai:</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2A795475" w14:textId="23DE993F"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592" w:history="1">
            <w:r w:rsidR="00293B57" w:rsidRPr="00CC1F32">
              <w:rPr>
                <w:rStyle w:val="Hiperhivatkozs"/>
                <w:rFonts w:ascii="Verdana" w:hAnsi="Verdana"/>
                <w:b w:val="0"/>
                <w:iCs/>
                <w:noProof/>
                <w:sz w:val="20"/>
                <w:szCs w:val="20"/>
              </w:rPr>
              <w:t>4. Végzettségi szint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0BA9D916" w14:textId="6755071F"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593" w:history="1">
            <w:r w:rsidR="00293B57" w:rsidRPr="00CC1F32">
              <w:rPr>
                <w:rStyle w:val="Hiperhivatkozs"/>
                <w:rFonts w:ascii="Verdana" w:hAnsi="Verdana"/>
                <w:b w:val="0"/>
                <w:iCs/>
                <w:noProof/>
                <w:sz w:val="20"/>
                <w:szCs w:val="20"/>
              </w:rPr>
              <w:t>5. A szakon megszerezhető végzettség és szakképzettség oklevélben szereplő megnevezése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_Toc153263593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0DF9C689" w14:textId="2E102CA1"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594" w:history="1">
            <w:r w:rsidR="00293B57" w:rsidRPr="00CC1F32">
              <w:rPr>
                <w:rStyle w:val="Hiperhivatkozs"/>
                <w:rFonts w:ascii="Verdana" w:hAnsi="Verdana"/>
                <w:b w:val="0"/>
                <w:iCs/>
                <w:noProof/>
                <w:sz w:val="20"/>
                <w:szCs w:val="20"/>
              </w:rPr>
              <w:t>6. A képzés célja és az elsajátítandó szakmai kompetenciák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_Toc153263594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42422952" w14:textId="640683DC"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1" w:history="1">
            <w:r w:rsidR="00293B57" w:rsidRPr="00CC1F32">
              <w:rPr>
                <w:rStyle w:val="Hiperhivatkozs"/>
                <w:rFonts w:ascii="Verdana" w:hAnsi="Verdana"/>
                <w:b w:val="0"/>
                <w:iCs/>
                <w:noProof/>
                <w:sz w:val="20"/>
                <w:szCs w:val="20"/>
              </w:rPr>
              <w:t>7. A képzés időtényezői</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7F38076D" w14:textId="5CF94EE4"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2" w:history="1">
            <w:r w:rsidR="00293B57" w:rsidRPr="00CC1F32">
              <w:rPr>
                <w:rStyle w:val="Hiperhivatkozs"/>
                <w:rFonts w:ascii="Verdana" w:hAnsi="Verdana"/>
                <w:b w:val="0"/>
                <w:iCs/>
                <w:noProof/>
                <w:sz w:val="20"/>
                <w:szCs w:val="20"/>
              </w:rPr>
              <w:t>8.</w:t>
            </w:r>
            <w:r w:rsidR="00293B57" w:rsidRPr="00CC1F32">
              <w:rPr>
                <w:rStyle w:val="Hiperhivatkozs"/>
                <w:rFonts w:ascii="Verdana" w:hAnsi="Verdana"/>
                <w:b w:val="0"/>
                <w:iCs/>
                <w:noProof/>
                <w:sz w:val="20"/>
                <w:szCs w:val="20"/>
                <w:lang w:eastAsia="ar-SA"/>
              </w:rPr>
              <w:t xml:space="preserve"> A képzés felépítése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2381DC3B" w14:textId="360A6516"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3" w:history="1">
            <w:r w:rsidR="00293B57" w:rsidRPr="00CC1F32">
              <w:rPr>
                <w:rStyle w:val="Hiperhivatkozs"/>
                <w:rFonts w:ascii="Verdana" w:hAnsi="Verdana"/>
                <w:b w:val="0"/>
                <w:iCs/>
                <w:noProof/>
                <w:sz w:val="20"/>
                <w:szCs w:val="20"/>
              </w:rPr>
              <w:t>9. A tanóra-, kredit- és vizsgaterv</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_Toc153263603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47EA922F" w14:textId="4B9E76E9"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4" w:history="1">
            <w:r w:rsidR="00293B57" w:rsidRPr="00CC1F32">
              <w:rPr>
                <w:rStyle w:val="Hiperhivatkozs"/>
                <w:rFonts w:ascii="Verdana" w:hAnsi="Verdana"/>
                <w:b w:val="0"/>
                <w:iCs/>
                <w:noProof/>
                <w:sz w:val="20"/>
                <w:szCs w:val="20"/>
              </w:rPr>
              <w:t>10. Az előtanulmányi rend</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_Toc153263604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0CF6EB3F" w14:textId="7C44DC3F"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5" w:history="1">
            <w:r w:rsidR="00293B57" w:rsidRPr="00CC1F32">
              <w:rPr>
                <w:rStyle w:val="Hiperhivatkozs"/>
                <w:rFonts w:ascii="Verdana" w:hAnsi="Verdana"/>
                <w:b w:val="0"/>
                <w:iCs/>
                <w:noProof/>
                <w:sz w:val="20"/>
                <w:szCs w:val="20"/>
              </w:rPr>
              <w:t>11. Az ismeretek ellenőrzési rendszere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_Toc153263605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77AB7F03" w14:textId="51B9A147"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6" w:history="1">
            <w:r w:rsidR="00293B57" w:rsidRPr="00CC1F32">
              <w:rPr>
                <w:rStyle w:val="Hiperhivatkozs"/>
                <w:rFonts w:ascii="Verdana" w:hAnsi="Verdana"/>
                <w:b w:val="0"/>
                <w:iCs/>
                <w:noProof/>
                <w:sz w:val="20"/>
                <w:szCs w:val="20"/>
              </w:rPr>
              <w:t>12. A záróvizsga</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_Toc153263606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09349FF6" w14:textId="44706F2E"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7" w:history="1">
            <w:r w:rsidR="00293B57" w:rsidRPr="00CC1F32">
              <w:rPr>
                <w:rStyle w:val="Hiperhivatkozs"/>
                <w:rFonts w:ascii="Verdana" w:hAnsi="Verdana"/>
                <w:b w:val="0"/>
                <w:iCs/>
                <w:noProof/>
                <w:sz w:val="20"/>
                <w:szCs w:val="20"/>
              </w:rPr>
              <w:t>13. A szakdolgozat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_Toc153263607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15</w:t>
            </w:r>
            <w:r w:rsidR="00293B57" w:rsidRPr="00CC1F32">
              <w:rPr>
                <w:rFonts w:ascii="Verdana" w:hAnsi="Verdana"/>
                <w:b w:val="0"/>
                <w:noProof/>
                <w:webHidden/>
                <w:sz w:val="20"/>
                <w:szCs w:val="20"/>
              </w:rPr>
              <w:fldChar w:fldCharType="end"/>
            </w:r>
          </w:hyperlink>
        </w:p>
        <w:p w14:paraId="42E95C3C" w14:textId="6DE76976"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8" w:history="1">
            <w:r w:rsidR="00293B57" w:rsidRPr="00CC1F32">
              <w:rPr>
                <w:rStyle w:val="Hiperhivatkozs"/>
                <w:rFonts w:ascii="Verdana" w:hAnsi="Verdana"/>
                <w:b w:val="0"/>
                <w:iCs/>
                <w:noProof/>
                <w:sz w:val="20"/>
                <w:szCs w:val="20"/>
              </w:rPr>
              <w:t>14. Az oklevél</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_Toc153263608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0D8448A9" w14:textId="7D098C6C"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09" w:history="1">
            <w:r w:rsidR="00293B57" w:rsidRPr="00CC1F32">
              <w:rPr>
                <w:rStyle w:val="Hiperhivatkozs"/>
                <w:rFonts w:ascii="Verdana" w:hAnsi="Verdana"/>
                <w:b w:val="0"/>
                <w:iCs/>
                <w:noProof/>
                <w:sz w:val="20"/>
                <w:szCs w:val="20"/>
              </w:rPr>
              <w:t>15. A szakmai gyakorlat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_Toc153263609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26E42D39" w14:textId="744AD380"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10" w:history="1">
            <w:r w:rsidR="00293B57" w:rsidRPr="00CC1F32">
              <w:rPr>
                <w:rStyle w:val="Hiperhivatkozs"/>
                <w:rFonts w:ascii="Verdana" w:eastAsia="Calibri" w:hAnsi="Verdana"/>
                <w:b w:val="0"/>
                <w:iCs/>
                <w:noProof/>
                <w:sz w:val="20"/>
                <w:szCs w:val="20"/>
              </w:rPr>
              <w:t>16. A külföldi részképzés céljából nemzetközi hallgatói mobilitásra felhasználható időszak (mobilitási ablak)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_Toc153263610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1AA7B588" w14:textId="35E2AFC2" w:rsidR="00293B57" w:rsidRPr="00CC1F32" w:rsidRDefault="000C0614">
          <w:pPr>
            <w:pStyle w:val="TJ1"/>
            <w:tabs>
              <w:tab w:val="right" w:leader="dot" w:pos="9629"/>
            </w:tabs>
            <w:rPr>
              <w:rFonts w:ascii="Verdana" w:eastAsiaTheme="minorEastAsia" w:hAnsi="Verdana" w:cstheme="minorBidi"/>
              <w:b w:val="0"/>
              <w:bCs w:val="0"/>
              <w:noProof/>
              <w:sz w:val="20"/>
              <w:szCs w:val="20"/>
            </w:rPr>
          </w:pPr>
          <w:hyperlink w:anchor="_Toc153263611" w:history="1">
            <w:r w:rsidR="00293B57" w:rsidRPr="00CC1F32">
              <w:rPr>
                <w:rStyle w:val="Hiperhivatkozs"/>
                <w:rFonts w:ascii="Verdana" w:eastAsia="Calibri" w:hAnsi="Verdana"/>
                <w:b w:val="0"/>
                <w:iCs/>
                <w:noProof/>
                <w:sz w:val="20"/>
                <w:szCs w:val="20"/>
              </w:rPr>
              <w:t>17. További szakspecifikus követelmények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4D161F66" w14:textId="6E928C32" w:rsidR="00293B57" w:rsidRPr="00CC1F32" w:rsidRDefault="000C0614" w:rsidP="00293B57">
          <w:pPr>
            <w:pStyle w:val="TJ1"/>
            <w:tabs>
              <w:tab w:val="right" w:leader="dot" w:pos="9629"/>
            </w:tabs>
            <w:rPr>
              <w:rFonts w:ascii="Verdana" w:hAnsi="Verdana"/>
              <w:sz w:val="20"/>
              <w:szCs w:val="20"/>
            </w:rPr>
          </w:pPr>
          <w:hyperlink w:anchor="_Toc153263612" w:history="1">
            <w:r w:rsidR="00293B57" w:rsidRPr="00CC1F32">
              <w:rPr>
                <w:rStyle w:val="Hiperhivatkozs"/>
                <w:rFonts w:ascii="Verdana" w:hAnsi="Verdana"/>
                <w:b w:val="0"/>
                <w:noProof/>
                <w:sz w:val="20"/>
                <w:szCs w:val="20"/>
              </w:rPr>
              <w:t>Tantárgyi programok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18</w:t>
            </w:r>
            <w:r w:rsidR="00293B57" w:rsidRPr="00CC1F32">
              <w:rPr>
                <w:rFonts w:ascii="Verdana" w:hAnsi="Verdana"/>
                <w:b w:val="0"/>
                <w:noProof/>
                <w:webHidden/>
                <w:sz w:val="20"/>
                <w:szCs w:val="20"/>
              </w:rPr>
              <w:fldChar w:fldCharType="end"/>
            </w:r>
          </w:hyperlink>
          <w:r w:rsidR="00293B57" w:rsidRPr="00CC1F32">
            <w:rPr>
              <w:rFonts w:ascii="Verdana" w:hAnsi="Verdana"/>
              <w:b w:val="0"/>
              <w:sz w:val="20"/>
              <w:szCs w:val="20"/>
            </w:rPr>
            <w:fldChar w:fldCharType="end"/>
          </w:r>
        </w:p>
      </w:sdtContent>
    </w:sdt>
    <w:p w14:paraId="6CC77644" w14:textId="77777777" w:rsidR="002437A1" w:rsidRPr="00CC1F32" w:rsidRDefault="002437A1">
      <w:pPr>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br w:type="page"/>
      </w:r>
    </w:p>
    <w:p w14:paraId="0DA62351" w14:textId="0866DA0A" w:rsidR="00756D84" w:rsidRPr="00CC1F32" w:rsidRDefault="00756D84" w:rsidP="00756D84">
      <w:pPr>
        <w:spacing w:after="0" w:line="240" w:lineRule="auto"/>
        <w:jc w:val="both"/>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lastRenderedPageBreak/>
        <w:t>Mellékletek:</w:t>
      </w:r>
    </w:p>
    <w:p w14:paraId="39A59EFC" w14:textId="77777777" w:rsidR="00756D84" w:rsidRPr="00CC1F32" w:rsidRDefault="00756D84" w:rsidP="00756D84">
      <w:pPr>
        <w:spacing w:after="0" w:line="240" w:lineRule="auto"/>
        <w:jc w:val="both"/>
        <w:rPr>
          <w:rFonts w:ascii="Verdana" w:eastAsia="Times New Roman" w:hAnsi="Verdana" w:cs="Times New Roman"/>
          <w:sz w:val="20"/>
          <w:szCs w:val="20"/>
          <w:lang w:eastAsia="hu-HU"/>
        </w:rPr>
      </w:pPr>
      <w:r w:rsidRPr="00CC1F32">
        <w:rPr>
          <w:rFonts w:ascii="Verdana" w:eastAsia="Times New Roman" w:hAnsi="Verdana" w:cs="Times New Roman"/>
          <w:b/>
          <w:bCs/>
          <w:sz w:val="20"/>
          <w:szCs w:val="20"/>
          <w:lang w:eastAsia="hu-HU"/>
        </w:rPr>
        <w:t>1. sz.</w:t>
      </w:r>
      <w:r w:rsidRPr="00CC1F32">
        <w:rPr>
          <w:rFonts w:ascii="Verdana" w:eastAsia="Times New Roman" w:hAnsi="Verdana" w:cs="Times New Roman"/>
          <w:sz w:val="20"/>
          <w:szCs w:val="20"/>
          <w:lang w:eastAsia="hu-HU"/>
        </w:rPr>
        <w:t xml:space="preserve"> Tanóra-, kredit- és vizsgaterv </w:t>
      </w:r>
    </w:p>
    <w:p w14:paraId="21D10B1B" w14:textId="77777777" w:rsidR="00756D84" w:rsidRPr="00CC1F32" w:rsidRDefault="00756D84" w:rsidP="00756D84">
      <w:pPr>
        <w:spacing w:after="0" w:line="240" w:lineRule="auto"/>
        <w:jc w:val="both"/>
        <w:rPr>
          <w:rFonts w:ascii="Verdana" w:eastAsia="Times New Roman" w:hAnsi="Verdana" w:cs="Times New Roman"/>
          <w:sz w:val="20"/>
          <w:szCs w:val="20"/>
          <w:lang w:eastAsia="hu-HU"/>
        </w:rPr>
      </w:pPr>
      <w:r w:rsidRPr="00CC1F32">
        <w:rPr>
          <w:rFonts w:ascii="Verdana" w:eastAsia="Times New Roman" w:hAnsi="Verdana" w:cs="Times New Roman"/>
          <w:b/>
          <w:bCs/>
          <w:sz w:val="20"/>
          <w:szCs w:val="20"/>
          <w:lang w:eastAsia="hu-HU"/>
        </w:rPr>
        <w:t>1/1. sz.</w:t>
      </w:r>
      <w:r w:rsidRPr="00CC1F32">
        <w:rPr>
          <w:rFonts w:ascii="Verdana" w:eastAsia="Times New Roman" w:hAnsi="Verdana" w:cs="Times New Roman"/>
          <w:sz w:val="20"/>
          <w:szCs w:val="20"/>
          <w:lang w:eastAsia="hu-HU"/>
        </w:rPr>
        <w:t xml:space="preserve"> Előtanulmányi rend </w:t>
      </w:r>
    </w:p>
    <w:p w14:paraId="6BA3D150" w14:textId="77777777" w:rsidR="00756D84" w:rsidRPr="00CC1F32" w:rsidRDefault="00756D84" w:rsidP="00756D84">
      <w:pPr>
        <w:spacing w:after="0" w:line="240" w:lineRule="auto"/>
        <w:rPr>
          <w:rFonts w:ascii="Verdana" w:eastAsia="Times New Roman" w:hAnsi="Verdana" w:cs="Times New Roman"/>
          <w:noProof/>
          <w:sz w:val="20"/>
          <w:szCs w:val="20"/>
          <w:lang w:eastAsia="hu-HU"/>
        </w:rPr>
      </w:pPr>
    </w:p>
    <w:p w14:paraId="06A1E759"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C34E96C"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4EB8E87"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BC7B705"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7C51CD2"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5FEF949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524E2F1"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322E8D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D4BE0F8"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302419F"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89C14B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6D4049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EC18164"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08DDB1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2D1B655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F0C705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B3F4F8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6DA497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2F41B4F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6C789D9"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0000CD2"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CF8969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7B66245"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AE4C01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4AB0A9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0C194E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D7B14A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25D4FCC0"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76F12BB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D27D145"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B941537"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AFEADF5"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376454B7"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F12B99D"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2C677A4D"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8CBB3A4"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59B761F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6B36DE5B" w14:textId="77777777" w:rsidR="00F90B3A" w:rsidRPr="00CC1F32" w:rsidRDefault="00F90B3A">
      <w:pPr>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br w:type="page"/>
      </w:r>
    </w:p>
    <w:p w14:paraId="7A4700E6" w14:textId="77777777" w:rsidR="00B2737D" w:rsidRPr="00CC1F32" w:rsidRDefault="00B2737D" w:rsidP="00B2737D">
      <w:pPr>
        <w:keepNext/>
        <w:spacing w:after="0" w:line="240" w:lineRule="auto"/>
        <w:jc w:val="both"/>
        <w:outlineLvl w:val="0"/>
        <w:rPr>
          <w:rFonts w:ascii="Verdana" w:eastAsia="Times New Roman" w:hAnsi="Verdana" w:cs="Times New Roman"/>
          <w:b/>
          <w:bCs/>
          <w:iCs/>
          <w:sz w:val="20"/>
          <w:szCs w:val="20"/>
          <w:lang w:eastAsia="hu-HU"/>
        </w:rPr>
      </w:pPr>
      <w:bookmarkStart w:id="0" w:name="_Toc482688798"/>
      <w:bookmarkStart w:id="1" w:name="_Toc153263589"/>
      <w:r w:rsidRPr="00CC1F32">
        <w:rPr>
          <w:rFonts w:ascii="Verdana" w:eastAsia="Times New Roman" w:hAnsi="Verdana" w:cs="Times New Roman"/>
          <w:b/>
          <w:bCs/>
          <w:iCs/>
          <w:sz w:val="20"/>
          <w:szCs w:val="20"/>
          <w:lang w:eastAsia="hu-HU"/>
        </w:rPr>
        <w:lastRenderedPageBreak/>
        <w:t>1. A szak megnevezése</w:t>
      </w:r>
      <w:bookmarkEnd w:id="0"/>
      <w:bookmarkEnd w:id="1"/>
    </w:p>
    <w:p w14:paraId="19F70F86" w14:textId="77777777" w:rsidR="00897231" w:rsidRPr="00CC1F32" w:rsidRDefault="00897231" w:rsidP="00997ADA">
      <w:pPr>
        <w:numPr>
          <w:ilvl w:val="0"/>
          <w:numId w:val="79"/>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katasztrófavédelem alapképzési szak</w:t>
      </w:r>
    </w:p>
    <w:p w14:paraId="361B3A42" w14:textId="77777777" w:rsidR="00897231" w:rsidRPr="00CC1F32" w:rsidRDefault="00897231" w:rsidP="00997ADA">
      <w:pPr>
        <w:numPr>
          <w:ilvl w:val="0"/>
          <w:numId w:val="79"/>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Disaster Management bachelor programme</w:t>
      </w:r>
    </w:p>
    <w:p w14:paraId="71F9B46E" w14:textId="77777777" w:rsidR="00B2737D" w:rsidRPr="00CC1F32" w:rsidRDefault="00B2737D" w:rsidP="00B2737D">
      <w:pPr>
        <w:spacing w:after="0" w:line="240" w:lineRule="auto"/>
        <w:rPr>
          <w:rFonts w:ascii="Verdana" w:hAnsi="Verdana" w:cs="Times New Roman"/>
          <w:sz w:val="20"/>
          <w:szCs w:val="20"/>
          <w:lang w:eastAsia="hu-HU"/>
        </w:rPr>
      </w:pPr>
    </w:p>
    <w:p w14:paraId="138BD800" w14:textId="77777777" w:rsidR="00B2737D" w:rsidRPr="00CC1F32" w:rsidRDefault="00B2737D" w:rsidP="00B2737D">
      <w:pPr>
        <w:keepNext/>
        <w:spacing w:after="0" w:line="240" w:lineRule="auto"/>
        <w:jc w:val="both"/>
        <w:outlineLvl w:val="0"/>
        <w:rPr>
          <w:rFonts w:ascii="Verdana" w:eastAsia="Times New Roman" w:hAnsi="Verdana" w:cs="Times New Roman"/>
          <w:b/>
          <w:bCs/>
          <w:iCs/>
          <w:sz w:val="20"/>
          <w:szCs w:val="20"/>
          <w:lang w:eastAsia="hu-HU"/>
        </w:rPr>
      </w:pPr>
      <w:bookmarkStart w:id="2" w:name="_Toc482688799"/>
      <w:bookmarkStart w:id="3" w:name="_Toc153263590"/>
      <w:r w:rsidRPr="00CC1F32">
        <w:rPr>
          <w:rFonts w:ascii="Verdana" w:eastAsia="Times New Roman" w:hAnsi="Verdana" w:cs="Times New Roman"/>
          <w:b/>
          <w:bCs/>
          <w:iCs/>
          <w:sz w:val="20"/>
          <w:szCs w:val="20"/>
          <w:lang w:eastAsia="hu-HU"/>
        </w:rPr>
        <w:t>2. Képzési terület</w:t>
      </w:r>
      <w:bookmarkEnd w:id="2"/>
      <w:r w:rsidRPr="00CC1F32">
        <w:rPr>
          <w:rFonts w:ascii="Verdana" w:eastAsia="Times New Roman" w:hAnsi="Verdana" w:cs="Times New Roman"/>
          <w:b/>
          <w:bCs/>
          <w:iCs/>
          <w:sz w:val="20"/>
          <w:szCs w:val="20"/>
          <w:lang w:eastAsia="hu-HU"/>
        </w:rPr>
        <w:t xml:space="preserve">, </w:t>
      </w:r>
      <w:bookmarkStart w:id="4" w:name="_Toc482688800"/>
      <w:r w:rsidRPr="00CC1F32">
        <w:rPr>
          <w:rFonts w:ascii="Verdana" w:eastAsia="Times New Roman" w:hAnsi="Verdana" w:cs="Times New Roman"/>
          <w:b/>
          <w:bCs/>
          <w:iCs/>
          <w:sz w:val="20"/>
          <w:szCs w:val="20"/>
          <w:lang w:eastAsia="hu-HU"/>
        </w:rPr>
        <w:t>az NKE tv. 3. §-ában meghatározott felsőoktatási terület</w:t>
      </w:r>
      <w:bookmarkEnd w:id="3"/>
      <w:bookmarkEnd w:id="4"/>
    </w:p>
    <w:p w14:paraId="76EA2B2C" w14:textId="54349593" w:rsidR="00B2737D" w:rsidRPr="00CC1F32" w:rsidRDefault="00B2737D" w:rsidP="00B2737D">
      <w:pPr>
        <w:spacing w:after="0" w:line="240" w:lineRule="auto"/>
        <w:rPr>
          <w:rFonts w:ascii="Verdana" w:hAnsi="Verdana" w:cs="Times New Roman"/>
          <w:i/>
          <w:sz w:val="20"/>
          <w:szCs w:val="20"/>
        </w:rPr>
      </w:pPr>
      <w:r w:rsidRPr="00CC1F32">
        <w:rPr>
          <w:rFonts w:ascii="Verdana" w:hAnsi="Verdana" w:cs="Times New Roman"/>
          <w:sz w:val="20"/>
          <w:szCs w:val="20"/>
        </w:rPr>
        <w:t>államtudományi, rendészeti</w:t>
      </w:r>
      <w:r w:rsidR="00C93771" w:rsidRPr="00CC1F32">
        <w:rPr>
          <w:rFonts w:ascii="Verdana" w:hAnsi="Verdana" w:cs="Times New Roman"/>
          <w:sz w:val="20"/>
          <w:szCs w:val="20"/>
        </w:rPr>
        <w:t xml:space="preserve"> felsőoktatás</w:t>
      </w:r>
    </w:p>
    <w:p w14:paraId="10873983" w14:textId="77777777" w:rsidR="00B2737D" w:rsidRPr="00CC1F32" w:rsidRDefault="00B2737D" w:rsidP="00B2737D">
      <w:pPr>
        <w:spacing w:after="0" w:line="240" w:lineRule="auto"/>
        <w:rPr>
          <w:rFonts w:ascii="Verdana" w:hAnsi="Verdana" w:cs="Times New Roman"/>
          <w:sz w:val="20"/>
          <w:szCs w:val="20"/>
          <w:lang w:eastAsia="hu-HU"/>
        </w:rPr>
      </w:pPr>
    </w:p>
    <w:p w14:paraId="79D91C60" w14:textId="08350EBF" w:rsidR="00C93771" w:rsidRPr="00CC1F32" w:rsidRDefault="00B2737D" w:rsidP="00C93771">
      <w:pPr>
        <w:keepNext/>
        <w:spacing w:after="0" w:line="240" w:lineRule="auto"/>
        <w:jc w:val="both"/>
        <w:outlineLvl w:val="0"/>
        <w:rPr>
          <w:rFonts w:ascii="Verdana" w:eastAsia="Times New Roman" w:hAnsi="Verdana" w:cs="Times New Roman"/>
          <w:b/>
          <w:bCs/>
          <w:iCs/>
          <w:sz w:val="20"/>
          <w:szCs w:val="20"/>
          <w:lang w:eastAsia="hu-HU"/>
        </w:rPr>
      </w:pPr>
      <w:bookmarkStart w:id="5" w:name="_Toc482688801"/>
      <w:bookmarkStart w:id="6" w:name="_Toc153263591"/>
      <w:r w:rsidRPr="00CC1F32">
        <w:rPr>
          <w:rFonts w:ascii="Verdana" w:eastAsia="Times New Roman" w:hAnsi="Verdana" w:cs="Times New Roman"/>
          <w:b/>
          <w:bCs/>
          <w:iCs/>
          <w:sz w:val="20"/>
          <w:szCs w:val="20"/>
          <w:lang w:eastAsia="hu-HU"/>
        </w:rPr>
        <w:t xml:space="preserve">3. </w:t>
      </w:r>
      <w:bookmarkStart w:id="7" w:name="_Toc482688806"/>
      <w:bookmarkEnd w:id="5"/>
      <w:r w:rsidR="00C93771" w:rsidRPr="00CC1F32">
        <w:rPr>
          <w:rFonts w:ascii="Verdana" w:hAnsi="Verdana"/>
          <w:b/>
          <w:sz w:val="20"/>
          <w:szCs w:val="20"/>
        </w:rPr>
        <w:t>Az alapképzési szak szakirányai:</w:t>
      </w:r>
      <w:bookmarkEnd w:id="6"/>
    </w:p>
    <w:p w14:paraId="652FD48D"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műveleti szakirány</w:t>
      </w:r>
    </w:p>
    <w:p w14:paraId="76FA1FF4"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Specialization in Disaster Management Operational</w:t>
      </w:r>
    </w:p>
    <w:p w14:paraId="74A8C1B5" w14:textId="77777777" w:rsidR="00897231" w:rsidRPr="00CC1F32" w:rsidRDefault="00897231" w:rsidP="00897231">
      <w:pPr>
        <w:tabs>
          <w:tab w:val="left" w:pos="284"/>
        </w:tabs>
        <w:ind w:left="851" w:hanging="851"/>
        <w:contextualSpacing/>
        <w:jc w:val="both"/>
        <w:rPr>
          <w:rFonts w:ascii="Verdana" w:hAnsi="Verdana"/>
          <w:sz w:val="20"/>
          <w:szCs w:val="20"/>
        </w:rPr>
      </w:pPr>
    </w:p>
    <w:p w14:paraId="091C3684"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tűzvédelmi és mentésirányítási szakirány</w:t>
      </w:r>
    </w:p>
    <w:p w14:paraId="1A641FE0"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Specialization in Fire Prevention and Rescue Control</w:t>
      </w:r>
    </w:p>
    <w:p w14:paraId="0E279784" w14:textId="77777777" w:rsidR="00897231" w:rsidRPr="00CC1F32" w:rsidRDefault="00897231" w:rsidP="00897231">
      <w:pPr>
        <w:tabs>
          <w:tab w:val="left" w:pos="284"/>
        </w:tabs>
        <w:ind w:left="851" w:hanging="851"/>
        <w:contextualSpacing/>
        <w:jc w:val="both"/>
        <w:rPr>
          <w:rFonts w:ascii="Verdana" w:hAnsi="Verdana"/>
          <w:sz w:val="20"/>
          <w:szCs w:val="20"/>
        </w:rPr>
      </w:pPr>
    </w:p>
    <w:p w14:paraId="1FEC4CD7"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iparbiztonsági szakirány</w:t>
      </w:r>
    </w:p>
    <w:p w14:paraId="474C9C30"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Specialiszation in Industry Safety</w:t>
      </w:r>
    </w:p>
    <w:p w14:paraId="6110AD3C" w14:textId="77777777" w:rsidR="00897231" w:rsidRPr="00CC1F32" w:rsidRDefault="00897231" w:rsidP="00897231">
      <w:pPr>
        <w:tabs>
          <w:tab w:val="left" w:pos="284"/>
        </w:tabs>
        <w:spacing w:after="0" w:line="240" w:lineRule="auto"/>
        <w:contextualSpacing/>
        <w:jc w:val="both"/>
        <w:rPr>
          <w:rFonts w:ascii="Verdana" w:hAnsi="Verdana"/>
          <w:sz w:val="20"/>
          <w:szCs w:val="20"/>
        </w:rPr>
      </w:pPr>
    </w:p>
    <w:p w14:paraId="4B49599B" w14:textId="77777777" w:rsidR="00B2737D" w:rsidRPr="00CC1F32" w:rsidRDefault="00B2737D" w:rsidP="00B2737D">
      <w:pPr>
        <w:spacing w:after="0" w:line="240" w:lineRule="auto"/>
        <w:rPr>
          <w:rFonts w:ascii="Verdana" w:hAnsi="Verdana" w:cs="Times New Roman"/>
          <w:i/>
          <w:iCs/>
          <w:sz w:val="20"/>
          <w:szCs w:val="20"/>
        </w:rPr>
      </w:pPr>
    </w:p>
    <w:p w14:paraId="57FF61BB" w14:textId="77777777" w:rsidR="00B2737D" w:rsidRPr="00CC1F32" w:rsidRDefault="00B2737D" w:rsidP="00B2737D">
      <w:pPr>
        <w:keepNext/>
        <w:spacing w:after="0" w:line="240" w:lineRule="auto"/>
        <w:jc w:val="both"/>
        <w:outlineLvl w:val="0"/>
        <w:rPr>
          <w:rFonts w:ascii="Verdana" w:eastAsia="Times New Roman" w:hAnsi="Verdana" w:cs="Times New Roman"/>
          <w:i/>
          <w:iCs/>
          <w:sz w:val="20"/>
          <w:szCs w:val="20"/>
          <w:u w:val="single"/>
          <w:lang w:eastAsia="hu-HU"/>
        </w:rPr>
      </w:pPr>
      <w:bookmarkStart w:id="8" w:name="_Toc153263592"/>
      <w:r w:rsidRPr="00CC1F32">
        <w:rPr>
          <w:rFonts w:ascii="Verdana" w:eastAsia="Times New Roman" w:hAnsi="Verdana" w:cs="Times New Roman"/>
          <w:b/>
          <w:bCs/>
          <w:iCs/>
          <w:sz w:val="20"/>
          <w:szCs w:val="20"/>
          <w:lang w:eastAsia="hu-HU"/>
        </w:rPr>
        <w:t xml:space="preserve">4. </w:t>
      </w:r>
      <w:r w:rsidRPr="00CC1F32">
        <w:rPr>
          <w:rFonts w:ascii="Verdana" w:eastAsia="Times New Roman" w:hAnsi="Verdana" w:cs="Times New Roman"/>
          <w:b/>
          <w:iCs/>
          <w:sz w:val="20"/>
          <w:szCs w:val="20"/>
          <w:lang w:eastAsia="hu-HU"/>
        </w:rPr>
        <w:t>Végzettségi szint</w:t>
      </w:r>
      <w:bookmarkEnd w:id="8"/>
    </w:p>
    <w:p w14:paraId="053478FF" w14:textId="77777777" w:rsidR="00A35C8F" w:rsidRPr="00CC1F32" w:rsidRDefault="00A35C8F" w:rsidP="00997ADA">
      <w:pPr>
        <w:numPr>
          <w:ilvl w:val="0"/>
          <w:numId w:val="83"/>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alapfokozat (baccalaureus, bachelor of arts, rövidítve: BA)</w:t>
      </w:r>
    </w:p>
    <w:p w14:paraId="491279A5" w14:textId="77777777" w:rsidR="00A35C8F" w:rsidRPr="00CC1F32" w:rsidRDefault="00A35C8F" w:rsidP="00997ADA">
      <w:pPr>
        <w:numPr>
          <w:ilvl w:val="0"/>
          <w:numId w:val="83"/>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ISCED 2011 szerint: 655</w:t>
      </w:r>
    </w:p>
    <w:p w14:paraId="7B551547" w14:textId="56FA60FF" w:rsidR="00B2737D" w:rsidRPr="00CC1F32" w:rsidRDefault="00A35C8F" w:rsidP="00A35C8F">
      <w:pPr>
        <w:spacing w:after="0" w:line="240" w:lineRule="auto"/>
        <w:rPr>
          <w:rFonts w:ascii="Verdana" w:eastAsia="Times New Roman" w:hAnsi="Verdana" w:cs="Times New Roman"/>
          <w:color w:val="000000"/>
          <w:sz w:val="20"/>
          <w:szCs w:val="20"/>
          <w:lang w:eastAsia="ar-SA"/>
        </w:rPr>
      </w:pPr>
      <w:r w:rsidRPr="00CC1F32">
        <w:rPr>
          <w:rFonts w:ascii="Verdana" w:hAnsi="Verdana"/>
          <w:sz w:val="20"/>
          <w:szCs w:val="20"/>
        </w:rPr>
        <w:t>Magyar Képesítési Keretrendszer/Európai Képesítési Keretrendszer szerint: 6.</w:t>
      </w:r>
      <w:r w:rsidR="00B2737D" w:rsidRPr="00CC1F32">
        <w:rPr>
          <w:rFonts w:ascii="Verdana" w:eastAsia="Times New Roman" w:hAnsi="Verdana" w:cs="Times New Roman"/>
          <w:color w:val="000000"/>
          <w:sz w:val="20"/>
          <w:szCs w:val="20"/>
          <w:lang w:eastAsia="ar-SA"/>
        </w:rPr>
        <w:t xml:space="preserve"> </w:t>
      </w:r>
    </w:p>
    <w:p w14:paraId="0A1E368A" w14:textId="77777777" w:rsidR="00B2737D" w:rsidRPr="00CC1F32" w:rsidRDefault="00B2737D" w:rsidP="00B2737D">
      <w:pPr>
        <w:spacing w:after="0" w:line="240" w:lineRule="auto"/>
        <w:rPr>
          <w:rFonts w:ascii="Verdana" w:hAnsi="Verdana" w:cs="Times New Roman"/>
          <w:b/>
          <w:sz w:val="20"/>
          <w:szCs w:val="20"/>
        </w:rPr>
      </w:pPr>
    </w:p>
    <w:p w14:paraId="441EF56B" w14:textId="3C6550B1" w:rsidR="00B2737D" w:rsidRPr="00CC1F32" w:rsidRDefault="002437A1" w:rsidP="00B2737D">
      <w:pPr>
        <w:keepNext/>
        <w:spacing w:after="0" w:line="240" w:lineRule="auto"/>
        <w:jc w:val="both"/>
        <w:outlineLvl w:val="0"/>
        <w:rPr>
          <w:rFonts w:ascii="Verdana" w:eastAsia="Times New Roman" w:hAnsi="Verdana" w:cs="Times New Roman"/>
          <w:b/>
          <w:bCs/>
          <w:iCs/>
          <w:sz w:val="20"/>
          <w:szCs w:val="20"/>
          <w:lang w:eastAsia="hu-HU"/>
        </w:rPr>
      </w:pPr>
      <w:bookmarkStart w:id="9" w:name="_Toc153263593"/>
      <w:r w:rsidRPr="00CC1F32">
        <w:rPr>
          <w:rFonts w:ascii="Verdana" w:eastAsia="Times New Roman" w:hAnsi="Verdana" w:cs="Times New Roman"/>
          <w:b/>
          <w:bCs/>
          <w:iCs/>
          <w:sz w:val="20"/>
          <w:szCs w:val="20"/>
          <w:lang w:eastAsia="hu-HU"/>
        </w:rPr>
        <w:t xml:space="preserve">5. </w:t>
      </w:r>
      <w:r w:rsidR="00B2737D" w:rsidRPr="00CC1F32">
        <w:rPr>
          <w:rFonts w:ascii="Verdana" w:eastAsia="Times New Roman" w:hAnsi="Verdana" w:cs="Times New Roman"/>
          <w:b/>
          <w:bCs/>
          <w:iCs/>
          <w:sz w:val="20"/>
          <w:szCs w:val="20"/>
          <w:lang w:eastAsia="hu-HU"/>
        </w:rPr>
        <w:t>A szakon megszerezhető végzettség és szakképzettség oklevélben szereplő megnevezése</w:t>
      </w:r>
      <w:bookmarkEnd w:id="7"/>
      <w:bookmarkEnd w:id="9"/>
    </w:p>
    <w:p w14:paraId="72B9E6EE" w14:textId="77777777" w:rsidR="00B2737D" w:rsidRPr="00CC1F32" w:rsidRDefault="00B2737D" w:rsidP="00B2737D">
      <w:pPr>
        <w:spacing w:after="0" w:line="240" w:lineRule="auto"/>
        <w:rPr>
          <w:rFonts w:ascii="Verdana" w:hAnsi="Verdana" w:cs="Times New Roman"/>
          <w:sz w:val="20"/>
          <w:szCs w:val="20"/>
          <w:lang w:eastAsia="hu-HU"/>
        </w:rPr>
      </w:pPr>
    </w:p>
    <w:p w14:paraId="43DE9492"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katasztrófavédelmi műveleti szakirányon</w:t>
      </w:r>
    </w:p>
    <w:p w14:paraId="4CF6737D"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Disaster Manager Specialized in Disaster Management Operational</w:t>
      </w:r>
    </w:p>
    <w:p w14:paraId="25B96312" w14:textId="77777777" w:rsidR="00897231" w:rsidRPr="00CC1F32" w:rsidRDefault="00897231" w:rsidP="00897231">
      <w:pPr>
        <w:tabs>
          <w:tab w:val="left" w:pos="284"/>
        </w:tabs>
        <w:ind w:left="851" w:hanging="851"/>
        <w:contextualSpacing/>
        <w:jc w:val="both"/>
        <w:rPr>
          <w:rFonts w:ascii="Verdana" w:hAnsi="Verdana"/>
          <w:sz w:val="20"/>
          <w:szCs w:val="20"/>
        </w:rPr>
      </w:pPr>
    </w:p>
    <w:p w14:paraId="541A6927"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tűzvédelmi és mentésirányítási szakirányon</w:t>
      </w:r>
    </w:p>
    <w:p w14:paraId="1440DF2D"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Disaster Manager Specialized in Fire Prevention and Rescue Control</w:t>
      </w:r>
    </w:p>
    <w:p w14:paraId="17BE8B4E" w14:textId="77777777" w:rsidR="00897231" w:rsidRPr="00CC1F32" w:rsidRDefault="00897231" w:rsidP="00897231">
      <w:pPr>
        <w:tabs>
          <w:tab w:val="left" w:pos="284"/>
        </w:tabs>
        <w:ind w:left="851" w:hanging="851"/>
        <w:contextualSpacing/>
        <w:jc w:val="both"/>
        <w:rPr>
          <w:rFonts w:ascii="Verdana" w:hAnsi="Verdana"/>
          <w:sz w:val="20"/>
          <w:szCs w:val="20"/>
        </w:rPr>
      </w:pPr>
    </w:p>
    <w:p w14:paraId="03F2ED88"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iparbiztonsági szakirányon</w:t>
      </w:r>
    </w:p>
    <w:p w14:paraId="198F24BE"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angol nyelven: Disaster Manager Specialized in Industry Safety</w:t>
      </w:r>
    </w:p>
    <w:p w14:paraId="3F1F0129" w14:textId="77777777" w:rsidR="00B2737D" w:rsidRPr="00CC1F32" w:rsidRDefault="00B2737D" w:rsidP="00B2737D">
      <w:pPr>
        <w:spacing w:after="0" w:line="240" w:lineRule="auto"/>
        <w:rPr>
          <w:rFonts w:ascii="Verdana" w:hAnsi="Verdana" w:cs="Times New Roman"/>
          <w:i/>
          <w:sz w:val="20"/>
          <w:szCs w:val="20"/>
        </w:rPr>
      </w:pPr>
    </w:p>
    <w:p w14:paraId="237C46FB" w14:textId="77777777" w:rsidR="002E0FAB" w:rsidRPr="00CC1F32" w:rsidRDefault="002E0FAB" w:rsidP="002E0FAB">
      <w:pPr>
        <w:keepNext/>
        <w:spacing w:after="0" w:line="240" w:lineRule="auto"/>
        <w:jc w:val="both"/>
        <w:outlineLvl w:val="0"/>
        <w:rPr>
          <w:rFonts w:ascii="Verdana" w:eastAsia="Times New Roman" w:hAnsi="Verdana" w:cs="Times New Roman"/>
          <w:b/>
          <w:iCs/>
          <w:sz w:val="20"/>
          <w:szCs w:val="20"/>
          <w:lang w:eastAsia="hu-HU"/>
        </w:rPr>
      </w:pPr>
      <w:bookmarkStart w:id="10" w:name="_Toc153263594"/>
      <w:r w:rsidRPr="00CC1F32">
        <w:rPr>
          <w:rFonts w:ascii="Verdana" w:eastAsia="Times New Roman" w:hAnsi="Verdana" w:cs="Times New Roman"/>
          <w:b/>
          <w:iCs/>
          <w:sz w:val="20"/>
          <w:szCs w:val="20"/>
          <w:lang w:eastAsia="hu-HU"/>
        </w:rPr>
        <w:t>6. A képzés célja és az elsajátítandó szakmai kompetenciák</w:t>
      </w:r>
      <w:bookmarkEnd w:id="10"/>
    </w:p>
    <w:p w14:paraId="657F7BFF" w14:textId="7B813140" w:rsidR="002E0FAB" w:rsidRPr="00CC1F32" w:rsidRDefault="00CC1F32" w:rsidP="00122BF0">
      <w:pPr>
        <w:rPr>
          <w:rFonts w:ascii="Verdana" w:hAnsi="Verdana"/>
          <w:b/>
          <w:noProof/>
          <w:sz w:val="20"/>
          <w:szCs w:val="20"/>
          <w:lang w:eastAsia="hu-HU"/>
        </w:rPr>
      </w:pPr>
      <w:bookmarkStart w:id="11" w:name="_Toc153196255"/>
      <w:bookmarkStart w:id="12" w:name="_Toc153263595"/>
      <w:bookmarkEnd w:id="11"/>
      <w:bookmarkEnd w:id="12"/>
      <w:r w:rsidRPr="00CC1F32">
        <w:rPr>
          <w:rFonts w:ascii="Verdana" w:hAnsi="Verdana"/>
          <w:b/>
          <w:noProof/>
          <w:sz w:val="20"/>
          <w:szCs w:val="20"/>
          <w:lang w:eastAsia="hu-HU"/>
        </w:rPr>
        <w:t xml:space="preserve">6.1. </w:t>
      </w:r>
      <w:r w:rsidR="002E0FAB" w:rsidRPr="00CC1F32">
        <w:rPr>
          <w:rFonts w:ascii="Verdana" w:hAnsi="Verdana"/>
          <w:b/>
          <w:noProof/>
          <w:sz w:val="20"/>
          <w:szCs w:val="20"/>
          <w:lang w:eastAsia="hu-HU"/>
        </w:rPr>
        <w:t>Az alapképzési szak képzési célja, az elsajátítandó szakmai kompetenciák</w:t>
      </w:r>
    </w:p>
    <w:p w14:paraId="66C4D98C" w14:textId="1E52A3F4" w:rsidR="002E0FAB" w:rsidRPr="00CC1F32" w:rsidRDefault="00A35C8F" w:rsidP="00122BF0">
      <w:pPr>
        <w:rPr>
          <w:rFonts w:ascii="Verdana" w:eastAsia="Times New Roman" w:hAnsi="Verdana" w:cs="Times New Roman"/>
          <w:color w:val="FF0000"/>
          <w:sz w:val="20"/>
          <w:szCs w:val="20"/>
          <w:lang w:eastAsia="hu-HU"/>
        </w:rPr>
      </w:pPr>
      <w:r w:rsidRPr="00CC1F32">
        <w:rPr>
          <w:rFonts w:ascii="Verdana" w:hAnsi="Verdana"/>
          <w:sz w:val="20"/>
          <w:szCs w:val="20"/>
        </w:rPr>
        <w:t>A képzés célja olyan, a közszolgálati életpályára szocializálódott, a hivatásrendek közötti együttműködésre képes katasztrófavédelmi szervezők képzése, akik a katasztrófavédelmi szerveknél, az önkormányzati és a létesítményi tűzoltóságnál, a közigazgatási és a gazdasági szervezeteknél katasztrófavédelmi, tűzvédelmi, iparbiztonsági feladatok ellátására alkalmasak. Képesek az adott szervezetben önálló szakmai munkavégzésre, kellő gyakorlat megszerzésével vezetői feladatok ellátására, továbbá felkészültek tanulmányaik mesterképzésben történő folytatására.</w:t>
      </w:r>
    </w:p>
    <w:p w14:paraId="1A5A3EC8" w14:textId="487DF61D" w:rsidR="00FB1D8C" w:rsidRPr="00CC1F32" w:rsidRDefault="00FB1D8C">
      <w:pPr>
        <w:rPr>
          <w:rFonts w:ascii="Verdana" w:hAnsi="Verdana"/>
          <w:sz w:val="20"/>
          <w:szCs w:val="20"/>
          <w:lang w:eastAsia="hu-HU"/>
        </w:rPr>
      </w:pPr>
      <w:r w:rsidRPr="00CC1F32">
        <w:rPr>
          <w:rFonts w:ascii="Verdana" w:hAnsi="Verdana"/>
          <w:sz w:val="20"/>
          <w:szCs w:val="20"/>
          <w:lang w:eastAsia="hu-HU"/>
        </w:rPr>
        <w:br w:type="page"/>
      </w:r>
    </w:p>
    <w:p w14:paraId="28DACFFD" w14:textId="2981E73A" w:rsidR="002E0FAB" w:rsidRPr="00CC1F32" w:rsidRDefault="008A40D0" w:rsidP="008A40D0">
      <w:pPr>
        <w:tabs>
          <w:tab w:val="num" w:pos="682"/>
        </w:tabs>
        <w:ind w:left="142"/>
        <w:rPr>
          <w:rFonts w:ascii="Verdana" w:hAnsi="Verdana" w:cs="Times New Roman"/>
          <w:b/>
          <w:sz w:val="20"/>
          <w:szCs w:val="20"/>
        </w:rPr>
      </w:pPr>
      <w:r w:rsidRPr="00CC1F32">
        <w:rPr>
          <w:rFonts w:ascii="Verdana" w:eastAsia="Times New Roman" w:hAnsi="Verdana" w:cs="Times New Roman"/>
          <w:b/>
          <w:color w:val="000000"/>
          <w:sz w:val="20"/>
          <w:szCs w:val="20"/>
          <w:lang w:eastAsia="hu-HU"/>
        </w:rPr>
        <w:lastRenderedPageBreak/>
        <w:t xml:space="preserve">6.1.1. </w:t>
      </w:r>
      <w:r w:rsidR="000E00F5" w:rsidRPr="00CC1F32">
        <w:rPr>
          <w:rFonts w:ascii="Verdana" w:eastAsia="Times New Roman" w:hAnsi="Verdana" w:cs="Times New Roman"/>
          <w:b/>
          <w:color w:val="000000"/>
          <w:sz w:val="20"/>
          <w:szCs w:val="20"/>
          <w:lang w:eastAsia="hu-HU"/>
        </w:rPr>
        <w:t>Az államtudományi képzési terület közös szakmai kompetenciái alapképzésben</w:t>
      </w:r>
    </w:p>
    <w:p w14:paraId="237A4A6A" w14:textId="77777777" w:rsidR="00AD0E8D" w:rsidRPr="00CC1F32" w:rsidRDefault="00AD0E8D" w:rsidP="00AD0E8D">
      <w:pPr>
        <w:pStyle w:val="Listaszerbekezds"/>
        <w:ind w:left="900"/>
        <w:rPr>
          <w:rFonts w:ascii="Verdana" w:hAnsi="Verdana" w:cs="Times New Roman"/>
          <w:b/>
        </w:rPr>
      </w:pPr>
    </w:p>
    <w:p w14:paraId="74798184" w14:textId="77777777" w:rsidR="00AD0E8D" w:rsidRPr="00CC1F32" w:rsidRDefault="00AD0E8D" w:rsidP="00AD0E8D">
      <w:pPr>
        <w:spacing w:after="0"/>
        <w:contextualSpacing/>
        <w:rPr>
          <w:rFonts w:ascii="Verdana" w:hAnsi="Verdana"/>
          <w:b/>
          <w:sz w:val="20"/>
          <w:szCs w:val="20"/>
        </w:rPr>
      </w:pPr>
      <w:bookmarkStart w:id="13" w:name="_Toc482688818"/>
      <w:r w:rsidRPr="00CC1F32">
        <w:rPr>
          <w:rFonts w:ascii="Verdana" w:hAnsi="Verdana"/>
          <w:b/>
          <w:sz w:val="20"/>
          <w:szCs w:val="20"/>
        </w:rPr>
        <w:t>Tudás:</w:t>
      </w:r>
    </w:p>
    <w:p w14:paraId="746AA1DB"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39D046F8"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 xml:space="preserve">Összességében átfogó képpel rendelkezik a rendészettudományi, a hadtudományi, az állam- és jogtudományi területek alapvető tényeiről, irányairól és határairól hazai és nemzetközi vonulatban is. </w:t>
      </w:r>
    </w:p>
    <w:p w14:paraId="063F6E0A"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Alapvető ismeretekkel rendelkezik a hivatásrendjétől eltérő további közszolgálati hivatásrendek felépítéséről, szervezetéről, működéséről és feladatairól. Közös közszolgálati érték- és fogalomkészlettel bír.</w:t>
      </w:r>
    </w:p>
    <w:p w14:paraId="4A6D3638"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Birtokában van a különböző közszolgálati szervekkel szemben támasztott hivatásetikai feltételrendszer által megkövetelt kritériumoknak.</w:t>
      </w:r>
    </w:p>
    <w:p w14:paraId="5AC5F236"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 külső és belső biztonság legfontosabb összefüggéseit, elméleteit és az ezeket felépítő fogalomrendszert.</w:t>
      </w:r>
    </w:p>
    <w:p w14:paraId="76E9E2B9"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05ABBCA3"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és érti a honvédelem és a haderő tevékenységének alapelveit. Birtokában van a katonai szervezetekkel való együttműködéshez szükséges alapismereteknek.</w:t>
      </w:r>
    </w:p>
    <w:p w14:paraId="28705C35"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az egyes kiemelt védelmi szakterületek működési kereteit és mechanizmusait.</w:t>
      </w:r>
    </w:p>
    <w:p w14:paraId="798E306C"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 válságkezelési és a különleges jogrendi kategóriarendszer alapvető fogalmait és eljárásait, a védelmi és biztonsági intézményrendszer alapvető döntéshozatali elemeit.</w:t>
      </w:r>
    </w:p>
    <w:p w14:paraId="5EE490E6"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Ismeretekkel rendelkezik Magyarország természeti örökségével kapcsolatban, valamint az aktuális globális és lokális problémákról és ezek összefüggéseiről. Ismeri a fenntartható fejlődés alapvető fogalmait, folyamatait, összefüggéseit.</w:t>
      </w:r>
    </w:p>
    <w:p w14:paraId="0197B687"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Alapvető ismeretekkel rendelkezik a személyes adatok védelmével és a közérdekű adatokkal kapcsolatos jogi szabályozás tekintetében.</w:t>
      </w:r>
    </w:p>
    <w:p w14:paraId="34420CE5"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Rendelkezik a szakmai feladatellátásához szükséges idegennyelv tudással legalább egy idegen nyelven.</w:t>
      </w:r>
    </w:p>
    <w:p w14:paraId="64F57B57" w14:textId="77777777" w:rsidR="00AD0E8D" w:rsidRPr="00CC1F32" w:rsidRDefault="00AD0E8D" w:rsidP="00997ADA">
      <w:pPr>
        <w:pStyle w:val="Listaszerbekezds"/>
        <w:numPr>
          <w:ilvl w:val="0"/>
          <w:numId w:val="73"/>
        </w:numPr>
        <w:tabs>
          <w:tab w:val="left" w:pos="284"/>
        </w:tabs>
        <w:ind w:left="0" w:firstLine="0"/>
        <w:jc w:val="both"/>
        <w:rPr>
          <w:rFonts w:ascii="Verdana" w:hAnsi="Verdana"/>
          <w:b/>
        </w:rPr>
      </w:pPr>
      <w:r w:rsidRPr="00CC1F32">
        <w:rPr>
          <w:rFonts w:ascii="Verdana" w:hAnsi="Verdana"/>
        </w:rPr>
        <w:t>Ismeri a közszolgálatban a saját szakterületén rendszeresített digitális technológiákat és a velük történő kommunikáció módját, továbbá ismeri az adott környezethez megfelelő digitális kommunikációs eszközöket.</w:t>
      </w:r>
    </w:p>
    <w:p w14:paraId="3889AF41" w14:textId="77777777" w:rsidR="00AD0E8D" w:rsidRPr="00CC1F32" w:rsidRDefault="00AD0E8D" w:rsidP="00AD0E8D">
      <w:pPr>
        <w:pStyle w:val="Listaszerbekezds"/>
        <w:tabs>
          <w:tab w:val="left" w:pos="426"/>
        </w:tabs>
        <w:ind w:left="0"/>
        <w:jc w:val="both"/>
        <w:rPr>
          <w:rFonts w:ascii="Verdana" w:hAnsi="Verdana"/>
          <w:b/>
        </w:rPr>
      </w:pPr>
    </w:p>
    <w:p w14:paraId="15152F53"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Képesség:</w:t>
      </w:r>
    </w:p>
    <w:p w14:paraId="68C54D67"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hatékonyan értelmezni és értékelni az Európára és Magyarországra ható globális eseményeket és világfolyamatokat, valamint hatékonyan feldolgozza a kapcsolódó információkat, adatokat.</w:t>
      </w:r>
    </w:p>
    <w:p w14:paraId="743768D8"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CBE0D0D"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rendszerben gondolkozni és felismerni az ökológiai rendszer alapvető szolgáltatásainak hasznosításából eredő kockázatokat és konfliktusokat, továbbá munkaköréhez és feladataihoz kapcsolódóan megoldásokat keresni azok megelőzésére, enyhítésére, megoldására.</w:t>
      </w:r>
    </w:p>
    <w:p w14:paraId="72075275"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a munkaköréhez és feladataihoz kapcsolódó jogszabályi háttér értelmezésére és gyakorlati alkalmazására.</w:t>
      </w:r>
    </w:p>
    <w:p w14:paraId="1DF34F30"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Széles körű felkészültsége folytán alkalmas arra, hogy a környezeti változásokhoz és a változó munkateherhez alkalmazkodjon.</w:t>
      </w:r>
    </w:p>
    <w:p w14:paraId="1A31A182"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a csoportmunkára.</w:t>
      </w:r>
    </w:p>
    <w:p w14:paraId="7D0DAD1F"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Megfelelően alkalmazza a közszolgálatban a saját szakterületén rendszeresített digitális technológiákat.</w:t>
      </w:r>
      <w:r w:rsidRPr="00CC1F32">
        <w:rPr>
          <w:rFonts w:ascii="Verdana" w:hAnsi="Verdana"/>
          <w:color w:val="1F497D"/>
        </w:rPr>
        <w:t xml:space="preserve"> </w:t>
      </w:r>
      <w:r w:rsidRPr="00CC1F32">
        <w:rPr>
          <w:rFonts w:ascii="Verdana" w:hAnsi="Verdana"/>
        </w:rPr>
        <w:t xml:space="preserve">Képes az IKT-rendszerek használata során a megfelelő </w:t>
      </w:r>
      <w:r w:rsidRPr="00CC1F32">
        <w:rPr>
          <w:rFonts w:ascii="Verdana" w:hAnsi="Verdana"/>
          <w:bCs/>
        </w:rPr>
        <w:t xml:space="preserve">biztonsági </w:t>
      </w:r>
      <w:r w:rsidRPr="00CC1F32">
        <w:rPr>
          <w:rFonts w:ascii="Verdana" w:hAnsi="Verdana"/>
        </w:rPr>
        <w:t>előírások és szabályok alkalmazására, betartására.</w:t>
      </w:r>
    </w:p>
    <w:p w14:paraId="10B7879C" w14:textId="77777777" w:rsidR="00AD0E8D" w:rsidRPr="00CC1F32" w:rsidRDefault="00AD0E8D" w:rsidP="00997ADA">
      <w:pPr>
        <w:pStyle w:val="Listaszerbekezds"/>
        <w:numPr>
          <w:ilvl w:val="0"/>
          <w:numId w:val="74"/>
        </w:numPr>
        <w:tabs>
          <w:tab w:val="left" w:pos="284"/>
        </w:tabs>
        <w:ind w:left="0" w:firstLine="0"/>
        <w:jc w:val="both"/>
        <w:rPr>
          <w:rFonts w:ascii="Verdana" w:hAnsi="Verdana"/>
          <w:b/>
        </w:rPr>
      </w:pPr>
      <w:r w:rsidRPr="00CC1F32">
        <w:rPr>
          <w:rFonts w:ascii="Verdana" w:hAnsi="Verdana"/>
        </w:rPr>
        <w:lastRenderedPageBreak/>
        <w:t>Szakmai feladatellátása során megfelelően alkalmaz legalább egy idegennyelvet.</w:t>
      </w:r>
    </w:p>
    <w:p w14:paraId="6BDA1D32"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Rendelkezik olyan tanulási készségekkel, amelyek szükségesek ahhoz, hogy nagyfokú önállósággal folytathassa további tanulmányait.</w:t>
      </w:r>
    </w:p>
    <w:p w14:paraId="5C9BE7B1" w14:textId="15AA8876" w:rsidR="00AD0E8D" w:rsidRPr="00CC1F32" w:rsidRDefault="00AD0E8D" w:rsidP="00AD0E8D">
      <w:pPr>
        <w:pStyle w:val="Listaszerbekezds"/>
        <w:tabs>
          <w:tab w:val="left" w:pos="426"/>
        </w:tabs>
        <w:ind w:left="0"/>
        <w:jc w:val="both"/>
        <w:rPr>
          <w:rFonts w:ascii="Verdana" w:hAnsi="Verdana"/>
        </w:rPr>
      </w:pPr>
    </w:p>
    <w:p w14:paraId="64144ECF"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Attitűd:</w:t>
      </w:r>
    </w:p>
    <w:p w14:paraId="7A204F69"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közszolgálat iránt, felismeri a közszolgálati hivatásrenddel járó felelősséget, és hitelesen képviseli annak szellemiségét.</w:t>
      </w:r>
    </w:p>
    <w:p w14:paraId="449364C8"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az ország jövője és sikerei iránt, nyitott az új ismeretekre és kihívásokra, amelyek Magyarország helyét és lehetőségeit érintik a 21. században.</w:t>
      </w:r>
    </w:p>
    <w:p w14:paraId="658E2D63"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demokratikus értékek és a jogállamiság mellett.</w:t>
      </w:r>
    </w:p>
    <w:p w14:paraId="1A701BEA"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fenntartható fejlődés megvalósítása mellett.</w:t>
      </w:r>
    </w:p>
    <w:p w14:paraId="59EB9787"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 xml:space="preserve">Elfogadja szakterülete etikai normáit és szabályait, és ezeket a szakmai feladatok ellátásában, az emberi kapcsolatokban és a kommunikációban egyaránt képes betartani. </w:t>
      </w:r>
    </w:p>
    <w:p w14:paraId="3E2106BC"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Sajátjának tudja, megőrzi és továbbadja a különböző közszolgálati hivatásrendek etikai értékeit, nyitott azok szellemi adaptációjára.</w:t>
      </w:r>
    </w:p>
    <w:p w14:paraId="140C3B55"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minőségi szakmai munkavégzés iránt, azt a pontosságra való törekvés jellemzi.</w:t>
      </w:r>
    </w:p>
    <w:p w14:paraId="344CE7F9"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056C08DD"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Komplex megközelítést kívánó, illetve a békeidőszaktól eltérő, Magyarország Alaptörvényében nevesített különleges jogrendben is felismeri az általa vezetett, illetve irányított szervezet feladatait és lehetőségeit.</w:t>
      </w:r>
    </w:p>
    <w:p w14:paraId="1C9CABC0"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4175B7B2"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Mások véleményét tiszteletben tartja, ugyanakkor álláspontját hitelesen képviseli.</w:t>
      </w:r>
    </w:p>
    <w:p w14:paraId="5C15046D"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D579E7E"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Munkájában és emberi kapcsolataiban megbízhatóság jellemzi.</w:t>
      </w:r>
    </w:p>
    <w:p w14:paraId="156819E6" w14:textId="77777777" w:rsidR="00AD0E8D" w:rsidRPr="00CC1F32" w:rsidRDefault="00AD0E8D" w:rsidP="00997ADA">
      <w:pPr>
        <w:pStyle w:val="Listaszerbekezds"/>
        <w:numPr>
          <w:ilvl w:val="0"/>
          <w:numId w:val="75"/>
        </w:numPr>
        <w:tabs>
          <w:tab w:val="left" w:pos="284"/>
        </w:tabs>
        <w:ind w:left="0" w:firstLine="0"/>
        <w:jc w:val="both"/>
        <w:rPr>
          <w:rFonts w:ascii="Verdana" w:hAnsi="Verdana"/>
          <w:b/>
        </w:rPr>
      </w:pPr>
      <w:r w:rsidRPr="00CC1F32">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5B64307" w14:textId="77777777" w:rsidR="00AD0E8D" w:rsidRPr="00CC1F32" w:rsidRDefault="00AD0E8D" w:rsidP="00AD0E8D">
      <w:pPr>
        <w:pStyle w:val="Listaszerbekezds"/>
        <w:tabs>
          <w:tab w:val="left" w:pos="426"/>
        </w:tabs>
        <w:ind w:left="0"/>
        <w:jc w:val="both"/>
        <w:rPr>
          <w:rFonts w:ascii="Verdana" w:hAnsi="Verdana"/>
        </w:rPr>
      </w:pPr>
    </w:p>
    <w:p w14:paraId="4C363F68"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Autonómia és felelősség:</w:t>
      </w:r>
    </w:p>
    <w:p w14:paraId="582B46C8"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Szabadon és felelős módon viszonyul az Európa és Magyarország jövőjével kapcsolatos kihívásokhoz, valamint az egyéni és közösségi felelősségvállalás lehetőségeihez.</w:t>
      </w:r>
    </w:p>
    <w:p w14:paraId="0F4743DF"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Felelősséget érez a közszolgálat egésze iránt, és kialakult benne az a magával szembeni igényesség, amely biztosítja, hogy saját szakterületén méltó részt vállaljon annak működtetésében.</w:t>
      </w:r>
    </w:p>
    <w:p w14:paraId="3C0373FD"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 xml:space="preserve">Vállalja a közszolgálati hivatásrenddel, a köz érdekében végzett munkával járó felelősséget. </w:t>
      </w:r>
    </w:p>
    <w:p w14:paraId="6B8590AB"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Felelősséget vállal a munkájával és a magatartásával kapcsolatos szakmai, jogi és etikai normák és szabályok betartása terén.</w:t>
      </w:r>
    </w:p>
    <w:p w14:paraId="7E0BCF34"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Keresi a fenntarthatóságot veszélyeztető problémák megoldásának lehetőségét munkájában.</w:t>
      </w:r>
    </w:p>
    <w:p w14:paraId="2618EB10"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Feladatellátása során a saját hivatásrendjével, valamint a közszolgálat más szakterületein, továbbá egyéb érintett szakterületeken dolgozókkal is hatékony együttműködést valósít meg.</w:t>
      </w:r>
    </w:p>
    <w:p w14:paraId="24FE9151"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5519955C"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color w:val="000000"/>
        </w:rPr>
        <w:t>Felelősséget vállal szakmai döntéseiért, illetve beosztottjainak szakmai tevékenységéért. Tisztában van érdemi döntései közvetlen és közvetett következményeivel.</w:t>
      </w:r>
    </w:p>
    <w:p w14:paraId="02B4AB68" w14:textId="1A92FB38" w:rsidR="00B2737D" w:rsidRPr="00CC1F32" w:rsidRDefault="00AD0E8D" w:rsidP="00AD0E8D">
      <w:pPr>
        <w:spacing w:after="0" w:line="240" w:lineRule="auto"/>
        <w:rPr>
          <w:rFonts w:ascii="Verdana" w:hAnsi="Verdana"/>
          <w:sz w:val="20"/>
          <w:szCs w:val="20"/>
        </w:rPr>
      </w:pPr>
      <w:r w:rsidRPr="00CC1F32">
        <w:rPr>
          <w:rFonts w:ascii="Verdana" w:hAnsi="Verdana"/>
          <w:sz w:val="20"/>
          <w:szCs w:val="20"/>
        </w:rPr>
        <w:t>Felelősséget érez a munkája ellátása során tudomására jutott adatok, információk kezelése és azok megosztása tekintetében.</w:t>
      </w:r>
    </w:p>
    <w:p w14:paraId="13BC4A1F" w14:textId="54335546" w:rsidR="00AD0E8D" w:rsidRPr="00CC1F32" w:rsidRDefault="00AD0E8D" w:rsidP="00AD0E8D">
      <w:pPr>
        <w:spacing w:after="0" w:line="240" w:lineRule="auto"/>
        <w:rPr>
          <w:rFonts w:ascii="Verdana" w:eastAsia="Times New Roman" w:hAnsi="Verdana" w:cs="Times New Roman"/>
          <w:sz w:val="20"/>
          <w:szCs w:val="20"/>
          <w:lang w:eastAsia="hu-HU"/>
        </w:rPr>
      </w:pPr>
    </w:p>
    <w:p w14:paraId="505B34F9" w14:textId="77777777" w:rsidR="000E00F5" w:rsidRPr="00CC1F32" w:rsidRDefault="000E00F5" w:rsidP="00AD0E8D">
      <w:pPr>
        <w:spacing w:after="0" w:line="240" w:lineRule="auto"/>
        <w:rPr>
          <w:rFonts w:ascii="Verdana" w:eastAsia="Times New Roman" w:hAnsi="Verdana" w:cs="Times New Roman"/>
          <w:sz w:val="20"/>
          <w:szCs w:val="20"/>
          <w:lang w:eastAsia="hu-HU"/>
        </w:rPr>
      </w:pPr>
    </w:p>
    <w:p w14:paraId="3CA430B5" w14:textId="010D6872" w:rsidR="00AD0E8D" w:rsidRPr="00CC1F32" w:rsidRDefault="00B2737D" w:rsidP="00AD0E8D">
      <w:pPr>
        <w:tabs>
          <w:tab w:val="left" w:pos="284"/>
        </w:tabs>
        <w:jc w:val="both"/>
        <w:rPr>
          <w:rFonts w:ascii="Verdana" w:hAnsi="Verdana"/>
          <w:b/>
          <w:i/>
          <w:sz w:val="20"/>
          <w:szCs w:val="20"/>
        </w:rPr>
      </w:pPr>
      <w:r w:rsidRPr="00CC1F32">
        <w:rPr>
          <w:rFonts w:ascii="Verdana" w:eastAsia="Times New Roman" w:hAnsi="Verdana" w:cs="Times New Roman"/>
          <w:b/>
          <w:color w:val="000000"/>
          <w:sz w:val="20"/>
          <w:szCs w:val="20"/>
          <w:lang w:eastAsia="hu-HU"/>
        </w:rPr>
        <w:lastRenderedPageBreak/>
        <w:t xml:space="preserve">6.1.2. </w:t>
      </w:r>
      <w:r w:rsidR="00A80B85" w:rsidRPr="00CC1F32">
        <w:rPr>
          <w:rFonts w:ascii="Verdana" w:hAnsi="Verdana"/>
          <w:b/>
          <w:sz w:val="20"/>
          <w:szCs w:val="20"/>
        </w:rPr>
        <w:t xml:space="preserve">A </w:t>
      </w:r>
      <w:r w:rsidR="000E00F5" w:rsidRPr="00CC1F32">
        <w:rPr>
          <w:rFonts w:ascii="Verdana" w:hAnsi="Verdana"/>
          <w:b/>
          <w:sz w:val="20"/>
          <w:szCs w:val="20"/>
        </w:rPr>
        <w:t>rendészeti felsőoktatás közös szakmai kompetenciái alapképzésben</w:t>
      </w:r>
    </w:p>
    <w:p w14:paraId="01ED72E3" w14:textId="77777777" w:rsidR="00AD0E8D" w:rsidRPr="00CC1F32" w:rsidRDefault="00AD0E8D" w:rsidP="00AD0E8D">
      <w:pPr>
        <w:pStyle w:val="Listaszerbekezds"/>
        <w:tabs>
          <w:tab w:val="left" w:pos="392"/>
        </w:tabs>
        <w:ind w:left="0"/>
        <w:rPr>
          <w:rFonts w:ascii="Verdana" w:hAnsi="Verdana"/>
          <w:b/>
        </w:rPr>
      </w:pPr>
      <w:r w:rsidRPr="00CC1F32">
        <w:rPr>
          <w:rFonts w:ascii="Verdana" w:hAnsi="Verdana"/>
          <w:b/>
        </w:rPr>
        <w:t>Tudás:</w:t>
      </w:r>
    </w:p>
    <w:p w14:paraId="0D5D2DDC"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Ismeri a rendészet történetét, korszakait és irányzatait, valamint legfontosabb elméleti kérdéseit, tételeit.</w:t>
      </w:r>
    </w:p>
    <w:p w14:paraId="4AB4F7A9"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általános vezetés- és szervezéselméleti ismeretekkel.</w:t>
      </w:r>
    </w:p>
    <w:p w14:paraId="1B8DFBB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30FE75D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Tiszti beosztása ellátásához szükséges mértékben csapatszolgálati ismeretekkel rendelkezik.</w:t>
      </w:r>
    </w:p>
    <w:p w14:paraId="2CFBBB8F"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szakterületéhez kapcsolódó kommunikációs, pszichológiai, szociológiai, etikai, logikai és egyéb társadalomtudományi ismeretekkel.</w:t>
      </w:r>
    </w:p>
    <w:p w14:paraId="5057197E"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rendészeti logisztika, a gazdálkodás, valamint a humánerőforrás-gazdálkodás alapelveivel és gyakorlati megvalósításával.</w:t>
      </w:r>
    </w:p>
    <w:p w14:paraId="3879C79F"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Alapszinten ismeri a nemzetbiztonsági szolgálatok rendszerét, feladatait, tevékenységét.</w:t>
      </w:r>
    </w:p>
    <w:p w14:paraId="32EBF83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alapszintű balesetvédelmi, tűzvédelmi és környezetvédelmi ismeretekkel.</w:t>
      </w:r>
    </w:p>
    <w:p w14:paraId="219E9E44"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szinten rendelkezik intézkedéstaktikai, fegyverzet ismereti és önvédelmi ismeretekkel.</w:t>
      </w:r>
    </w:p>
    <w:p w14:paraId="5D2A5E55"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Tudatában van a munkájához szükséges ügyviteli, titok- és adatvédelmi szabályoknak.</w:t>
      </w:r>
    </w:p>
    <w:p w14:paraId="3D71D59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Ismeri a rendészeti, rendvédelmi szervek felépítését, működését és tevékenysége során alkalmazott elveket, eljárásokat és eszközöket.</w:t>
      </w:r>
    </w:p>
    <w:p w14:paraId="531C0594"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Tudása kiterjed a rendészeti szakmai kommunikációra szóban és írásban, a tanult idegen nyelven is.</w:t>
      </w:r>
    </w:p>
    <w:p w14:paraId="750EE50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Jól ismeri a rendvédelmi feladatokat ellátó szerveknél működő informatikai eszközöket, alkalmazásokat és rendszereket, valamint speciális technikai eszközöket.</w:t>
      </w:r>
    </w:p>
    <w:p w14:paraId="5775AE83"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Alapszinten ismeri a hazai és a nemzetközi rendészeti együttműködés elméleti és gyakorlati tudásanyagát.</w:t>
      </w:r>
    </w:p>
    <w:p w14:paraId="58B4B76C"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ismeretekkel rendelkezik a migráció legfontosabb tényezőiről.</w:t>
      </w:r>
    </w:p>
    <w:p w14:paraId="27ED904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végrehajtó állomány korrupciós veszélyeztetettségével, korrupcióra utaló jelekkel, ismeri az intézkedési protokollt.</w:t>
      </w:r>
    </w:p>
    <w:p w14:paraId="5FC5297E"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közrendvédelem általános elveivel.</w:t>
      </w:r>
    </w:p>
    <w:p w14:paraId="29D5B2F9"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beosztott parancsnoki alapismeretekkel.</w:t>
      </w:r>
    </w:p>
    <w:p w14:paraId="063FB907" w14:textId="10D0C622" w:rsidR="00AD0E8D" w:rsidRPr="00CC1F32" w:rsidRDefault="00AD0E8D" w:rsidP="00AD0E8D">
      <w:pPr>
        <w:pStyle w:val="Listaszerbekezds"/>
        <w:tabs>
          <w:tab w:val="left" w:pos="392"/>
        </w:tabs>
        <w:ind w:left="0"/>
        <w:jc w:val="both"/>
        <w:rPr>
          <w:rFonts w:ascii="Verdana" w:hAnsi="Verdana"/>
        </w:rPr>
      </w:pPr>
    </w:p>
    <w:p w14:paraId="2700F31E" w14:textId="19168C40" w:rsidR="00A35C8F" w:rsidRPr="00CC1F32" w:rsidRDefault="00A35C8F" w:rsidP="00A35C8F">
      <w:pPr>
        <w:tabs>
          <w:tab w:val="left" w:pos="284"/>
        </w:tabs>
        <w:jc w:val="both"/>
        <w:rPr>
          <w:rFonts w:ascii="Verdana" w:hAnsi="Verdana"/>
          <w:b/>
          <w:i/>
          <w:sz w:val="20"/>
          <w:szCs w:val="20"/>
        </w:rPr>
      </w:pPr>
      <w:r w:rsidRPr="00CC1F32">
        <w:rPr>
          <w:rFonts w:ascii="Verdana" w:eastAsia="Times New Roman" w:hAnsi="Verdana" w:cs="Times New Roman"/>
          <w:b/>
          <w:color w:val="000000"/>
          <w:sz w:val="20"/>
          <w:szCs w:val="20"/>
          <w:lang w:eastAsia="hu-HU"/>
        </w:rPr>
        <w:t xml:space="preserve">6.1.3. </w:t>
      </w:r>
      <w:r w:rsidRPr="00CC1F32">
        <w:rPr>
          <w:rFonts w:ascii="Verdana" w:hAnsi="Verdana"/>
          <w:b/>
          <w:sz w:val="20"/>
          <w:szCs w:val="20"/>
        </w:rPr>
        <w:t xml:space="preserve">A </w:t>
      </w:r>
      <w:r w:rsidR="000E00F5" w:rsidRPr="00CC1F32">
        <w:rPr>
          <w:rFonts w:ascii="Verdana" w:hAnsi="Verdana"/>
          <w:b/>
          <w:sz w:val="20"/>
          <w:szCs w:val="20"/>
        </w:rPr>
        <w:t>katasztrófavédelem alapképzési szak közös szakmai kompetenciái alapképzésben</w:t>
      </w:r>
    </w:p>
    <w:p w14:paraId="4AE8C763"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Az elsajátítandó szakmai kompetenciák:</w:t>
      </w:r>
    </w:p>
    <w:p w14:paraId="5F3609CA"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Tudás:</w:t>
      </w:r>
    </w:p>
    <w:p w14:paraId="372268A5"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Mélységében ismeri a katasztrófavédelmi szervek ágainak tevékenységéhez kapcsolódó átfogó fogalmakat, összefüggéseket, szabályokat, folyamatokat, eljárásokat.</w:t>
      </w:r>
    </w:p>
    <w:p w14:paraId="3E1548C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Részletesen ismeri a közigazgatási rendszerszemlélet összefüggéseit és a rendészeti igazgatási tevékenység ellátásához szükséges általános és speciális szakmai eljárási szabályokat, rendelkezik általános vezetés- és szervezéselméleti ismeretekkel.</w:t>
      </w:r>
    </w:p>
    <w:p w14:paraId="5194BA2D"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Rendelkezik általános rendvédelmi és katasztrófavédelmi vezetés- és szervezéselméleti ismeretekkel.</w:t>
      </w:r>
    </w:p>
    <w:p w14:paraId="51B734AD"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szakterülettel összefüggő jogszabályokat, belső szabályozást és eljárásrendet.</w:t>
      </w:r>
    </w:p>
    <w:p w14:paraId="7C6CB30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Részleteiben ismeri a katasztrófavédelmi vezetés és irányítás, valamint az alárendeltek napi szolgálati életének gyakorlatára vonatkozó követelményeket.</w:t>
      </w:r>
    </w:p>
    <w:p w14:paraId="711C054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szervek és a tűzoltóság szervezeti felépítésének, működésének, munkamódszereinek előírásait.</w:t>
      </w:r>
    </w:p>
    <w:p w14:paraId="5B026B0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Tisztában van a szolgálati feladatainak alapvető szabályaival, azok összefüggéseivel és gyakorlati alkalmazásának módszereivel.</w:t>
      </w:r>
    </w:p>
    <w:p w14:paraId="06CFB77E"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Alapvetően ismeri a hazai és a nemzetközi katasztrófavédelmi szervekkel történő együttműködés szabályait.</w:t>
      </w:r>
    </w:p>
    <w:p w14:paraId="69BF241A"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lastRenderedPageBreak/>
        <w:t>- Rendelkezik a katasztrófavédelmi szakterület szakmai feladatainak teljesítéséhez szükséges természettudományi ismeretekkel.</w:t>
      </w:r>
    </w:p>
    <w:p w14:paraId="64D8F6A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informatikai rendszereket, eszközöket és azok alkalmazási eljárásait és módszereit</w:t>
      </w:r>
    </w:p>
    <w:p w14:paraId="727B2C2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Rendelkezik a katasztrófavédelmi szaktevékenységeket érintő pszichológiai és pedagógiai ismeretekkel.</w:t>
      </w:r>
    </w:p>
    <w:p w14:paraId="327494E2" w14:textId="595943CE"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Átfogóan ismeri a biztonsági és védelmi igazgatási tevékenységhez kapcsolódó katasztrófavédelmi feladatok ellátási szabályait.</w:t>
      </w:r>
    </w:p>
    <w:p w14:paraId="508B2268" w14:textId="342A8F9D" w:rsidR="00A35C8F" w:rsidRPr="00CC1F32" w:rsidRDefault="00A35C8F" w:rsidP="00A35C8F">
      <w:pPr>
        <w:pStyle w:val="Listaszerbekezds"/>
        <w:tabs>
          <w:tab w:val="left" w:pos="392"/>
        </w:tabs>
        <w:ind w:left="0"/>
        <w:jc w:val="both"/>
        <w:rPr>
          <w:rFonts w:ascii="Verdana" w:hAnsi="Verdana"/>
        </w:rPr>
      </w:pPr>
    </w:p>
    <w:p w14:paraId="6F634CE4"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Képesség:</w:t>
      </w:r>
    </w:p>
    <w:p w14:paraId="4F89AE27"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Képes a katasztrófavédelmi hatósági és szakhatósági jogalkalmazásra.</w:t>
      </w:r>
    </w:p>
    <w:p w14:paraId="6FEAFA9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szakmai és az eljárási jogszabályokban meghatározott rendelkezések megfelelő alkalmazására.</w:t>
      </w:r>
    </w:p>
    <w:p w14:paraId="249C4654"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mentésirányításban beosztott parancsnoki feladatok ellátására.</w:t>
      </w:r>
    </w:p>
    <w:p w14:paraId="1A42C57B"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társszervekkel és a társhatóságokkal történő együttműködésre.</w:t>
      </w:r>
    </w:p>
    <w:p w14:paraId="0E9EC5AC"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végezni, irányítani és vezetni a rendvédelmi szolgálati tevékenységet, továbbá ennek során más hivatásrendek feladataiban való közreműködésre.</w:t>
      </w:r>
    </w:p>
    <w:p w14:paraId="7C11FD9F"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ellátni a szervezeten belüli és szervezeten kívüli szakterületi kommunikációs feladatokat.</w:t>
      </w:r>
    </w:p>
    <w:p w14:paraId="593BA80F"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katasztrófavédelmi igazgatás területén szervezési, tervezési, koordinációs, döntés-előkészítő és ellenőrző feladatok ellátására.</w:t>
      </w:r>
    </w:p>
    <w:p w14:paraId="60AB257C"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közigazgatási, a védelmi és biztonsági igazgatási, valamint az érintett gazdálkodó szervezetekkel való kapcsolattartásra és együttműködésre.</w:t>
      </w:r>
    </w:p>
    <w:p w14:paraId="20C9DE51"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nemzetközi katasztrófavédelmi szakmai szervezetekkel történő kapcsolattartásra és együttműködésre.</w:t>
      </w:r>
    </w:p>
    <w:p w14:paraId="7B627BD9"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Alkalmazni tudja a katasztrófavédelmi szaktevékenységekhez szükséges műszaki technikai eszközöket, rendszereket, mérőeszközöket, döntéselőkészítő informatikai szoftvereket és szakmai adatbázisokat.</w:t>
      </w:r>
    </w:p>
    <w:p w14:paraId="5FD45239" w14:textId="17DE5EC7"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Képes az idegen nyelvű katasztrófavédelmi szakmai kifejezések megértésére és a szakirodalom munkája során történő felhasználására.</w:t>
      </w:r>
    </w:p>
    <w:p w14:paraId="48E6C146" w14:textId="5791711F" w:rsidR="00A35C8F" w:rsidRPr="00CC1F32" w:rsidRDefault="00A35C8F" w:rsidP="00A35C8F">
      <w:pPr>
        <w:pStyle w:val="Listaszerbekezds"/>
        <w:tabs>
          <w:tab w:val="left" w:pos="392"/>
        </w:tabs>
        <w:ind w:left="0"/>
        <w:jc w:val="both"/>
        <w:rPr>
          <w:rFonts w:ascii="Verdana" w:hAnsi="Verdana"/>
        </w:rPr>
      </w:pPr>
    </w:p>
    <w:p w14:paraId="5B37C6F4"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Attitűd:</w:t>
      </w:r>
    </w:p>
    <w:p w14:paraId="05D87867"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Nyitott a katasztrófavédelem területén megjelenő új nemzetközi és hazai módszertan és eljárás önálló elsajátítására.</w:t>
      </w:r>
    </w:p>
    <w:p w14:paraId="5C8FC143" w14:textId="4B84AA84"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Motivált a katasztrófavédelemmel kapcsolatos szervező, előkészítő, operatív irányító feladatokra.</w:t>
      </w:r>
    </w:p>
    <w:p w14:paraId="3B8E62BE" w14:textId="77777777" w:rsidR="00A35C8F" w:rsidRPr="00CC1F32" w:rsidRDefault="00A35C8F" w:rsidP="00A35C8F">
      <w:pPr>
        <w:tabs>
          <w:tab w:val="left" w:pos="284"/>
        </w:tabs>
        <w:contextualSpacing/>
        <w:jc w:val="both"/>
        <w:rPr>
          <w:rFonts w:ascii="Verdana" w:hAnsi="Verdana"/>
          <w:sz w:val="20"/>
          <w:szCs w:val="20"/>
        </w:rPr>
      </w:pPr>
    </w:p>
    <w:p w14:paraId="7ADF7165"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Autonómia és felelősség:</w:t>
      </w:r>
    </w:p>
    <w:p w14:paraId="690E1CA3"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Felelősséget vállal a rábízott katasztrófavédelmi szakterületi feladatok tervezéséért, szervezéséért és végrehajtásáért.</w:t>
      </w:r>
    </w:p>
    <w:p w14:paraId="01AD922D" w14:textId="5D6D7740"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A katasztrófavédelmi szaktevékenységében hozott döntéséért és mulasztásaiért felelősséget vállal.</w:t>
      </w:r>
    </w:p>
    <w:p w14:paraId="176F2796" w14:textId="77777777" w:rsidR="00B2737D" w:rsidRPr="00CC1F32" w:rsidRDefault="00B2737D" w:rsidP="00B2737D">
      <w:pPr>
        <w:spacing w:after="20" w:line="240" w:lineRule="auto"/>
        <w:jc w:val="both"/>
        <w:rPr>
          <w:rFonts w:ascii="Verdana" w:eastAsia="Times New Roman" w:hAnsi="Verdana" w:cs="Times New Roman"/>
          <w:color w:val="000000"/>
          <w:sz w:val="20"/>
          <w:szCs w:val="20"/>
          <w:lang w:eastAsia="hu-HU"/>
        </w:rPr>
      </w:pPr>
    </w:p>
    <w:p w14:paraId="5E9E38DA" w14:textId="2325F50A"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r w:rsidRPr="00CC1F32">
        <w:rPr>
          <w:rFonts w:ascii="Verdana" w:eastAsia="Times New Roman" w:hAnsi="Verdana" w:cs="Times New Roman"/>
          <w:b/>
          <w:color w:val="000000"/>
          <w:sz w:val="20"/>
          <w:szCs w:val="20"/>
          <w:lang w:eastAsia="hu-HU"/>
        </w:rPr>
        <w:t>6.1.4</w:t>
      </w:r>
      <w:r w:rsidR="00B2737D" w:rsidRPr="00CC1F32">
        <w:rPr>
          <w:rFonts w:ascii="Verdana" w:eastAsia="Times New Roman" w:hAnsi="Verdana" w:cs="Times New Roman"/>
          <w:b/>
          <w:color w:val="000000"/>
          <w:sz w:val="20"/>
          <w:szCs w:val="20"/>
          <w:lang w:eastAsia="hu-HU"/>
        </w:rPr>
        <w:t xml:space="preserve">. </w:t>
      </w:r>
      <w:r w:rsidR="00A80B85" w:rsidRPr="00CC1F32">
        <w:rPr>
          <w:rFonts w:ascii="Verdana" w:eastAsia="Times New Roman" w:hAnsi="Verdana" w:cs="Times New Roman"/>
          <w:b/>
          <w:color w:val="000000"/>
          <w:sz w:val="20"/>
          <w:szCs w:val="20"/>
          <w:lang w:eastAsia="hu-HU"/>
        </w:rPr>
        <w:t>A</w:t>
      </w:r>
      <w:r w:rsidR="000E00F5" w:rsidRPr="00CC1F32">
        <w:rPr>
          <w:rFonts w:ascii="Verdana" w:eastAsia="Times New Roman" w:hAnsi="Verdana" w:cs="Times New Roman"/>
          <w:b/>
          <w:color w:val="000000"/>
          <w:sz w:val="20"/>
          <w:szCs w:val="20"/>
          <w:lang w:eastAsia="hu-HU"/>
        </w:rPr>
        <w:t>z</w:t>
      </w:r>
      <w:r w:rsidR="00A80B85" w:rsidRPr="00CC1F32">
        <w:rPr>
          <w:rFonts w:ascii="Verdana" w:eastAsia="Times New Roman" w:hAnsi="Verdana" w:cs="Times New Roman"/>
          <w:b/>
          <w:color w:val="000000"/>
          <w:sz w:val="20"/>
          <w:szCs w:val="20"/>
          <w:lang w:eastAsia="hu-HU"/>
        </w:rPr>
        <w:t xml:space="preserve"> </w:t>
      </w:r>
      <w:r w:rsidR="000E00F5" w:rsidRPr="00CC1F32">
        <w:rPr>
          <w:rFonts w:ascii="Verdana" w:eastAsia="Times New Roman" w:hAnsi="Verdana" w:cs="Times New Roman"/>
          <w:b/>
          <w:color w:val="000000"/>
          <w:sz w:val="20"/>
          <w:szCs w:val="20"/>
          <w:lang w:eastAsia="hu-HU"/>
        </w:rPr>
        <w:t>elsajátítandó szakirányú kompetenciák</w:t>
      </w:r>
      <w:r w:rsidRPr="00CC1F32">
        <w:rPr>
          <w:rFonts w:ascii="Verdana" w:eastAsia="Times New Roman" w:hAnsi="Verdana" w:cs="Times New Roman"/>
          <w:b/>
          <w:color w:val="000000"/>
          <w:sz w:val="20"/>
          <w:szCs w:val="20"/>
          <w:lang w:eastAsia="hu-HU"/>
        </w:rPr>
        <w:t>:</w:t>
      </w:r>
    </w:p>
    <w:p w14:paraId="02BFCFEC" w14:textId="13983A3F"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p>
    <w:p w14:paraId="2A2977A5" w14:textId="3D42CF8C" w:rsidR="00AD0E8D" w:rsidRPr="00CC1F32" w:rsidRDefault="00AD0E8D" w:rsidP="00AD0E8D">
      <w:pPr>
        <w:tabs>
          <w:tab w:val="left" w:pos="284"/>
        </w:tabs>
        <w:contextualSpacing/>
        <w:jc w:val="both"/>
        <w:rPr>
          <w:rFonts w:ascii="Verdana" w:hAnsi="Verdana"/>
          <w:b/>
          <w:sz w:val="20"/>
          <w:szCs w:val="20"/>
        </w:rPr>
      </w:pPr>
      <w:r w:rsidRPr="00CC1F32">
        <w:rPr>
          <w:rFonts w:ascii="Verdana" w:eastAsia="Times New Roman" w:hAnsi="Verdana" w:cs="Times New Roman"/>
          <w:b/>
          <w:color w:val="000000"/>
          <w:sz w:val="20"/>
          <w:szCs w:val="20"/>
          <w:lang w:eastAsia="hu-HU"/>
        </w:rPr>
        <w:t xml:space="preserve">6.1.4.1. </w:t>
      </w:r>
      <w:r w:rsidR="009B61D4" w:rsidRPr="00CC1F32">
        <w:rPr>
          <w:rFonts w:ascii="Verdana" w:hAnsi="Verdana"/>
          <w:b/>
          <w:sz w:val="20"/>
          <w:szCs w:val="20"/>
        </w:rPr>
        <w:t>katasztrófavédelmi műveleti szakirányon</w:t>
      </w:r>
    </w:p>
    <w:p w14:paraId="44582189" w14:textId="77777777" w:rsidR="00AD0E8D" w:rsidRPr="00CC1F32" w:rsidRDefault="00AD0E8D" w:rsidP="00AD0E8D">
      <w:pPr>
        <w:tabs>
          <w:tab w:val="left" w:pos="284"/>
        </w:tabs>
        <w:contextualSpacing/>
        <w:jc w:val="both"/>
        <w:rPr>
          <w:rFonts w:ascii="Verdana" w:hAnsi="Verdana"/>
          <w:b/>
          <w:sz w:val="20"/>
          <w:szCs w:val="20"/>
        </w:rPr>
      </w:pPr>
    </w:p>
    <w:p w14:paraId="13DFC45E" w14:textId="686A2694"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Tudás:</w:t>
      </w:r>
    </w:p>
    <w:p w14:paraId="3A2652E8"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Mélyrehatóan ismeri a különböző katasztrófák elleni védekezésre vonatkozó komplex elméleti feladatokat és a lakosság védelme gyakorlati végrehajtásának módjait, módszereit.</w:t>
      </w:r>
    </w:p>
    <w:p w14:paraId="6B475E0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Átfogóan ismeri a polgári védelemre vonatkozó jogi szabályozók és az abban foglalt feladatok körét.</w:t>
      </w:r>
    </w:p>
    <w:p w14:paraId="5C9ACE32" w14:textId="2BEE3065"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lastRenderedPageBreak/>
        <w:t>- Megfelelő elméleti ismeretekkel rendelkezik a katasztrófák elleni védekezés nemzetközi kapcsolatrendszeréről, valamint a védekezésben résztvevő szervezetek tevékenységéről, a szervezetek közötti koordináció gyakorlati végrehajtásáról.</w:t>
      </w:r>
    </w:p>
    <w:p w14:paraId="41EBE759" w14:textId="77777777" w:rsidR="00AD0E8D" w:rsidRPr="00CC1F32" w:rsidRDefault="00AD0E8D" w:rsidP="00AD0E8D">
      <w:pPr>
        <w:tabs>
          <w:tab w:val="left" w:pos="284"/>
        </w:tabs>
        <w:contextualSpacing/>
        <w:jc w:val="both"/>
        <w:rPr>
          <w:rFonts w:ascii="Verdana" w:hAnsi="Verdana"/>
          <w:sz w:val="20"/>
          <w:szCs w:val="20"/>
        </w:rPr>
      </w:pPr>
    </w:p>
    <w:p w14:paraId="39E547B4" w14:textId="0EC5BC05"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Képesség:</w:t>
      </w:r>
    </w:p>
    <w:p w14:paraId="30AF8DD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katasztrófák elleni védekezésben szervezési, koordinációs feladatokat ellátni.</w:t>
      </w:r>
    </w:p>
    <w:p w14:paraId="59E1EFA3"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lakosság komplex védelmének megtervezésére, a polgári védelmi szervezetek létrehozására és működtetésük során részfeladatok ellátására, valamint a védekezés feladatrendszere egyes elemeinek önálló irányítására.</w:t>
      </w:r>
    </w:p>
    <w:p w14:paraId="5411D414" w14:textId="4BB31B54"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katasztrófa-megelőzés, a védekezés és a helyreállítás feladatrendszerének összekapcsolódására, az e feladatokban közreműködő közigazgatási szervek tevékenységének összehangolására.</w:t>
      </w:r>
      <w:r w:rsidR="00AD0E8D" w:rsidRPr="00CC1F32">
        <w:rPr>
          <w:rFonts w:ascii="Verdana" w:hAnsi="Verdana"/>
          <w:sz w:val="20"/>
          <w:szCs w:val="20"/>
        </w:rPr>
        <w:t xml:space="preserve"> </w:t>
      </w:r>
    </w:p>
    <w:p w14:paraId="4B01ECD7" w14:textId="77777777" w:rsidR="00AD0E8D" w:rsidRPr="00CC1F32" w:rsidRDefault="00AD0E8D" w:rsidP="00AD0E8D">
      <w:pPr>
        <w:tabs>
          <w:tab w:val="left" w:pos="284"/>
        </w:tabs>
        <w:contextualSpacing/>
        <w:jc w:val="both"/>
        <w:rPr>
          <w:rFonts w:ascii="Verdana" w:hAnsi="Verdana"/>
          <w:sz w:val="20"/>
          <w:szCs w:val="20"/>
        </w:rPr>
      </w:pPr>
    </w:p>
    <w:p w14:paraId="23E7CB53" w14:textId="3D07D69E"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Attitűd:</w:t>
      </w:r>
    </w:p>
    <w:p w14:paraId="0B9BCD6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A katasztrófavédelmi feladatrendszer végrehajtása során törekszik a megelőzésre, védekezésre és a helyreállításra vonatkozó ismeretek magas színvonalú ellátására.</w:t>
      </w:r>
    </w:p>
    <w:p w14:paraId="0E6FF31E" w14:textId="7322B63C"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Saját maga motivált és motiválja a katasztrófák káros hatásai elleni védekezésben résztvevőket az emberi élet, egészség és vagyon biztonsága maximális megteremtésére.</w:t>
      </w:r>
    </w:p>
    <w:p w14:paraId="184F9D21" w14:textId="77777777" w:rsidR="00AD0E8D" w:rsidRPr="00CC1F32" w:rsidRDefault="00AD0E8D" w:rsidP="00AD0E8D">
      <w:pPr>
        <w:tabs>
          <w:tab w:val="left" w:pos="284"/>
        </w:tabs>
        <w:contextualSpacing/>
        <w:jc w:val="both"/>
        <w:rPr>
          <w:rFonts w:ascii="Verdana" w:hAnsi="Verdana"/>
          <w:sz w:val="20"/>
          <w:szCs w:val="20"/>
        </w:rPr>
      </w:pPr>
    </w:p>
    <w:p w14:paraId="77CE6FB5" w14:textId="38919CE4"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3042F15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Beosztottjait, a polgári védelmi alegységek tagjait, a közbiztonsági referenseket és a védekezésben résztvevőket a védekezési új ismeretek megismerésére és alkalmazásukra inspirálja.</w:t>
      </w:r>
    </w:p>
    <w:p w14:paraId="51FF4E7E" w14:textId="13321238" w:rsidR="00AD0E8D" w:rsidRPr="00CC1F32" w:rsidRDefault="009B61D4" w:rsidP="009B61D4">
      <w:pPr>
        <w:spacing w:after="20" w:line="240" w:lineRule="auto"/>
        <w:jc w:val="both"/>
        <w:rPr>
          <w:rFonts w:ascii="Verdana" w:eastAsia="Times New Roman" w:hAnsi="Verdana" w:cs="Times New Roman"/>
          <w:b/>
          <w:color w:val="000000"/>
          <w:sz w:val="20"/>
          <w:szCs w:val="20"/>
          <w:lang w:eastAsia="hu-HU"/>
        </w:rPr>
      </w:pPr>
      <w:r w:rsidRPr="00CC1F32">
        <w:rPr>
          <w:rFonts w:ascii="Verdana" w:hAnsi="Verdana"/>
          <w:sz w:val="20"/>
          <w:szCs w:val="20"/>
        </w:rPr>
        <w:t>- A katasztrófavédelmi feladatok végrehajtását nagy önállósággal hajtja és hajtatja végre a komplexitás szem előtt tartásával.</w:t>
      </w:r>
    </w:p>
    <w:p w14:paraId="212ECE2E" w14:textId="78392DEF"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p>
    <w:p w14:paraId="29B7AB7B" w14:textId="20535CEA" w:rsidR="00C40949" w:rsidRPr="00CC1F32" w:rsidRDefault="00C40949" w:rsidP="00C40949">
      <w:pPr>
        <w:tabs>
          <w:tab w:val="left" w:pos="284"/>
        </w:tabs>
        <w:contextualSpacing/>
        <w:jc w:val="both"/>
        <w:rPr>
          <w:rFonts w:ascii="Verdana" w:hAnsi="Verdana"/>
          <w:b/>
          <w:sz w:val="20"/>
          <w:szCs w:val="20"/>
        </w:rPr>
      </w:pPr>
      <w:r w:rsidRPr="00CC1F32">
        <w:rPr>
          <w:rFonts w:ascii="Verdana" w:eastAsia="Times New Roman" w:hAnsi="Verdana" w:cs="Times New Roman"/>
          <w:b/>
          <w:color w:val="000000"/>
          <w:sz w:val="20"/>
          <w:szCs w:val="20"/>
          <w:lang w:eastAsia="hu-HU"/>
        </w:rPr>
        <w:t xml:space="preserve">6.1.4.2. </w:t>
      </w:r>
      <w:r w:rsidR="009B61D4" w:rsidRPr="00CC1F32">
        <w:rPr>
          <w:rFonts w:ascii="Verdana" w:hAnsi="Verdana"/>
          <w:b/>
          <w:sz w:val="20"/>
          <w:szCs w:val="20"/>
        </w:rPr>
        <w:t>tűzvédelmi és mentésirányítási szakirányon</w:t>
      </w:r>
    </w:p>
    <w:p w14:paraId="6CF1ED85" w14:textId="77777777" w:rsidR="00C40949" w:rsidRPr="00CC1F32" w:rsidRDefault="00C40949" w:rsidP="00C40949">
      <w:pPr>
        <w:tabs>
          <w:tab w:val="left" w:pos="284"/>
        </w:tabs>
        <w:contextualSpacing/>
        <w:jc w:val="both"/>
        <w:rPr>
          <w:rFonts w:ascii="Verdana" w:hAnsi="Verdana"/>
          <w:b/>
          <w:sz w:val="20"/>
          <w:szCs w:val="20"/>
        </w:rPr>
      </w:pPr>
    </w:p>
    <w:p w14:paraId="063A4EA6" w14:textId="5D822141"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Tudás:</w:t>
      </w:r>
    </w:p>
    <w:p w14:paraId="7021773B"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katasztrófavédelmi és tűzvédelmi jogszabályokban, szabványokban és hatósági előírásokban foglaltakat és azok gyakorlati alkalmazását, eljárási és eszközrendszerét.</w:t>
      </w:r>
    </w:p>
    <w:p w14:paraId="4EE8000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Széles körű ismeretekkel rendelkezik a tűzmegelőzési, tűzoltási és kárelhárítási, valamint tűzvizsgálattal kapcsolatos hatósági eljárási rend területén.</w:t>
      </w:r>
    </w:p>
    <w:p w14:paraId="2D58D10E" w14:textId="3556E909"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katasztrófavédelemi beavatkozások szakmai fogásait és a mentő tűzvédelem taktikai eljárásait.</w:t>
      </w:r>
    </w:p>
    <w:p w14:paraId="518B342B" w14:textId="77777777" w:rsidR="00C40949" w:rsidRPr="00CC1F32" w:rsidRDefault="00C40949" w:rsidP="00C40949">
      <w:pPr>
        <w:tabs>
          <w:tab w:val="left" w:pos="284"/>
        </w:tabs>
        <w:contextualSpacing/>
        <w:jc w:val="both"/>
        <w:rPr>
          <w:rFonts w:ascii="Verdana" w:hAnsi="Verdana"/>
          <w:sz w:val="20"/>
          <w:szCs w:val="20"/>
        </w:rPr>
      </w:pPr>
    </w:p>
    <w:p w14:paraId="4358C2EE" w14:textId="0F1F7B41"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Képesség:</w:t>
      </w:r>
    </w:p>
    <w:p w14:paraId="2D62843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katasztrófavédelmi és tűzvédelmi hatósági tevékenység ellátására.</w:t>
      </w:r>
    </w:p>
    <w:p w14:paraId="37781CB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tűzoltási, műszaki mentési és elsődleges katasztrófa-elhárítási feladatokkal kapcsolatos vezetői feladatok ellátására.</w:t>
      </w:r>
    </w:p>
    <w:p w14:paraId="15F231F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tűzvizsgálati cselekmények lefolytatására.</w:t>
      </w:r>
    </w:p>
    <w:p w14:paraId="1733FA9E" w14:textId="0773548E"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az önkormányzati és a létesítményi tűzoltóságok, tűzvédelmi szervezetek szakmai irányítására.</w:t>
      </w:r>
    </w:p>
    <w:p w14:paraId="29952341" w14:textId="77777777" w:rsidR="00C40949" w:rsidRPr="00CC1F32" w:rsidRDefault="00C40949" w:rsidP="00C40949">
      <w:pPr>
        <w:tabs>
          <w:tab w:val="left" w:pos="284"/>
        </w:tabs>
        <w:contextualSpacing/>
        <w:jc w:val="both"/>
        <w:rPr>
          <w:rFonts w:ascii="Verdana" w:hAnsi="Verdana"/>
          <w:sz w:val="20"/>
          <w:szCs w:val="20"/>
        </w:rPr>
      </w:pPr>
    </w:p>
    <w:p w14:paraId="4022459B" w14:textId="79DD9614"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Attitűd: </w:t>
      </w:r>
    </w:p>
    <w:p w14:paraId="01DFE69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Magáénak érzi a tűz elleni védekezésről, a műszaki mentésről és a tűzoltóságról szóló jogszabályokban és az azokhoz kapcsolódó irányítási és belső normatívákban foglaltakat.</w:t>
      </w:r>
    </w:p>
    <w:p w14:paraId="059CFEA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Azonosul a katasztrófavédelmi, tűzvédelmi hatósági, szakhatósági, valamint a mentő tűzvédelmi és a tűzvizsgálati feladatokra vonatkozó jogszabályokban, szabványokban foglaltakkal, azok gyakorlati alkalmazásának rendjével.</w:t>
      </w:r>
    </w:p>
    <w:p w14:paraId="72E11192"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Motivált a tűzoltással, műszaki mentéssel kapcsolatos szervező, előkészítő, operatív irányító és értékelő feladatokra.</w:t>
      </w:r>
    </w:p>
    <w:p w14:paraId="44D3869C" w14:textId="3F6C0FE1"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lastRenderedPageBreak/>
        <w:t>- Nyitott a tűzoltásban, műszaki mentésben és az elsődleges katasztrófa-elhárításban a társszervekkel történő együttműködésre.</w:t>
      </w:r>
    </w:p>
    <w:p w14:paraId="0CFA22B2" w14:textId="77777777" w:rsidR="00C40949" w:rsidRPr="00CC1F32" w:rsidRDefault="00C40949" w:rsidP="00C40949">
      <w:pPr>
        <w:tabs>
          <w:tab w:val="left" w:pos="284"/>
        </w:tabs>
        <w:contextualSpacing/>
        <w:jc w:val="both"/>
        <w:rPr>
          <w:rFonts w:ascii="Verdana" w:hAnsi="Verdana"/>
          <w:b/>
          <w:sz w:val="20"/>
          <w:szCs w:val="20"/>
        </w:rPr>
      </w:pPr>
    </w:p>
    <w:p w14:paraId="7DD52CB6" w14:textId="32C4907C"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669A13B5"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Tudása és a vezetői útmutatás alapján részt vesz a katasztrófavédelmi beavatkozói tevékenységekben, a tűzvédelmi és mentésirányítási feladatok megtervezésében, részfeladatok vezetőként történő végrehajtásában.</w:t>
      </w:r>
    </w:p>
    <w:p w14:paraId="3FF2FE9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Felelősséget vállal tűzvédelmi szakmai munkájának eredményeiért.</w:t>
      </w:r>
    </w:p>
    <w:p w14:paraId="799F129D" w14:textId="681CC528"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t>- Felelősséggel tartozik a tűzvédelmi és mentésirányítási tevékenységben résztvevő beosztottjai iránt.</w:t>
      </w:r>
    </w:p>
    <w:p w14:paraId="76214769" w14:textId="77777777" w:rsidR="00C40949" w:rsidRPr="00CC1F32" w:rsidRDefault="00C40949" w:rsidP="00C40949">
      <w:pPr>
        <w:tabs>
          <w:tab w:val="left" w:pos="284"/>
        </w:tabs>
        <w:contextualSpacing/>
        <w:jc w:val="both"/>
        <w:rPr>
          <w:rFonts w:ascii="Verdana" w:hAnsi="Verdana"/>
          <w:sz w:val="20"/>
          <w:szCs w:val="20"/>
        </w:rPr>
      </w:pPr>
    </w:p>
    <w:p w14:paraId="75BD8CBD" w14:textId="70FE592D"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6.1.4.3. </w:t>
      </w:r>
      <w:r w:rsidR="009B61D4" w:rsidRPr="00CC1F32">
        <w:rPr>
          <w:rFonts w:ascii="Verdana" w:hAnsi="Verdana"/>
          <w:b/>
          <w:sz w:val="20"/>
          <w:szCs w:val="20"/>
        </w:rPr>
        <w:t>iparbiztonsági szakirányon</w:t>
      </w:r>
    </w:p>
    <w:p w14:paraId="008D76BE" w14:textId="77777777" w:rsidR="00C40949" w:rsidRPr="00CC1F32" w:rsidRDefault="00C40949" w:rsidP="00C40949">
      <w:pPr>
        <w:tabs>
          <w:tab w:val="left" w:pos="284"/>
        </w:tabs>
        <w:contextualSpacing/>
        <w:jc w:val="both"/>
        <w:rPr>
          <w:rFonts w:ascii="Verdana" w:hAnsi="Verdana"/>
          <w:b/>
          <w:sz w:val="20"/>
          <w:szCs w:val="20"/>
        </w:rPr>
      </w:pPr>
    </w:p>
    <w:p w14:paraId="03CD29C5" w14:textId="4E10FD76"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Tudás:</w:t>
      </w:r>
    </w:p>
    <w:p w14:paraId="6633D200"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veszélyes anyagokkal foglalkozó üzemek létesítésére, működésére vonatkozó jogszabályokban és hatósági előírásokban foglaltakat és azok gyakorlati alkalmazási eljárási és eszközrendszerét.</w:t>
      </w:r>
    </w:p>
    <w:p w14:paraId="6D0C39A4"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Széles körű ismeretekkel rendelkezik a veszélyes anyagok különféle szállítási módozataival kapcsolatos jogszabályi és hatósági előírások, az ezekre vonatkozó hatósági eljárási rend területén.</w:t>
      </w:r>
    </w:p>
    <w:p w14:paraId="090C3B2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Beható ismeretekkel rendelkezik a kritikus infrastruktúrákkal összefüggő hazai és nemzetközi szabályozások alkalmazása területén, különös tekintettel a létfontosságú rendszerelemek működési rendjét meghatározó biztonsági követelményrendszerek vonatkozásában.</w:t>
      </w:r>
    </w:p>
    <w:p w14:paraId="2FF4891E" w14:textId="3545C9F1"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Mélyrehatóan ismeri a veszélyes anyagokkal kapcsolatos közlekedési és ipari káresemények elleni védekezésre, valamint a nukleáris baleset-elhárításra vonatkozó eljárás és eszközrendszer alkalmazását.</w:t>
      </w:r>
    </w:p>
    <w:p w14:paraId="66E7B8A7" w14:textId="17D54763" w:rsidR="00C40949" w:rsidRPr="00CC1F32" w:rsidRDefault="00C40949" w:rsidP="00C40949">
      <w:pPr>
        <w:tabs>
          <w:tab w:val="left" w:pos="284"/>
        </w:tabs>
        <w:contextualSpacing/>
        <w:jc w:val="both"/>
        <w:rPr>
          <w:rFonts w:ascii="Verdana" w:hAnsi="Verdana"/>
          <w:sz w:val="20"/>
          <w:szCs w:val="20"/>
        </w:rPr>
      </w:pPr>
    </w:p>
    <w:p w14:paraId="62A3DDE5" w14:textId="3536F156"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Képesség:</w:t>
      </w:r>
    </w:p>
    <w:p w14:paraId="1467943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anyaggal foglalkozó üzemekkel összefüggő iparbiztonsági hatósági és üzemeltetői biztonsági feladatok ellátására.</w:t>
      </w:r>
    </w:p>
    <w:p w14:paraId="64ACD20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áruk szállításával kapcsolatos hatósági ellenőrzési és szankcionálási tevékenység végzésére.</w:t>
      </w:r>
    </w:p>
    <w:p w14:paraId="550303A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az iparbiztonsággal összefüggő védelmi tervek elkészítésére, dokumentációjának és alkalmazásának ellenőrzésére, valamint kockázatcsökkentő intézkedések előírására.</w:t>
      </w:r>
    </w:p>
    <w:p w14:paraId="6FB10492"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anyagokkal és áruval, illetve nukleáris létesítménnyel kapcsolatos káresemények elhárítását és felszámolását érintő szakértői feladatok végrehajtására és az együttműködő szervek szakmai koordinációjára.</w:t>
      </w:r>
    </w:p>
    <w:p w14:paraId="446BBB52" w14:textId="7509577C"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kritikus infrastruktúrák védelméből adódó katasztrófavédelmi hatósági és szakmai feladatok tervezésére és végrehajtására.</w:t>
      </w:r>
      <w:r w:rsidR="00C40949" w:rsidRPr="00CC1F32">
        <w:rPr>
          <w:rFonts w:ascii="Verdana" w:hAnsi="Verdana"/>
          <w:sz w:val="20"/>
          <w:szCs w:val="20"/>
        </w:rPr>
        <w:t xml:space="preserve"> </w:t>
      </w:r>
    </w:p>
    <w:p w14:paraId="30C1544D" w14:textId="77777777" w:rsidR="00C40949" w:rsidRPr="00CC1F32" w:rsidRDefault="00C40949" w:rsidP="00C40949">
      <w:pPr>
        <w:tabs>
          <w:tab w:val="left" w:pos="284"/>
        </w:tabs>
        <w:contextualSpacing/>
        <w:jc w:val="both"/>
        <w:rPr>
          <w:rFonts w:ascii="Verdana" w:hAnsi="Verdana"/>
          <w:sz w:val="20"/>
          <w:szCs w:val="20"/>
        </w:rPr>
      </w:pPr>
    </w:p>
    <w:p w14:paraId="73FE0BF5" w14:textId="5B1C5DFD"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Attitűd: </w:t>
      </w:r>
    </w:p>
    <w:p w14:paraId="62D0AF8A"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Együttműködési készség jellemzi a hatósági engedélyezési, felügyeleti, ellenőrzési és balesetelhárítási feladatok végrehajtásában részt vevő hatósági és üzemeltetői szervezetekkel.</w:t>
      </w:r>
    </w:p>
    <w:p w14:paraId="7AEB3857"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Nyitott az iparbiztonság területén megjelenő új nemzetközi és hazai módszertan és eljárás önálló elsajátítására, ismeretei és képességei folyamatos szinten tartására.</w:t>
      </w:r>
    </w:p>
    <w:p w14:paraId="6A4E8EFF" w14:textId="2CDD616F"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t>- Elkötelezett a katasztrófavédelmi hatósági és szakértői feladatok végrehajtásának magas szintű minőségéért.</w:t>
      </w:r>
    </w:p>
    <w:p w14:paraId="7F63F7B4" w14:textId="77777777" w:rsidR="00C40949" w:rsidRPr="00CC1F32" w:rsidRDefault="00C40949" w:rsidP="00C40949">
      <w:pPr>
        <w:tabs>
          <w:tab w:val="left" w:pos="284"/>
        </w:tabs>
        <w:contextualSpacing/>
        <w:jc w:val="both"/>
        <w:rPr>
          <w:rFonts w:ascii="Verdana" w:hAnsi="Verdana"/>
          <w:b/>
          <w:sz w:val="20"/>
          <w:szCs w:val="20"/>
        </w:rPr>
      </w:pPr>
    </w:p>
    <w:p w14:paraId="741DA7AB" w14:textId="2717E5D9"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66A33414"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Szakmai ismeretei és vezetői útmutatás alapján részt vesz az iparbiztonsági szakfeladatok megtervezésében, képviseletében, esetenként részfeladatok beosztott vezetőként történő végrehajtásában.</w:t>
      </w:r>
    </w:p>
    <w:p w14:paraId="5AD98A80" w14:textId="1E11CC78"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lastRenderedPageBreak/>
        <w:t>- Felelősséget vállal a hatósági és iparbiztonsági szakmai munkájának eredményeiért, illetve a szakterületek és a társzervek szakembereivel történő együttműködésért.</w:t>
      </w:r>
    </w:p>
    <w:p w14:paraId="0538DE5B" w14:textId="77777777" w:rsidR="00B2737D" w:rsidRPr="00CC1F32" w:rsidRDefault="00B2737D" w:rsidP="00B2737D">
      <w:pPr>
        <w:spacing w:after="0" w:line="240" w:lineRule="auto"/>
        <w:rPr>
          <w:rFonts w:ascii="Verdana" w:hAnsi="Verdana" w:cs="Times New Roman"/>
          <w:i/>
          <w:sz w:val="20"/>
          <w:szCs w:val="20"/>
        </w:rPr>
      </w:pPr>
    </w:p>
    <w:p w14:paraId="71B6EBBF" w14:textId="77777777" w:rsidR="002E0FAB" w:rsidRPr="00CC1F32" w:rsidRDefault="002E0FAB" w:rsidP="002E0FAB">
      <w:pPr>
        <w:keepNext/>
        <w:spacing w:after="0" w:line="240" w:lineRule="auto"/>
        <w:jc w:val="both"/>
        <w:outlineLvl w:val="0"/>
        <w:rPr>
          <w:rFonts w:ascii="Verdana" w:eastAsia="Times New Roman" w:hAnsi="Verdana" w:cs="Times New Roman"/>
          <w:b/>
          <w:bCs/>
          <w:iCs/>
          <w:sz w:val="20"/>
          <w:szCs w:val="20"/>
          <w:lang w:eastAsia="hu-HU"/>
        </w:rPr>
      </w:pPr>
      <w:bookmarkStart w:id="14" w:name="_Toc153263601"/>
      <w:bookmarkEnd w:id="13"/>
      <w:r w:rsidRPr="00CC1F32">
        <w:rPr>
          <w:rFonts w:ascii="Verdana" w:eastAsia="Times New Roman" w:hAnsi="Verdana" w:cs="Times New Roman"/>
          <w:b/>
          <w:bCs/>
          <w:iCs/>
          <w:sz w:val="20"/>
          <w:szCs w:val="20"/>
          <w:lang w:eastAsia="hu-HU"/>
        </w:rPr>
        <w:t>7. A képzés időtényezői</w:t>
      </w:r>
      <w:bookmarkEnd w:id="14"/>
    </w:p>
    <w:p w14:paraId="117F026A" w14:textId="61FE767D" w:rsidR="002E0FAB" w:rsidRPr="00CC1F32" w:rsidRDefault="002E0FAB" w:rsidP="002E0FAB">
      <w:pPr>
        <w:spacing w:after="0" w:line="240" w:lineRule="auto"/>
        <w:rPr>
          <w:rFonts w:ascii="Verdana" w:hAnsi="Verdana" w:cs="Times New Roman"/>
          <w:b/>
          <w:sz w:val="20"/>
          <w:szCs w:val="20"/>
        </w:rPr>
      </w:pPr>
      <w:bookmarkStart w:id="15" w:name="_Toc482688819"/>
      <w:r w:rsidRPr="00CC1F32">
        <w:rPr>
          <w:rFonts w:ascii="Verdana" w:hAnsi="Verdana" w:cs="Times New Roman"/>
          <w:sz w:val="20"/>
          <w:szCs w:val="20"/>
        </w:rPr>
        <w:t>A képzési idő félévekben:</w:t>
      </w:r>
      <w:bookmarkEnd w:id="15"/>
      <w:r w:rsidR="009B61D4" w:rsidRPr="00CC1F32">
        <w:rPr>
          <w:rFonts w:ascii="Verdana" w:hAnsi="Verdana" w:cs="Times New Roman"/>
          <w:sz w:val="20"/>
          <w:szCs w:val="20"/>
        </w:rPr>
        <w:t xml:space="preserve"> 6</w:t>
      </w:r>
      <w:r w:rsidRPr="00CC1F32">
        <w:rPr>
          <w:rFonts w:ascii="Verdana" w:hAnsi="Verdana" w:cs="Times New Roman"/>
          <w:b/>
          <w:sz w:val="20"/>
          <w:szCs w:val="20"/>
        </w:rPr>
        <w:t xml:space="preserve"> </w:t>
      </w:r>
      <w:r w:rsidRPr="00CC1F32">
        <w:rPr>
          <w:rFonts w:ascii="Verdana" w:hAnsi="Verdana" w:cs="Times New Roman"/>
          <w:sz w:val="20"/>
          <w:szCs w:val="20"/>
        </w:rPr>
        <w:t>félév</w:t>
      </w:r>
    </w:p>
    <w:p w14:paraId="508C5215" w14:textId="77777777" w:rsidR="002E0FAB" w:rsidRPr="00CC1F32" w:rsidRDefault="002E0FAB" w:rsidP="002E0FAB">
      <w:pPr>
        <w:spacing w:after="0" w:line="240" w:lineRule="auto"/>
        <w:rPr>
          <w:rFonts w:ascii="Verdana" w:hAnsi="Verdana" w:cs="Times New Roman"/>
          <w:sz w:val="20"/>
          <w:szCs w:val="20"/>
        </w:rPr>
      </w:pPr>
      <w:bookmarkStart w:id="16" w:name="_Toc482688820"/>
    </w:p>
    <w:p w14:paraId="3235C499" w14:textId="77777777" w:rsidR="002E0FAB" w:rsidRPr="00CC1F32" w:rsidRDefault="002E0FAB" w:rsidP="002E0FAB">
      <w:pPr>
        <w:spacing w:after="0" w:line="240" w:lineRule="auto"/>
        <w:rPr>
          <w:rFonts w:ascii="Verdana" w:hAnsi="Verdana" w:cs="Times New Roman"/>
          <w:b/>
          <w:sz w:val="20"/>
          <w:szCs w:val="20"/>
        </w:rPr>
      </w:pPr>
      <w:r w:rsidRPr="00CC1F32">
        <w:rPr>
          <w:rFonts w:ascii="Verdana" w:hAnsi="Verdana" w:cs="Times New Roman"/>
          <w:b/>
          <w:sz w:val="20"/>
          <w:szCs w:val="20"/>
        </w:rPr>
        <w:t>A képzési idő részletezése:</w:t>
      </w:r>
      <w:bookmarkEnd w:id="16"/>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9B61D4" w:rsidRPr="00CC1F32" w14:paraId="79A515CA" w14:textId="77777777" w:rsidTr="0065665E">
        <w:tc>
          <w:tcPr>
            <w:tcW w:w="4334" w:type="dxa"/>
          </w:tcPr>
          <w:p w14:paraId="6427C1B8"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A fokozat megszerzéséhez összegyűjtendő kreditek száma</w:t>
            </w:r>
          </w:p>
        </w:tc>
        <w:tc>
          <w:tcPr>
            <w:tcW w:w="4246" w:type="dxa"/>
            <w:vAlign w:val="center"/>
          </w:tcPr>
          <w:p w14:paraId="643FAB8C" w14:textId="20E37B4B" w:rsidR="009B61D4" w:rsidRPr="00CC1F32" w:rsidRDefault="009B61D4" w:rsidP="007A1EEF">
            <w:pPr>
              <w:spacing w:after="0" w:line="240" w:lineRule="auto"/>
              <w:rPr>
                <w:rFonts w:ascii="Verdana" w:hAnsi="Verdana" w:cs="Times New Roman"/>
                <w:bCs/>
                <w:sz w:val="20"/>
                <w:szCs w:val="20"/>
              </w:rPr>
            </w:pPr>
            <w:r w:rsidRPr="00CC1F32">
              <w:rPr>
                <w:rFonts w:ascii="Verdana" w:hAnsi="Verdana" w:cs="Times New Roman"/>
                <w:bCs/>
                <w:sz w:val="20"/>
                <w:szCs w:val="20"/>
              </w:rPr>
              <w:t xml:space="preserve">180 kredit </w:t>
            </w:r>
          </w:p>
        </w:tc>
      </w:tr>
      <w:tr w:rsidR="009B61D4" w:rsidRPr="00CC1F32" w14:paraId="31F8423A" w14:textId="77777777" w:rsidTr="0065665E">
        <w:tc>
          <w:tcPr>
            <w:tcW w:w="4334" w:type="dxa"/>
          </w:tcPr>
          <w:p w14:paraId="4D41D0DB"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Összes hallgatói tanulmányi munkaóra</w:t>
            </w:r>
          </w:p>
        </w:tc>
        <w:tc>
          <w:tcPr>
            <w:tcW w:w="4246" w:type="dxa"/>
          </w:tcPr>
          <w:p w14:paraId="70F63FBE"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 xml:space="preserve">5400 </w:t>
            </w:r>
            <w:r w:rsidRPr="00CC1F32">
              <w:rPr>
                <w:rFonts w:ascii="Verdana" w:hAnsi="Verdana" w:cs="Times New Roman"/>
                <w:bCs/>
                <w:i/>
                <w:sz w:val="20"/>
                <w:szCs w:val="20"/>
              </w:rPr>
              <w:t>(összkreditérték x 30)</w:t>
            </w:r>
          </w:p>
        </w:tc>
      </w:tr>
      <w:tr w:rsidR="009B61D4" w:rsidRPr="00CC1F32" w14:paraId="1B71A260" w14:textId="77777777" w:rsidTr="0065665E">
        <w:tc>
          <w:tcPr>
            <w:tcW w:w="4334" w:type="dxa"/>
          </w:tcPr>
          <w:p w14:paraId="1C117B9F"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Hallgatói munkamennyiség kreditben egy tanulmányi félévben:</w:t>
            </w:r>
          </w:p>
        </w:tc>
        <w:tc>
          <w:tcPr>
            <w:tcW w:w="4246" w:type="dxa"/>
          </w:tcPr>
          <w:p w14:paraId="65C0405A"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30 kredit</w:t>
            </w:r>
          </w:p>
        </w:tc>
      </w:tr>
      <w:tr w:rsidR="009B61D4" w:rsidRPr="00CC1F32" w14:paraId="2504B464" w14:textId="77777777" w:rsidTr="0065665E">
        <w:tc>
          <w:tcPr>
            <w:tcW w:w="4334" w:type="dxa"/>
          </w:tcPr>
          <w:p w14:paraId="716F0301"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Egy tanulmányi félévben a tanórák száma nappali munkarendben</w:t>
            </w:r>
          </w:p>
        </w:tc>
        <w:tc>
          <w:tcPr>
            <w:tcW w:w="4246" w:type="dxa"/>
            <w:vAlign w:val="center"/>
          </w:tcPr>
          <w:p w14:paraId="4AD33E2A"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375 tanóra</w:t>
            </w:r>
          </w:p>
        </w:tc>
      </w:tr>
      <w:tr w:rsidR="009B61D4" w:rsidRPr="00CC1F32" w14:paraId="7F81F43A" w14:textId="77777777" w:rsidTr="0065665E">
        <w:tc>
          <w:tcPr>
            <w:tcW w:w="4334" w:type="dxa"/>
          </w:tcPr>
          <w:p w14:paraId="40891FB8"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A heti tanórák jellemző száma nappali munkarendben</w:t>
            </w:r>
          </w:p>
        </w:tc>
        <w:tc>
          <w:tcPr>
            <w:tcW w:w="4246" w:type="dxa"/>
            <w:vAlign w:val="center"/>
          </w:tcPr>
          <w:p w14:paraId="6792A2F1"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30 tanóra, ebből a kredithez rendelt tanórák száma átlagosan : 5 tanóra</w:t>
            </w:r>
          </w:p>
        </w:tc>
      </w:tr>
      <w:tr w:rsidR="009B61D4" w:rsidRPr="00CC1F32" w14:paraId="025900B7" w14:textId="77777777" w:rsidTr="0065665E">
        <w:tc>
          <w:tcPr>
            <w:tcW w:w="4334" w:type="dxa"/>
          </w:tcPr>
          <w:p w14:paraId="37835EDD"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Egy tanulmányi félévben a tanórák száma levelező munkarendben</w:t>
            </w:r>
          </w:p>
        </w:tc>
        <w:tc>
          <w:tcPr>
            <w:tcW w:w="4246" w:type="dxa"/>
            <w:vAlign w:val="center"/>
          </w:tcPr>
          <w:p w14:paraId="45DB1F9F"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110 tanóra</w:t>
            </w:r>
          </w:p>
        </w:tc>
      </w:tr>
      <w:tr w:rsidR="009B61D4" w:rsidRPr="00CC1F32" w14:paraId="29E7B135" w14:textId="77777777" w:rsidTr="0065665E">
        <w:tc>
          <w:tcPr>
            <w:tcW w:w="4334" w:type="dxa"/>
          </w:tcPr>
          <w:p w14:paraId="2B7D19D0"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Szakmai gyakorlat(ok) időtartama:</w:t>
            </w:r>
          </w:p>
        </w:tc>
        <w:tc>
          <w:tcPr>
            <w:tcW w:w="4246" w:type="dxa"/>
          </w:tcPr>
          <w:p w14:paraId="79541648"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6 hét / 240 óra</w:t>
            </w:r>
          </w:p>
        </w:tc>
      </w:tr>
      <w:tr w:rsidR="002E0FAB" w:rsidRPr="00CC1F32" w14:paraId="2E278DC4" w14:textId="77777777" w:rsidTr="002E0FAB">
        <w:tc>
          <w:tcPr>
            <w:tcW w:w="4334" w:type="dxa"/>
          </w:tcPr>
          <w:p w14:paraId="53C3FAAC" w14:textId="0968B8A3" w:rsidR="002E0FAB" w:rsidRPr="00CC1F32" w:rsidRDefault="002E0FAB" w:rsidP="002E0FAB">
            <w:pPr>
              <w:spacing w:after="0" w:line="240" w:lineRule="auto"/>
              <w:rPr>
                <w:rFonts w:ascii="Verdana" w:hAnsi="Verdana" w:cs="Times New Roman"/>
                <w:sz w:val="20"/>
                <w:szCs w:val="20"/>
              </w:rPr>
            </w:pPr>
          </w:p>
        </w:tc>
        <w:tc>
          <w:tcPr>
            <w:tcW w:w="4246" w:type="dxa"/>
            <w:vAlign w:val="center"/>
          </w:tcPr>
          <w:p w14:paraId="20747134" w14:textId="38860B35" w:rsidR="002E0FAB" w:rsidRPr="00CC1F32" w:rsidRDefault="002E0FAB" w:rsidP="002E0FAB">
            <w:pPr>
              <w:spacing w:after="0" w:line="240" w:lineRule="auto"/>
              <w:rPr>
                <w:rFonts w:ascii="Verdana" w:hAnsi="Verdana" w:cs="Times New Roman"/>
                <w:bCs/>
                <w:sz w:val="20"/>
                <w:szCs w:val="20"/>
              </w:rPr>
            </w:pPr>
          </w:p>
        </w:tc>
      </w:tr>
    </w:tbl>
    <w:p w14:paraId="39597EF5"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ar-SA"/>
        </w:rPr>
      </w:pPr>
      <w:bookmarkStart w:id="17" w:name="_Toc153263602"/>
      <w:r w:rsidRPr="00CC1F32">
        <w:rPr>
          <w:rFonts w:ascii="Verdana" w:eastAsia="Times New Roman" w:hAnsi="Verdana" w:cs="Times New Roman"/>
          <w:b/>
          <w:bCs/>
          <w:iCs/>
          <w:sz w:val="20"/>
          <w:szCs w:val="20"/>
          <w:lang w:eastAsia="hu-HU"/>
        </w:rPr>
        <w:t>8.</w:t>
      </w:r>
      <w:r w:rsidRPr="00CC1F32">
        <w:rPr>
          <w:rFonts w:ascii="Verdana" w:eastAsia="Times New Roman" w:hAnsi="Verdana" w:cs="Times New Roman"/>
          <w:b/>
          <w:bCs/>
          <w:iCs/>
          <w:sz w:val="20"/>
          <w:szCs w:val="20"/>
          <w:lang w:eastAsia="ar-SA"/>
        </w:rPr>
        <w:t xml:space="preserve"> A képzés felépítése</w:t>
      </w:r>
      <w:bookmarkEnd w:id="17"/>
    </w:p>
    <w:p w14:paraId="396841A4" w14:textId="77777777" w:rsidR="0083354A" w:rsidRPr="00CC1F32" w:rsidRDefault="0083354A" w:rsidP="0083354A">
      <w:pPr>
        <w:spacing w:after="0" w:line="240" w:lineRule="auto"/>
        <w:jc w:val="both"/>
        <w:rPr>
          <w:rFonts w:ascii="Verdana" w:hAnsi="Verdana" w:cs="Times New Roman"/>
          <w:sz w:val="20"/>
          <w:szCs w:val="20"/>
          <w:lang w:eastAsia="ar-SA"/>
        </w:rPr>
      </w:pPr>
    </w:p>
    <w:p w14:paraId="5FB53A1F" w14:textId="11B1D62A" w:rsidR="0083354A" w:rsidRPr="00CC1F32" w:rsidRDefault="0083354A" w:rsidP="00D86894">
      <w:pPr>
        <w:widowControl w:val="0"/>
        <w:autoSpaceDE w:val="0"/>
        <w:autoSpaceDN w:val="0"/>
        <w:adjustRightInd w:val="0"/>
        <w:spacing w:after="0" w:line="240" w:lineRule="auto"/>
        <w:jc w:val="both"/>
        <w:rPr>
          <w:rFonts w:ascii="Verdana" w:hAnsi="Verdana" w:cs="Times New Roman"/>
          <w:sz w:val="20"/>
          <w:szCs w:val="20"/>
        </w:rPr>
      </w:pPr>
      <w:r w:rsidRPr="00CC1F32">
        <w:rPr>
          <w:rFonts w:ascii="Verdana" w:eastAsia="Times New Roman" w:hAnsi="Verdana" w:cs="Times New Roman"/>
          <w:b/>
          <w:i/>
          <w:sz w:val="20"/>
          <w:szCs w:val="20"/>
          <w:lang w:eastAsia="ar-SA"/>
        </w:rPr>
        <w:t xml:space="preserve">8.1. </w:t>
      </w:r>
      <w:r w:rsidRPr="00CC1F32">
        <w:rPr>
          <w:rFonts w:ascii="Verdana" w:hAnsi="Verdana" w:cs="Times New Roman"/>
          <w:b/>
          <w:i/>
          <w:sz w:val="20"/>
          <w:szCs w:val="20"/>
        </w:rPr>
        <w:t xml:space="preserve"> a szakdolgozat készítéséhez rendelt kreditérték: </w:t>
      </w:r>
      <w:r w:rsidR="00C93771" w:rsidRPr="00CC1F32">
        <w:rPr>
          <w:rFonts w:ascii="Verdana" w:hAnsi="Verdana" w:cs="Times New Roman"/>
          <w:sz w:val="20"/>
          <w:szCs w:val="20"/>
        </w:rPr>
        <w:t>12</w:t>
      </w:r>
      <w:r w:rsidR="00844C29" w:rsidRPr="00CC1F32">
        <w:rPr>
          <w:rFonts w:ascii="Verdana" w:hAnsi="Verdana" w:cs="Times New Roman"/>
          <w:sz w:val="20"/>
          <w:szCs w:val="20"/>
        </w:rPr>
        <w:t xml:space="preserve"> </w:t>
      </w:r>
      <w:r w:rsidRPr="00CC1F32">
        <w:rPr>
          <w:rFonts w:ascii="Verdana" w:hAnsi="Verdana" w:cs="Times New Roman"/>
          <w:sz w:val="20"/>
          <w:szCs w:val="20"/>
        </w:rPr>
        <w:t>kredit</w:t>
      </w:r>
    </w:p>
    <w:p w14:paraId="45295609" w14:textId="77777777" w:rsidR="00D86894" w:rsidRPr="00CC1F32" w:rsidRDefault="00D86894" w:rsidP="00D86894">
      <w:pPr>
        <w:widowControl w:val="0"/>
        <w:autoSpaceDE w:val="0"/>
        <w:autoSpaceDN w:val="0"/>
        <w:adjustRightInd w:val="0"/>
        <w:spacing w:after="0" w:line="240" w:lineRule="auto"/>
        <w:jc w:val="both"/>
        <w:rPr>
          <w:rFonts w:ascii="Verdana" w:hAnsi="Verdana" w:cs="Times New Roman"/>
          <w:sz w:val="20"/>
          <w:szCs w:val="20"/>
        </w:rPr>
      </w:pPr>
    </w:p>
    <w:p w14:paraId="468399F1" w14:textId="0AE9747C" w:rsidR="0083354A" w:rsidRPr="00CC1F32" w:rsidRDefault="0083354A" w:rsidP="0083354A">
      <w:pPr>
        <w:spacing w:after="0" w:line="240" w:lineRule="auto"/>
        <w:rPr>
          <w:rFonts w:ascii="Verdana" w:hAnsi="Verdana" w:cs="Times New Roman"/>
          <w:sz w:val="20"/>
          <w:szCs w:val="20"/>
        </w:rPr>
      </w:pPr>
      <w:r w:rsidRPr="00CC1F32">
        <w:rPr>
          <w:rFonts w:ascii="Verdana" w:hAnsi="Verdana" w:cs="Times New Roman"/>
          <w:b/>
          <w:i/>
          <w:sz w:val="20"/>
          <w:szCs w:val="20"/>
        </w:rPr>
        <w:t>8.</w:t>
      </w:r>
      <w:r w:rsidR="00D86894" w:rsidRPr="00CC1F32">
        <w:rPr>
          <w:rFonts w:ascii="Verdana" w:hAnsi="Verdana" w:cs="Times New Roman"/>
          <w:b/>
          <w:i/>
          <w:sz w:val="20"/>
          <w:szCs w:val="20"/>
        </w:rPr>
        <w:t>2</w:t>
      </w:r>
      <w:r w:rsidRPr="00CC1F32">
        <w:rPr>
          <w:rFonts w:ascii="Verdana" w:hAnsi="Verdana" w:cs="Times New Roman"/>
          <w:b/>
          <w:i/>
          <w:sz w:val="20"/>
          <w:szCs w:val="20"/>
        </w:rPr>
        <w:t>. az intézményen kívüli összefüggő gyakorlati képzés minimális kreditértéke:</w:t>
      </w:r>
      <w:r w:rsidR="009B61D4" w:rsidRPr="00CC1F32">
        <w:rPr>
          <w:rFonts w:ascii="Verdana" w:hAnsi="Verdana" w:cs="Times New Roman"/>
          <w:b/>
          <w:i/>
          <w:sz w:val="20"/>
          <w:szCs w:val="20"/>
        </w:rPr>
        <w:t xml:space="preserve"> </w:t>
      </w:r>
      <w:r w:rsidR="00952F24" w:rsidRPr="00952F24">
        <w:rPr>
          <w:rFonts w:ascii="Verdana" w:hAnsi="Verdana" w:cs="Times New Roman"/>
          <w:sz w:val="20"/>
          <w:szCs w:val="20"/>
        </w:rPr>
        <w:t>8</w:t>
      </w:r>
      <w:r w:rsidRPr="003F6137">
        <w:rPr>
          <w:rFonts w:ascii="Verdana" w:hAnsi="Verdana" w:cs="Times New Roman"/>
          <w:color w:val="FF0000"/>
          <w:sz w:val="20"/>
          <w:szCs w:val="20"/>
        </w:rPr>
        <w:t xml:space="preserve"> </w:t>
      </w:r>
      <w:r w:rsidRPr="00CC1F32">
        <w:rPr>
          <w:rFonts w:ascii="Verdana" w:hAnsi="Verdana" w:cs="Times New Roman"/>
          <w:sz w:val="20"/>
          <w:szCs w:val="20"/>
        </w:rPr>
        <w:t>kredit</w:t>
      </w:r>
    </w:p>
    <w:p w14:paraId="2CCFC386" w14:textId="77777777" w:rsidR="00523A31" w:rsidRPr="00CC1F32" w:rsidRDefault="00523A31" w:rsidP="0083354A">
      <w:pPr>
        <w:spacing w:after="0" w:line="240" w:lineRule="auto"/>
        <w:rPr>
          <w:rFonts w:ascii="Verdana" w:hAnsi="Verdana" w:cs="Times New Roman"/>
          <w:sz w:val="20"/>
          <w:szCs w:val="20"/>
        </w:rPr>
      </w:pPr>
    </w:p>
    <w:p w14:paraId="41B594DB" w14:textId="62C37957" w:rsidR="0083354A" w:rsidRPr="00CC1F32" w:rsidRDefault="0083354A" w:rsidP="0083354A">
      <w:pPr>
        <w:spacing w:after="0" w:line="240" w:lineRule="auto"/>
        <w:rPr>
          <w:rFonts w:ascii="Verdana" w:hAnsi="Verdana" w:cs="Times New Roman"/>
          <w:b/>
          <w:i/>
          <w:sz w:val="20"/>
          <w:szCs w:val="20"/>
        </w:rPr>
      </w:pPr>
      <w:r w:rsidRPr="00CC1F32">
        <w:rPr>
          <w:rFonts w:ascii="Verdana" w:hAnsi="Verdana" w:cs="Times New Roman"/>
          <w:b/>
          <w:i/>
          <w:sz w:val="20"/>
          <w:szCs w:val="20"/>
        </w:rPr>
        <w:t>8.</w:t>
      </w:r>
      <w:r w:rsidR="00D86894" w:rsidRPr="00CC1F32">
        <w:rPr>
          <w:rFonts w:ascii="Verdana" w:hAnsi="Verdana" w:cs="Times New Roman"/>
          <w:b/>
          <w:i/>
          <w:sz w:val="20"/>
          <w:szCs w:val="20"/>
        </w:rPr>
        <w:t xml:space="preserve">3 . A szakirány elvégzésével összegyűjtendő kreditek minimális száma: </w:t>
      </w:r>
      <w:r w:rsidR="00523A31" w:rsidRPr="00CC1F32">
        <w:rPr>
          <w:rFonts w:ascii="Verdana" w:hAnsi="Verdana" w:cs="Times New Roman"/>
          <w:i/>
          <w:sz w:val="20"/>
          <w:szCs w:val="20"/>
        </w:rPr>
        <w:t>78</w:t>
      </w:r>
      <w:r w:rsidR="00D86894" w:rsidRPr="00CC1F32">
        <w:rPr>
          <w:rFonts w:ascii="Verdana" w:hAnsi="Verdana" w:cs="Times New Roman"/>
          <w:sz w:val="20"/>
          <w:szCs w:val="20"/>
        </w:rPr>
        <w:t xml:space="preserve"> kredit</w:t>
      </w:r>
      <w:r w:rsidR="00D86894" w:rsidRPr="00CC1F32">
        <w:rPr>
          <w:rFonts w:ascii="Verdana" w:hAnsi="Verdana" w:cs="Times New Roman"/>
          <w:b/>
          <w:i/>
          <w:sz w:val="20"/>
          <w:szCs w:val="20"/>
        </w:rPr>
        <w:t xml:space="preserve"> </w:t>
      </w:r>
    </w:p>
    <w:p w14:paraId="6E1C7B62" w14:textId="77777777" w:rsidR="0083354A" w:rsidRPr="00CC1F32" w:rsidRDefault="0083354A" w:rsidP="0083354A">
      <w:pPr>
        <w:rPr>
          <w:rFonts w:ascii="Verdana" w:hAnsi="Verdana" w:cs="Times New Roman"/>
          <w:sz w:val="20"/>
          <w:szCs w:val="20"/>
        </w:rPr>
      </w:pPr>
    </w:p>
    <w:p w14:paraId="55B65909"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18" w:name="_Toc153263603"/>
      <w:r w:rsidRPr="00CC1F32">
        <w:rPr>
          <w:rFonts w:ascii="Verdana" w:eastAsia="Times New Roman" w:hAnsi="Verdana" w:cs="Times New Roman"/>
          <w:b/>
          <w:bCs/>
          <w:iCs/>
          <w:sz w:val="20"/>
          <w:szCs w:val="20"/>
          <w:lang w:eastAsia="hu-HU"/>
        </w:rPr>
        <w:t>9. A tanóra-, kredit- és vizsgaterv</w:t>
      </w:r>
      <w:bookmarkEnd w:id="18"/>
    </w:p>
    <w:p w14:paraId="7245050E" w14:textId="77777777" w:rsidR="009B61D4" w:rsidRPr="00CC1F32" w:rsidRDefault="009B61D4" w:rsidP="009B61D4">
      <w:pPr>
        <w:spacing w:after="0" w:line="240" w:lineRule="auto"/>
        <w:jc w:val="both"/>
        <w:rPr>
          <w:rFonts w:ascii="Verdana" w:hAnsi="Verdana" w:cs="Times New Roman"/>
          <w:bCs/>
          <w:kern w:val="32"/>
          <w:sz w:val="20"/>
          <w:szCs w:val="20"/>
          <w:lang w:eastAsia="hu-HU"/>
        </w:rPr>
      </w:pPr>
      <w:r w:rsidRPr="00CC1F32">
        <w:rPr>
          <w:rFonts w:ascii="Verdana" w:hAnsi="Verdana" w:cs="Times New Roman"/>
          <w:sz w:val="20"/>
          <w:szCs w:val="20"/>
        </w:rPr>
        <w:t xml:space="preserve">A tanóra-, kredit- és vizsgaterv </w:t>
      </w:r>
      <w:r w:rsidRPr="00CC1F32">
        <w:rPr>
          <w:rFonts w:ascii="Verdana" w:hAnsi="Verdana" w:cs="Times New Roman"/>
          <w:bCs/>
          <w:kern w:val="32"/>
          <w:sz w:val="20"/>
          <w:szCs w:val="20"/>
          <w:lang w:eastAsia="hu-HU"/>
        </w:rPr>
        <w:t>tartalmazza oktatási időszakonkénti bontásban az összes tantárgy (kritériumkövetelmény – a továbbiakban együtt: tantárgy) vonatkozásában</w:t>
      </w:r>
    </w:p>
    <w:p w14:paraId="5CDFD78E"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 Neptun-kódját,</w:t>
      </w:r>
    </w:p>
    <w:p w14:paraId="125D4AF7"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 jellegét (kötelező, kötelezően választható, szabadon választható, kritériumkövetelmény),</w:t>
      </w:r>
    </w:p>
    <w:p w14:paraId="20119A2F"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meghirdetés féléveit,</w:t>
      </w:r>
    </w:p>
    <w:p w14:paraId="5E54B63E"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 heti és félévi vagy félévi óraszámát a tanóra típusa szerinti bontásban,</w:t>
      </w:r>
    </w:p>
    <w:p w14:paraId="72E05910"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tantárgyakhoz rendelt krediteket,</w:t>
      </w:r>
    </w:p>
    <w:p w14:paraId="23C5B446"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hallgatói teljesítmény értékelésének módját (számonkérés);</w:t>
      </w:r>
    </w:p>
    <w:p w14:paraId="72A1A5D6"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tantárgyfelelős szervezeti egységet és a tantárgyfelelős személyét.</w:t>
      </w:r>
    </w:p>
    <w:p w14:paraId="3E63FCBA" w14:textId="77777777" w:rsidR="009B61D4" w:rsidRPr="00CC1F32" w:rsidRDefault="009B61D4" w:rsidP="009B61D4">
      <w:pPr>
        <w:spacing w:after="0" w:line="240" w:lineRule="auto"/>
        <w:rPr>
          <w:rFonts w:ascii="Verdana" w:hAnsi="Verdana" w:cs="Times New Roman"/>
          <w:b/>
          <w:sz w:val="20"/>
          <w:szCs w:val="20"/>
        </w:rPr>
      </w:pPr>
    </w:p>
    <w:p w14:paraId="1CE33A53" w14:textId="77777777" w:rsidR="009B61D4"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tanóratípusok rövidítései:</w:t>
      </w:r>
    </w:p>
    <w:p w14:paraId="544131F5"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előadás: EA</w:t>
      </w:r>
    </w:p>
    <w:p w14:paraId="6426597F"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szeminárium: SZ</w:t>
      </w:r>
    </w:p>
    <w:p w14:paraId="2E4440A5"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gyakorlat: GY</w:t>
      </w:r>
    </w:p>
    <w:p w14:paraId="0B70B5D0"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e-szeminárium: ESZ</w:t>
      </w:r>
    </w:p>
    <w:p w14:paraId="7DFBA50E" w14:textId="77777777" w:rsidR="009B61D4" w:rsidRPr="00CC1F32" w:rsidRDefault="009B61D4" w:rsidP="009B61D4">
      <w:pPr>
        <w:spacing w:after="0" w:line="240" w:lineRule="auto"/>
        <w:rPr>
          <w:rFonts w:ascii="Verdana" w:hAnsi="Verdana" w:cs="Times New Roman"/>
          <w:sz w:val="20"/>
          <w:szCs w:val="20"/>
        </w:rPr>
      </w:pPr>
    </w:p>
    <w:p w14:paraId="4F7C9A5F" w14:textId="7B704D79" w:rsidR="0083354A"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tanóra-, kredit- és vizsgatervet az 1. számú melléklet tartalmazza.</w:t>
      </w:r>
    </w:p>
    <w:p w14:paraId="1E590941" w14:textId="77777777" w:rsidR="009B61D4" w:rsidRPr="00CC1F32" w:rsidRDefault="009B61D4" w:rsidP="009B61D4">
      <w:pPr>
        <w:spacing w:after="0" w:line="240" w:lineRule="auto"/>
        <w:rPr>
          <w:rFonts w:ascii="Verdana" w:hAnsi="Verdana" w:cs="Times New Roman"/>
          <w:b/>
          <w:sz w:val="20"/>
          <w:szCs w:val="20"/>
        </w:rPr>
      </w:pPr>
    </w:p>
    <w:p w14:paraId="7A3B1310"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19" w:name="_Toc153263604"/>
      <w:r w:rsidRPr="00CC1F32">
        <w:rPr>
          <w:rFonts w:ascii="Verdana" w:eastAsia="Times New Roman" w:hAnsi="Verdana" w:cs="Times New Roman"/>
          <w:b/>
          <w:bCs/>
          <w:iCs/>
          <w:sz w:val="20"/>
          <w:szCs w:val="20"/>
          <w:lang w:eastAsia="hu-HU"/>
        </w:rPr>
        <w:t>10. Az előtanulmányi rend</w:t>
      </w:r>
      <w:bookmarkEnd w:id="19"/>
    </w:p>
    <w:p w14:paraId="34837370" w14:textId="77777777" w:rsidR="009B61D4" w:rsidRPr="00CC1F32" w:rsidRDefault="009B61D4" w:rsidP="009B61D4">
      <w:pPr>
        <w:spacing w:after="0" w:line="240" w:lineRule="auto"/>
        <w:jc w:val="both"/>
        <w:rPr>
          <w:rFonts w:ascii="Verdana" w:hAnsi="Verdana" w:cs="Times New Roman"/>
          <w:bCs/>
          <w:kern w:val="32"/>
          <w:sz w:val="20"/>
          <w:szCs w:val="20"/>
          <w:lang w:eastAsia="hu-HU"/>
        </w:rPr>
      </w:pPr>
      <w:r w:rsidRPr="00CC1F32">
        <w:rPr>
          <w:rFonts w:ascii="Verdana" w:hAnsi="Verdana" w:cs="Times New Roman"/>
          <w:bCs/>
          <w:kern w:val="32"/>
          <w:sz w:val="20"/>
          <w:szCs w:val="20"/>
          <w:lang w:eastAsia="hu-HU"/>
        </w:rPr>
        <w:t>A tanterv határozza meg, hogy az egyes tantárgyak felvételéhez milyen más tantárgyak előzetes vagy egyidejű teljesítése szükséges (előtanulmányi rend).</w:t>
      </w:r>
    </w:p>
    <w:p w14:paraId="31F05705" w14:textId="77777777" w:rsidR="009B61D4" w:rsidRPr="00CC1F32" w:rsidRDefault="009B61D4" w:rsidP="009B61D4">
      <w:pPr>
        <w:spacing w:after="0" w:line="240" w:lineRule="auto"/>
        <w:rPr>
          <w:rFonts w:ascii="Verdana" w:hAnsi="Verdana" w:cs="Times New Roman"/>
          <w:bCs/>
          <w:kern w:val="32"/>
          <w:sz w:val="20"/>
          <w:szCs w:val="20"/>
          <w:lang w:eastAsia="hu-HU"/>
        </w:rPr>
      </w:pPr>
    </w:p>
    <w:p w14:paraId="49AC6239" w14:textId="6C4731A8" w:rsidR="0083354A" w:rsidRPr="00CC1F32" w:rsidRDefault="009B61D4" w:rsidP="009B61D4">
      <w:pPr>
        <w:spacing w:after="0" w:line="240" w:lineRule="auto"/>
        <w:rPr>
          <w:rFonts w:ascii="Verdana" w:hAnsi="Verdana"/>
          <w:bCs/>
          <w:kern w:val="32"/>
          <w:sz w:val="20"/>
          <w:szCs w:val="20"/>
          <w:lang w:eastAsia="hu-HU"/>
        </w:rPr>
      </w:pPr>
      <w:r w:rsidRPr="00CC1F32">
        <w:rPr>
          <w:rFonts w:ascii="Verdana" w:hAnsi="Verdana" w:cs="Times New Roman"/>
          <w:bCs/>
          <w:kern w:val="32"/>
          <w:sz w:val="20"/>
          <w:szCs w:val="20"/>
          <w:lang w:eastAsia="hu-HU"/>
        </w:rPr>
        <w:t>Az előtanulmányi rendet a 2. számú melléklet tartalmazza.</w:t>
      </w:r>
    </w:p>
    <w:p w14:paraId="75410DD4" w14:textId="77777777" w:rsidR="0083354A" w:rsidRPr="00CC1F32" w:rsidRDefault="0083354A" w:rsidP="0083354A">
      <w:pPr>
        <w:spacing w:after="0" w:line="240" w:lineRule="auto"/>
        <w:rPr>
          <w:rFonts w:ascii="Verdana" w:hAnsi="Verdana" w:cs="Times New Roman"/>
          <w:sz w:val="20"/>
          <w:szCs w:val="20"/>
        </w:rPr>
      </w:pPr>
    </w:p>
    <w:p w14:paraId="5BBC7826"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20" w:name="_Toc153263605"/>
      <w:r w:rsidRPr="00CC1F32">
        <w:rPr>
          <w:rFonts w:ascii="Verdana" w:eastAsia="Times New Roman" w:hAnsi="Verdana" w:cs="Times New Roman"/>
          <w:b/>
          <w:bCs/>
          <w:iCs/>
          <w:sz w:val="20"/>
          <w:szCs w:val="20"/>
          <w:lang w:eastAsia="hu-HU"/>
        </w:rPr>
        <w:t xml:space="preserve">11. </w:t>
      </w:r>
      <w:bookmarkStart w:id="21" w:name="_Toc482688826"/>
      <w:r w:rsidRPr="00CC1F32">
        <w:rPr>
          <w:rFonts w:ascii="Verdana" w:eastAsia="Times New Roman" w:hAnsi="Verdana" w:cs="Times New Roman"/>
          <w:b/>
          <w:bCs/>
          <w:iCs/>
          <w:sz w:val="20"/>
          <w:szCs w:val="20"/>
          <w:lang w:eastAsia="hu-HU"/>
        </w:rPr>
        <w:t>Az ismeretek ellenőrzési rendszere</w:t>
      </w:r>
      <w:bookmarkEnd w:id="20"/>
      <w:bookmarkEnd w:id="21"/>
    </w:p>
    <w:p w14:paraId="090E4C39" w14:textId="77777777" w:rsidR="009B61D4"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tananyag ismeretének ellenőrzése és értékelése történhet:</w:t>
      </w:r>
    </w:p>
    <w:p w14:paraId="048ED444" w14:textId="77777777" w:rsidR="009B61D4" w:rsidRPr="00CC1F32" w:rsidRDefault="009B61D4" w:rsidP="00997ADA">
      <w:pPr>
        <w:numPr>
          <w:ilvl w:val="0"/>
          <w:numId w:val="71"/>
        </w:numPr>
        <w:spacing w:after="0" w:line="240" w:lineRule="auto"/>
        <w:jc w:val="both"/>
        <w:rPr>
          <w:rFonts w:ascii="Verdana" w:hAnsi="Verdana" w:cs="Times New Roman"/>
          <w:sz w:val="20"/>
          <w:szCs w:val="20"/>
        </w:rPr>
      </w:pPr>
      <w:r w:rsidRPr="00CC1F32">
        <w:rPr>
          <w:rFonts w:ascii="Verdana" w:hAnsi="Verdana" w:cs="Times New Roman"/>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7671F8F6" w14:textId="77777777" w:rsidR="009B61D4" w:rsidRPr="00CC1F32" w:rsidRDefault="009B61D4" w:rsidP="00997ADA">
      <w:pPr>
        <w:numPr>
          <w:ilvl w:val="0"/>
          <w:numId w:val="71"/>
        </w:numPr>
        <w:spacing w:after="0" w:line="240" w:lineRule="auto"/>
        <w:jc w:val="both"/>
        <w:rPr>
          <w:rFonts w:ascii="Verdana" w:hAnsi="Verdana" w:cs="Times New Roman"/>
          <w:sz w:val="20"/>
          <w:szCs w:val="20"/>
        </w:rPr>
      </w:pPr>
      <w:r w:rsidRPr="00CC1F32">
        <w:rPr>
          <w:rFonts w:ascii="Verdana" w:hAnsi="Verdana" w:cs="Times New Roman"/>
          <w:sz w:val="20"/>
          <w:szCs w:val="20"/>
        </w:rPr>
        <w:t>a vizsgaidőszakban tett vizsgával;</w:t>
      </w:r>
    </w:p>
    <w:p w14:paraId="0D68E16B" w14:textId="77777777" w:rsidR="009B61D4" w:rsidRPr="00CC1F32" w:rsidRDefault="009B61D4" w:rsidP="00997ADA">
      <w:pPr>
        <w:numPr>
          <w:ilvl w:val="0"/>
          <w:numId w:val="71"/>
        </w:numPr>
        <w:spacing w:after="0" w:line="240" w:lineRule="auto"/>
        <w:rPr>
          <w:rFonts w:ascii="Verdana" w:hAnsi="Verdana" w:cs="Times New Roman"/>
          <w:sz w:val="20"/>
          <w:szCs w:val="20"/>
        </w:rPr>
      </w:pPr>
      <w:r w:rsidRPr="00CC1F32">
        <w:rPr>
          <w:rFonts w:ascii="Verdana" w:hAnsi="Verdana" w:cs="Times New Roman"/>
          <w:sz w:val="20"/>
          <w:szCs w:val="20"/>
        </w:rPr>
        <w:t>a félévközi követelmények és a vizsga alapján együttesen.</w:t>
      </w:r>
    </w:p>
    <w:p w14:paraId="0B9C76A7" w14:textId="77777777" w:rsidR="009B61D4" w:rsidRPr="00CC1F32" w:rsidRDefault="009B61D4" w:rsidP="009B61D4">
      <w:pPr>
        <w:spacing w:after="0" w:line="240" w:lineRule="auto"/>
        <w:rPr>
          <w:rFonts w:ascii="Verdana" w:hAnsi="Verdana" w:cs="Times New Roman"/>
          <w:sz w:val="20"/>
          <w:szCs w:val="20"/>
        </w:rPr>
      </w:pPr>
    </w:p>
    <w:p w14:paraId="0C80A1AA"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Kredittel nem rendelkező kritériumkövetelmény esetén annak teljesítésének feltétele önmagában az aláírás is lehet.</w:t>
      </w:r>
    </w:p>
    <w:p w14:paraId="3DC6A4B0" w14:textId="77777777" w:rsidR="009B61D4" w:rsidRPr="00CC1F32" w:rsidRDefault="009B61D4" w:rsidP="009B61D4">
      <w:pPr>
        <w:spacing w:after="0" w:line="240" w:lineRule="auto"/>
        <w:rPr>
          <w:rFonts w:ascii="Verdana" w:hAnsi="Verdana" w:cs="Times New Roman"/>
          <w:sz w:val="20"/>
          <w:szCs w:val="20"/>
        </w:rPr>
      </w:pPr>
    </w:p>
    <w:p w14:paraId="08A8DB0B"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50E7E613" w14:textId="77777777" w:rsidR="009B61D4" w:rsidRPr="00CC1F32" w:rsidRDefault="009B61D4" w:rsidP="009B61D4">
      <w:pPr>
        <w:spacing w:after="0" w:line="240" w:lineRule="auto"/>
        <w:jc w:val="both"/>
        <w:rPr>
          <w:rFonts w:ascii="Verdana" w:hAnsi="Verdana" w:cs="Times New Roman"/>
          <w:sz w:val="20"/>
          <w:szCs w:val="20"/>
        </w:rPr>
      </w:pPr>
    </w:p>
    <w:p w14:paraId="6B723FC4"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Az értékeléstípusok rövidítései:</w:t>
      </w:r>
    </w:p>
    <w:p w14:paraId="19052C61"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évközi értékelés: ÉÉ / évközi értékelés (((záróvizsga tárgy((ÉÉ(Z)))</w:t>
      </w:r>
    </w:p>
    <w:p w14:paraId="7684478C"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gyakorlati jegy: GYJ / gyakorlati jegy (((záróvizsga tárgy((GYJ(Z)))</w:t>
      </w:r>
    </w:p>
    <w:p w14:paraId="4BB9BC8C"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kollokvium: K / kollokvium (((záróvizsga tárgy((K(Z)))</w:t>
      </w:r>
    </w:p>
    <w:p w14:paraId="2F8315E9" w14:textId="39670528" w:rsidR="009B61D4"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beszámoló: B</w:t>
      </w:r>
    </w:p>
    <w:p w14:paraId="403D9FC8" w14:textId="7DB7A440" w:rsidR="003F6137" w:rsidRPr="00952F24" w:rsidRDefault="003F6137" w:rsidP="00997ADA">
      <w:pPr>
        <w:pStyle w:val="Listaszerbekezds"/>
        <w:numPr>
          <w:ilvl w:val="0"/>
          <w:numId w:val="72"/>
        </w:numPr>
        <w:jc w:val="both"/>
        <w:rPr>
          <w:rFonts w:ascii="Verdana" w:hAnsi="Verdana" w:cs="Times New Roman"/>
        </w:rPr>
      </w:pPr>
      <w:r w:rsidRPr="00952F24">
        <w:rPr>
          <w:rFonts w:ascii="Verdana" w:hAnsi="Verdana" w:cs="Times New Roman"/>
        </w:rPr>
        <w:t>projektfeladat: PF</w:t>
      </w:r>
    </w:p>
    <w:p w14:paraId="52EC5752"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alapvizsga: AV</w:t>
      </w:r>
    </w:p>
    <w:p w14:paraId="4FDED029"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szigorlat: SZG</w:t>
      </w:r>
    </w:p>
    <w:p w14:paraId="31E499E6"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komplex vizsga: KV</w:t>
      </w:r>
    </w:p>
    <w:p w14:paraId="29F0E0B3"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záróvizsga: ZV</w:t>
      </w:r>
    </w:p>
    <w:p w14:paraId="18E90C32" w14:textId="77777777" w:rsidR="009B61D4" w:rsidRPr="00CC1F32" w:rsidRDefault="009B61D4" w:rsidP="009B61D4">
      <w:pPr>
        <w:spacing w:after="0" w:line="240" w:lineRule="auto"/>
        <w:ind w:left="360"/>
        <w:jc w:val="both"/>
        <w:rPr>
          <w:rFonts w:ascii="Verdana" w:hAnsi="Verdana" w:cs="Times New Roman"/>
          <w:sz w:val="20"/>
          <w:szCs w:val="20"/>
        </w:rPr>
      </w:pPr>
    </w:p>
    <w:p w14:paraId="3F85937C"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Az ismeretek ellenőrzésének rendjét részletesen a vonatkozó jogszabályokban, valamint a Tanulmányi és Vizsgaszabályzatban meghatározottak alapján:</w:t>
      </w:r>
    </w:p>
    <w:p w14:paraId="0277D42B"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a jelen ajánlott tanterv részét képező tantárgyi programok, valamint</w:t>
      </w:r>
    </w:p>
    <w:p w14:paraId="62CBD30E" w14:textId="4A131A1C" w:rsidR="0083354A"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 záróvizsga tekintetében a jelen fejezet 12. pontja határozzák meg.</w:t>
      </w:r>
    </w:p>
    <w:p w14:paraId="406CBD97" w14:textId="77777777" w:rsidR="0083354A" w:rsidRPr="00CC1F32" w:rsidRDefault="0083354A" w:rsidP="0083354A">
      <w:pPr>
        <w:rPr>
          <w:rFonts w:ascii="Verdana" w:hAnsi="Verdana" w:cs="Times New Roman"/>
          <w:sz w:val="20"/>
          <w:szCs w:val="20"/>
        </w:rPr>
      </w:pPr>
    </w:p>
    <w:p w14:paraId="26B22D36"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22" w:name="_Toc482688829"/>
      <w:bookmarkStart w:id="23" w:name="_Toc153263606"/>
      <w:r w:rsidRPr="00CC1F32">
        <w:rPr>
          <w:rFonts w:ascii="Verdana" w:eastAsia="Times New Roman" w:hAnsi="Verdana" w:cs="Times New Roman"/>
          <w:b/>
          <w:bCs/>
          <w:iCs/>
          <w:sz w:val="20"/>
          <w:szCs w:val="20"/>
          <w:lang w:eastAsia="hu-HU"/>
        </w:rPr>
        <w:t>12. A záróvizsga</w:t>
      </w:r>
      <w:bookmarkEnd w:id="22"/>
      <w:bookmarkEnd w:id="23"/>
    </w:p>
    <w:p w14:paraId="1C7D44EA" w14:textId="77777777" w:rsidR="0083354A" w:rsidRPr="00CC1F32" w:rsidRDefault="0083354A" w:rsidP="0083354A">
      <w:pPr>
        <w:spacing w:after="0" w:line="240" w:lineRule="auto"/>
        <w:rPr>
          <w:rFonts w:ascii="Verdana" w:hAnsi="Verdana" w:cs="Times New Roman"/>
          <w:b/>
          <w:bCs/>
          <w:i/>
          <w:sz w:val="20"/>
          <w:szCs w:val="20"/>
        </w:rPr>
      </w:pPr>
      <w:bookmarkStart w:id="24" w:name="_Toc482688830"/>
      <w:r w:rsidRPr="00CC1F32">
        <w:rPr>
          <w:rFonts w:ascii="Verdana" w:hAnsi="Verdana" w:cs="Times New Roman"/>
          <w:b/>
          <w:i/>
          <w:sz w:val="20"/>
          <w:szCs w:val="20"/>
        </w:rPr>
        <w:t>12.1. A záróvizsgára bocsátás feltételei</w:t>
      </w:r>
      <w:bookmarkEnd w:id="24"/>
    </w:p>
    <w:p w14:paraId="16182CD5"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 záróvizsgára bocsátás feltételei:</w:t>
      </w:r>
    </w:p>
    <w:p w14:paraId="387CB18F" w14:textId="77777777" w:rsidR="009B61D4" w:rsidRPr="00CC1F32" w:rsidRDefault="009B61D4" w:rsidP="009B61D4">
      <w:pPr>
        <w:spacing w:after="0" w:line="240" w:lineRule="auto"/>
        <w:jc w:val="both"/>
        <w:rPr>
          <w:rFonts w:ascii="Verdana" w:hAnsi="Verdana" w:cs="Times New Roman"/>
          <w:iCs/>
          <w:sz w:val="20"/>
          <w:szCs w:val="20"/>
        </w:rPr>
      </w:pPr>
      <w:r w:rsidRPr="00CC1F32">
        <w:rPr>
          <w:rFonts w:ascii="Verdana" w:hAnsi="Verdana" w:cs="Times New Roman"/>
          <w:sz w:val="20"/>
          <w:szCs w:val="20"/>
        </w:rPr>
        <w:t>- az abszolutórium (végbizonyítvány) megszerzése: az Egyetem</w:t>
      </w:r>
      <w:r w:rsidRPr="00CC1F32">
        <w:rPr>
          <w:rFonts w:ascii="Verdana" w:hAnsi="Verdana" w:cs="Times New Roman"/>
          <w:iCs/>
          <w:sz w:val="20"/>
          <w:szCs w:val="20"/>
        </w:rPr>
        <w:t xml:space="preserve"> annak a hallgatónak, aki  a tantervben előírt tanulmányi és vizsgakövetelményeket és az előírt szakmai gyakorlatot – a szakdolgozat elkészítése kivételével – teljesítette, és az előírt krediteket megszerezte, végbizonyítványt állít ki (abszolutórium),</w:t>
      </w:r>
      <w:r w:rsidRPr="00CC1F32">
        <w:rPr>
          <w:rFonts w:ascii="Verdana" w:hAnsi="Verdana" w:cs="Times New Roman"/>
          <w:sz w:val="20"/>
          <w:szCs w:val="20"/>
        </w:rPr>
        <w:t xml:space="preserve"> amely minősítés és értékelés nélkül tanúsítja, hogy a hallgató a tantervben előírt tanulmányi és vizsgakövetelménynek mindenben eleget tett, </w:t>
      </w:r>
    </w:p>
    <w:p w14:paraId="2D2AE8E2" w14:textId="22B48E0C" w:rsidR="0083354A"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 a bírálaton részt vett szakdolgozat.</w:t>
      </w:r>
    </w:p>
    <w:p w14:paraId="6234E9E9" w14:textId="77777777" w:rsidR="0083354A" w:rsidRPr="00CC1F32" w:rsidRDefault="0083354A" w:rsidP="0083354A">
      <w:pPr>
        <w:spacing w:after="0" w:line="240" w:lineRule="auto"/>
        <w:rPr>
          <w:rFonts w:ascii="Verdana" w:hAnsi="Verdana" w:cs="Times New Roman"/>
          <w:sz w:val="20"/>
          <w:szCs w:val="20"/>
        </w:rPr>
      </w:pPr>
      <w:bookmarkStart w:id="25" w:name="_Toc482688831"/>
    </w:p>
    <w:p w14:paraId="58036A6F" w14:textId="06C2B233" w:rsidR="00BF3024" w:rsidRPr="00CC1F32" w:rsidRDefault="00BF3024" w:rsidP="0083354A">
      <w:pPr>
        <w:spacing w:after="0" w:line="240" w:lineRule="auto"/>
        <w:jc w:val="both"/>
        <w:rPr>
          <w:rFonts w:ascii="Verdana" w:hAnsi="Verdana" w:cs="Times New Roman"/>
          <w:b/>
          <w:sz w:val="20"/>
          <w:szCs w:val="20"/>
        </w:rPr>
      </w:pPr>
      <w:r w:rsidRPr="00CC1F32">
        <w:rPr>
          <w:rFonts w:ascii="Verdana" w:hAnsi="Verdana" w:cs="Times New Roman"/>
          <w:b/>
          <w:i/>
          <w:sz w:val="20"/>
          <w:szCs w:val="20"/>
        </w:rPr>
        <w:t xml:space="preserve">12.2. </w:t>
      </w:r>
      <w:r w:rsidRPr="00CC1F32">
        <w:rPr>
          <w:rFonts w:ascii="Verdana" w:hAnsi="Verdana" w:cs="Times New Roman"/>
          <w:b/>
          <w:sz w:val="20"/>
          <w:szCs w:val="20"/>
        </w:rPr>
        <w:t>A bírálaton részt vett szakdolgozat védése</w:t>
      </w:r>
    </w:p>
    <w:p w14:paraId="763AF44A" w14:textId="6A0D2ABE" w:rsidR="00BF3024" w:rsidRPr="00CC1F32" w:rsidRDefault="00BF3024" w:rsidP="0083354A">
      <w:pPr>
        <w:spacing w:after="0" w:line="240" w:lineRule="auto"/>
        <w:jc w:val="both"/>
        <w:rPr>
          <w:rFonts w:ascii="Verdana" w:hAnsi="Verdana" w:cs="Times New Roman"/>
          <w:sz w:val="20"/>
          <w:szCs w:val="20"/>
        </w:rPr>
      </w:pPr>
      <w:r w:rsidRPr="00CC1F32">
        <w:rPr>
          <w:rFonts w:ascii="Verdana" w:hAnsi="Verdana" w:cs="Times New Roman"/>
          <w:sz w:val="20"/>
          <w:szCs w:val="20"/>
        </w:rPr>
        <w:t>A szakdolgozat védése a záróvizsga része. A szakdolgozat védése során a Tanulmányi és vizsgaszabályzat alapján kell eljárni.</w:t>
      </w:r>
    </w:p>
    <w:p w14:paraId="162D9863" w14:textId="77777777" w:rsidR="00BF3024" w:rsidRPr="00CC1F32" w:rsidRDefault="00BF3024" w:rsidP="0083354A">
      <w:pPr>
        <w:spacing w:after="0" w:line="240" w:lineRule="auto"/>
        <w:jc w:val="both"/>
        <w:rPr>
          <w:rFonts w:ascii="Verdana" w:hAnsi="Verdana" w:cs="Times New Roman"/>
          <w:b/>
          <w:i/>
          <w:sz w:val="20"/>
          <w:szCs w:val="20"/>
        </w:rPr>
      </w:pPr>
    </w:p>
    <w:p w14:paraId="22FE783F" w14:textId="08BAFC25" w:rsidR="0083354A" w:rsidRPr="00CC1F32" w:rsidRDefault="00BF3024" w:rsidP="0083354A">
      <w:pPr>
        <w:spacing w:after="0" w:line="240" w:lineRule="auto"/>
        <w:jc w:val="both"/>
        <w:rPr>
          <w:rFonts w:ascii="Verdana" w:hAnsi="Verdana" w:cs="Times New Roman"/>
          <w:b/>
          <w:bCs/>
          <w:i/>
          <w:sz w:val="20"/>
          <w:szCs w:val="20"/>
        </w:rPr>
      </w:pPr>
      <w:r w:rsidRPr="00CC1F32">
        <w:rPr>
          <w:rFonts w:ascii="Verdana" w:hAnsi="Verdana" w:cs="Times New Roman"/>
          <w:b/>
          <w:i/>
          <w:sz w:val="20"/>
          <w:szCs w:val="20"/>
        </w:rPr>
        <w:t>12.3</w:t>
      </w:r>
      <w:r w:rsidR="0083354A" w:rsidRPr="00CC1F32">
        <w:rPr>
          <w:rFonts w:ascii="Verdana" w:hAnsi="Verdana" w:cs="Times New Roman"/>
          <w:b/>
          <w:i/>
          <w:sz w:val="20"/>
          <w:szCs w:val="20"/>
        </w:rPr>
        <w:t>. A záróvizsga részei</w:t>
      </w:r>
      <w:bookmarkEnd w:id="25"/>
    </w:p>
    <w:p w14:paraId="1757D23F" w14:textId="16ABE1F4" w:rsidR="0083354A" w:rsidRPr="00CC1F32" w:rsidRDefault="009B61D4" w:rsidP="0083354A">
      <w:pPr>
        <w:rPr>
          <w:rFonts w:ascii="Verdana" w:hAnsi="Verdana" w:cs="Times New Roman"/>
          <w:iCs/>
          <w:sz w:val="20"/>
          <w:szCs w:val="20"/>
        </w:rPr>
      </w:pPr>
      <w:r w:rsidRPr="00CC1F32">
        <w:rPr>
          <w:rFonts w:ascii="Verdana" w:hAnsi="Verdana" w:cs="Times New Roman"/>
          <w:iCs/>
          <w:sz w:val="20"/>
          <w:szCs w:val="20"/>
        </w:rPr>
        <w:t>A záróvizsga az oklevél megszerzéséhez szükséges ismeretek, készségek és képességek ellenőrzése és értékelése, amelynek során a hallgatónak arról is tanúságot kell tennie, hogy a tanult ismereteket alkalmazni tudja.</w:t>
      </w:r>
    </w:p>
    <w:p w14:paraId="1F2967B2" w14:textId="1D5B2A41" w:rsidR="000F5B45" w:rsidRPr="00CC1F32" w:rsidRDefault="00206093" w:rsidP="001860B9">
      <w:pPr>
        <w:rPr>
          <w:rFonts w:ascii="Verdana" w:hAnsi="Verdana"/>
          <w:b/>
          <w:bCs/>
          <w:i/>
          <w:noProof/>
          <w:sz w:val="20"/>
          <w:szCs w:val="20"/>
        </w:rPr>
      </w:pPr>
      <w:r w:rsidRPr="00CC1F32">
        <w:rPr>
          <w:rFonts w:ascii="Verdana" w:hAnsi="Verdana"/>
          <w:b/>
          <w:bCs/>
          <w:i/>
          <w:noProof/>
          <w:sz w:val="20"/>
          <w:szCs w:val="20"/>
        </w:rPr>
        <w:t>12.</w:t>
      </w:r>
      <w:r w:rsidR="00BF3024" w:rsidRPr="00CC1F32">
        <w:rPr>
          <w:rFonts w:ascii="Verdana" w:hAnsi="Verdana"/>
          <w:b/>
          <w:bCs/>
          <w:i/>
          <w:noProof/>
          <w:sz w:val="20"/>
          <w:szCs w:val="20"/>
        </w:rPr>
        <w:t>4</w:t>
      </w:r>
      <w:r w:rsidRPr="00CC1F32">
        <w:rPr>
          <w:rFonts w:ascii="Verdana" w:hAnsi="Verdana"/>
          <w:b/>
          <w:bCs/>
          <w:i/>
          <w:noProof/>
          <w:sz w:val="20"/>
          <w:szCs w:val="20"/>
        </w:rPr>
        <w:t xml:space="preserve">. </w:t>
      </w:r>
      <w:r w:rsidR="00BF3024" w:rsidRPr="00CC1F32">
        <w:rPr>
          <w:rFonts w:ascii="Verdana" w:hAnsi="Verdana"/>
          <w:b/>
          <w:sz w:val="20"/>
          <w:szCs w:val="20"/>
        </w:rPr>
        <w:t>Katasztrófavédelem alap szak záróvizsga tantárgyai</w:t>
      </w:r>
    </w:p>
    <w:p w14:paraId="04AC950B" w14:textId="77777777" w:rsidR="00BF3024" w:rsidRPr="00CC1F32" w:rsidRDefault="00BF3024" w:rsidP="00BF3024">
      <w:pPr>
        <w:spacing w:after="0" w:line="240" w:lineRule="auto"/>
        <w:jc w:val="both"/>
        <w:rPr>
          <w:rFonts w:ascii="Verdana" w:hAnsi="Verdana" w:cs="Times New Roman"/>
          <w:sz w:val="20"/>
          <w:szCs w:val="20"/>
        </w:rPr>
      </w:pPr>
    </w:p>
    <w:p w14:paraId="6BDE8602"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Katasztrófavédelem alap szak szakirányainak közös vizsgatantárgya</w:t>
      </w:r>
    </w:p>
    <w:p w14:paraId="52C7F1B6" w14:textId="77777777"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Katasztrófavédelmi jog és igazgatás 1-2.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3+6=9 kredit </w:t>
      </w:r>
    </w:p>
    <w:p w14:paraId="5B90BE0A" w14:textId="758CE166" w:rsidR="00BF3024" w:rsidRPr="00CC1F32" w:rsidRDefault="00BF3024" w:rsidP="00BF3024">
      <w:pPr>
        <w:spacing w:after="0" w:line="240" w:lineRule="auto"/>
        <w:jc w:val="both"/>
        <w:rPr>
          <w:rFonts w:ascii="Verdana" w:hAnsi="Verdana" w:cs="Times New Roman"/>
          <w:sz w:val="20"/>
          <w:szCs w:val="20"/>
        </w:rPr>
      </w:pPr>
    </w:p>
    <w:p w14:paraId="38AFFD1E" w14:textId="77777777" w:rsidR="001860B9" w:rsidRPr="00CC1F32" w:rsidRDefault="001860B9" w:rsidP="00BF3024">
      <w:pPr>
        <w:spacing w:after="0" w:line="240" w:lineRule="auto"/>
        <w:jc w:val="both"/>
        <w:rPr>
          <w:rFonts w:ascii="Verdana" w:hAnsi="Verdana" w:cs="Times New Roman"/>
          <w:sz w:val="20"/>
          <w:szCs w:val="20"/>
        </w:rPr>
      </w:pPr>
    </w:p>
    <w:p w14:paraId="5AD76730"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Iparbiztonság szakirány záróvizsga tantárgyai</w:t>
      </w:r>
    </w:p>
    <w:p w14:paraId="149E8950" w14:textId="5D747D1B"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Iparbiztonságtan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w:t>
      </w:r>
      <w:r w:rsidR="00FB1D8C" w:rsidRPr="00CC1F32">
        <w:rPr>
          <w:rFonts w:ascii="Verdana" w:hAnsi="Verdana" w:cs="Times New Roman"/>
        </w:rPr>
        <w:t xml:space="preserve"> 2+4+4=10</w:t>
      </w:r>
      <w:r w:rsidRPr="00CC1F32">
        <w:rPr>
          <w:rFonts w:ascii="Verdana" w:hAnsi="Verdana" w:cs="Times New Roman"/>
        </w:rPr>
        <w:t xml:space="preserve"> kredit</w:t>
      </w:r>
    </w:p>
    <w:p w14:paraId="2106729E" w14:textId="767BAD02"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Kritikus infrastruktúra védelem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5+2+4=11 kredit</w:t>
      </w:r>
    </w:p>
    <w:p w14:paraId="1FE9967E" w14:textId="25243770"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Ipari baleset-elhárítás 1-2.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u w:val="single"/>
        </w:rPr>
        <w:t>3+4=7 kredit</w:t>
      </w:r>
    </w:p>
    <w:p w14:paraId="5F3F1F63" w14:textId="2B0EA7F9" w:rsidR="00BF3024" w:rsidRPr="00CC1F32" w:rsidRDefault="00FB1D8C" w:rsidP="00BF3024">
      <w:pPr>
        <w:pStyle w:val="Listaszerbekezds"/>
        <w:ind w:left="6384" w:firstLine="696"/>
        <w:jc w:val="both"/>
        <w:rPr>
          <w:rFonts w:ascii="Verdana" w:hAnsi="Verdana" w:cs="Times New Roman"/>
        </w:rPr>
      </w:pPr>
      <w:r w:rsidRPr="00CC1F32">
        <w:rPr>
          <w:rFonts w:ascii="Verdana" w:hAnsi="Verdana" w:cs="Times New Roman"/>
        </w:rPr>
        <w:t>Összesen: 37</w:t>
      </w:r>
      <w:r w:rsidR="00BF3024" w:rsidRPr="00CC1F32">
        <w:rPr>
          <w:rFonts w:ascii="Verdana" w:hAnsi="Verdana" w:cs="Times New Roman"/>
        </w:rPr>
        <w:t xml:space="preserve"> kredit</w:t>
      </w:r>
    </w:p>
    <w:p w14:paraId="13A3FAF9" w14:textId="77777777" w:rsidR="00BF3024" w:rsidRPr="00CC1F32" w:rsidRDefault="00BF3024" w:rsidP="00BF3024">
      <w:pPr>
        <w:spacing w:after="0" w:line="240" w:lineRule="auto"/>
        <w:jc w:val="both"/>
        <w:rPr>
          <w:rFonts w:ascii="Verdana" w:hAnsi="Verdana" w:cs="Times New Roman"/>
          <w:sz w:val="20"/>
          <w:szCs w:val="20"/>
        </w:rPr>
      </w:pPr>
    </w:p>
    <w:p w14:paraId="14DFEC6A"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Katasztrófavédelmi műveleti szakirány vizsgatantárgyai</w:t>
      </w:r>
    </w:p>
    <w:p w14:paraId="7D5A0FB9" w14:textId="26D76E5E" w:rsidR="00BF3024" w:rsidRPr="00CC1F32" w:rsidRDefault="00BF3024" w:rsidP="00BF3024">
      <w:pPr>
        <w:pStyle w:val="Listaszerbekezds"/>
        <w:jc w:val="both"/>
        <w:rPr>
          <w:rFonts w:ascii="Verdana" w:hAnsi="Verdana" w:cs="Times New Roman"/>
        </w:rPr>
      </w:pPr>
      <w:r w:rsidRPr="00CC1F32">
        <w:rPr>
          <w:rFonts w:ascii="Verdana" w:hAnsi="Verdana" w:cs="Times New Roman"/>
        </w:rPr>
        <w:t>Polgári védelmi szakismeret 1-3.</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4+4+4=12 kredit</w:t>
      </w:r>
    </w:p>
    <w:p w14:paraId="031A1E2D" w14:textId="49D3FAF1"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Katasztrófa megelőzés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4+4+3=11 kredit</w:t>
      </w:r>
    </w:p>
    <w:p w14:paraId="1C046277" w14:textId="330F6CCA"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Katasztrófa elhárítás beavatkozási rendszere 1-2. </w:t>
      </w:r>
      <w:r w:rsidRPr="00CC1F32">
        <w:rPr>
          <w:rFonts w:ascii="Verdana" w:hAnsi="Verdana" w:cs="Times New Roman"/>
        </w:rPr>
        <w:tab/>
        <w:t xml:space="preserve">                    </w:t>
      </w:r>
      <w:r w:rsidRPr="00CC1F32">
        <w:rPr>
          <w:rFonts w:ascii="Verdana" w:hAnsi="Verdana" w:cs="Times New Roman"/>
          <w:u w:val="single"/>
        </w:rPr>
        <w:t>2+</w:t>
      </w:r>
      <w:r w:rsidR="00FB1D8C" w:rsidRPr="00CC1F32">
        <w:rPr>
          <w:rFonts w:ascii="Verdana" w:hAnsi="Verdana" w:cs="Times New Roman"/>
          <w:u w:val="single"/>
        </w:rPr>
        <w:t>4=6</w:t>
      </w:r>
      <w:r w:rsidRPr="00CC1F32">
        <w:rPr>
          <w:rFonts w:ascii="Verdana" w:hAnsi="Verdana" w:cs="Times New Roman"/>
          <w:u w:val="single"/>
        </w:rPr>
        <w:t xml:space="preserve"> kredit</w:t>
      </w:r>
    </w:p>
    <w:p w14:paraId="6F4238F6" w14:textId="02F83DDA" w:rsidR="00BF3024" w:rsidRPr="00CC1F32" w:rsidRDefault="00BF3024" w:rsidP="00BF3024">
      <w:pPr>
        <w:pStyle w:val="Listaszerbekezds"/>
        <w:ind w:left="6384" w:firstLine="696"/>
        <w:jc w:val="both"/>
        <w:rPr>
          <w:rFonts w:ascii="Verdana" w:hAnsi="Verdana" w:cs="Times New Roman"/>
        </w:rPr>
      </w:pPr>
      <w:r w:rsidRPr="00CC1F32">
        <w:rPr>
          <w:rFonts w:ascii="Verdana" w:hAnsi="Verdana" w:cs="Times New Roman"/>
        </w:rPr>
        <w:t xml:space="preserve"> </w:t>
      </w:r>
      <w:r w:rsidR="00FB1D8C" w:rsidRPr="00CC1F32">
        <w:rPr>
          <w:rFonts w:ascii="Verdana" w:hAnsi="Verdana" w:cs="Times New Roman"/>
        </w:rPr>
        <w:t>Összesen: 38</w:t>
      </w:r>
      <w:r w:rsidRPr="00CC1F32">
        <w:rPr>
          <w:rFonts w:ascii="Verdana" w:hAnsi="Verdana" w:cs="Times New Roman"/>
        </w:rPr>
        <w:t xml:space="preserve"> kredit</w:t>
      </w:r>
    </w:p>
    <w:p w14:paraId="5A901C05" w14:textId="77777777" w:rsidR="00BF3024" w:rsidRPr="00CC1F32" w:rsidRDefault="00BF3024" w:rsidP="00BF3024">
      <w:pPr>
        <w:spacing w:after="0" w:line="240" w:lineRule="auto"/>
        <w:jc w:val="both"/>
        <w:rPr>
          <w:rFonts w:ascii="Verdana" w:hAnsi="Verdana" w:cs="Times New Roman"/>
          <w:sz w:val="20"/>
          <w:szCs w:val="20"/>
        </w:rPr>
      </w:pPr>
    </w:p>
    <w:p w14:paraId="658FBFF5"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Tűzvédelmi és mentésirányítási szakirány vizsgatantárgyai</w:t>
      </w:r>
    </w:p>
    <w:p w14:paraId="56C41988" w14:textId="5E70D98E"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Tűzoltási és műszaki mentési ismeretek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5+5+</w:t>
      </w:r>
      <w:r w:rsidR="00FB1D8C" w:rsidRPr="00CC1F32">
        <w:rPr>
          <w:rFonts w:ascii="Verdana" w:hAnsi="Verdana" w:cs="Times New Roman"/>
        </w:rPr>
        <w:t>3</w:t>
      </w:r>
      <w:r w:rsidRPr="00CC1F32">
        <w:rPr>
          <w:rFonts w:ascii="Verdana" w:hAnsi="Verdana" w:cs="Times New Roman"/>
        </w:rPr>
        <w:t>=1</w:t>
      </w:r>
      <w:r w:rsidR="00FB1D8C" w:rsidRPr="00CC1F32">
        <w:rPr>
          <w:rFonts w:ascii="Verdana" w:hAnsi="Verdana" w:cs="Times New Roman"/>
        </w:rPr>
        <w:t>3</w:t>
      </w:r>
      <w:r w:rsidRPr="00CC1F32">
        <w:rPr>
          <w:rFonts w:ascii="Verdana" w:hAnsi="Verdana" w:cs="Times New Roman"/>
        </w:rPr>
        <w:t xml:space="preserve"> kredit</w:t>
      </w:r>
    </w:p>
    <w:p w14:paraId="3C145617" w14:textId="21C0B96E"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Tűzmegelőzési ismeretek1-3.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w:t>
      </w:r>
      <w:r w:rsidRPr="00CC1F32">
        <w:rPr>
          <w:rFonts w:ascii="Verdana" w:hAnsi="Verdana" w:cs="Times New Roman"/>
          <w:u w:val="single"/>
        </w:rPr>
        <w:t xml:space="preserve">    5+5+4=14 kredit</w:t>
      </w:r>
    </w:p>
    <w:p w14:paraId="634B8F63" w14:textId="7C94244A" w:rsidR="000F5B45" w:rsidRPr="00CC1F32" w:rsidRDefault="00BF3024" w:rsidP="00BF3024">
      <w:pPr>
        <w:spacing w:after="0" w:line="240" w:lineRule="auto"/>
        <w:ind w:left="6392" w:firstLine="698"/>
        <w:jc w:val="both"/>
        <w:rPr>
          <w:rFonts w:ascii="Verdana" w:eastAsia="Times New Roman" w:hAnsi="Verdana" w:cs="Times New Roman"/>
          <w:i/>
          <w:noProof/>
          <w:color w:val="FF0000"/>
          <w:sz w:val="20"/>
          <w:szCs w:val="20"/>
          <w:lang w:eastAsia="hu-HU"/>
        </w:rPr>
      </w:pPr>
      <w:r w:rsidRPr="00CC1F32">
        <w:rPr>
          <w:rFonts w:ascii="Verdana" w:hAnsi="Verdana" w:cs="Times New Roman"/>
          <w:sz w:val="20"/>
          <w:szCs w:val="20"/>
        </w:rPr>
        <w:t xml:space="preserve">  Összesen: 3</w:t>
      </w:r>
      <w:r w:rsidR="00FB1D8C" w:rsidRPr="00CC1F32">
        <w:rPr>
          <w:rFonts w:ascii="Verdana" w:hAnsi="Verdana" w:cs="Times New Roman"/>
          <w:sz w:val="20"/>
          <w:szCs w:val="20"/>
        </w:rPr>
        <w:t>6</w:t>
      </w:r>
      <w:r w:rsidRPr="00CC1F32">
        <w:rPr>
          <w:rFonts w:ascii="Verdana" w:hAnsi="Verdana" w:cs="Times New Roman"/>
          <w:sz w:val="20"/>
          <w:szCs w:val="20"/>
        </w:rPr>
        <w:t xml:space="preserve"> kredit</w:t>
      </w:r>
    </w:p>
    <w:p w14:paraId="69E9B0AF" w14:textId="77777777" w:rsidR="0083354A" w:rsidRPr="00CC1F32" w:rsidRDefault="0083354A" w:rsidP="0083354A">
      <w:pPr>
        <w:rPr>
          <w:rFonts w:ascii="Verdana" w:hAnsi="Verdana" w:cs="Times New Roman"/>
          <w:sz w:val="20"/>
          <w:szCs w:val="20"/>
        </w:rPr>
      </w:pPr>
    </w:p>
    <w:p w14:paraId="452C0A88" w14:textId="7E734848" w:rsidR="00886C72" w:rsidRPr="00CC1F32" w:rsidRDefault="00886C72" w:rsidP="00886C72">
      <w:pPr>
        <w:spacing w:after="0" w:line="240" w:lineRule="auto"/>
        <w:rPr>
          <w:rFonts w:ascii="Verdana" w:hAnsi="Verdana" w:cs="Times New Roman"/>
          <w:b/>
          <w:i/>
          <w:sz w:val="20"/>
          <w:szCs w:val="20"/>
        </w:rPr>
      </w:pPr>
      <w:bookmarkStart w:id="26" w:name="_Toc482688837"/>
      <w:r w:rsidRPr="00CC1F32">
        <w:rPr>
          <w:rFonts w:ascii="Verdana" w:hAnsi="Verdana" w:cs="Times New Roman"/>
          <w:b/>
          <w:i/>
          <w:sz w:val="20"/>
          <w:szCs w:val="20"/>
        </w:rPr>
        <w:t>12.</w:t>
      </w:r>
      <w:r w:rsidR="00BF3024" w:rsidRPr="00CC1F32">
        <w:rPr>
          <w:rFonts w:ascii="Verdana" w:hAnsi="Verdana" w:cs="Times New Roman"/>
          <w:b/>
          <w:i/>
          <w:sz w:val="20"/>
          <w:szCs w:val="20"/>
        </w:rPr>
        <w:t>5</w:t>
      </w:r>
      <w:r w:rsidRPr="00CC1F32">
        <w:rPr>
          <w:rFonts w:ascii="Verdana" w:hAnsi="Verdana" w:cs="Times New Roman"/>
          <w:b/>
          <w:i/>
          <w:sz w:val="20"/>
          <w:szCs w:val="20"/>
        </w:rPr>
        <w:t xml:space="preserve"> A záróvizsga eredménye</w:t>
      </w:r>
      <w:bookmarkEnd w:id="26"/>
    </w:p>
    <w:p w14:paraId="78001CBE"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bCs/>
          <w:sz w:val="20"/>
          <w:szCs w:val="20"/>
        </w:rPr>
        <w:t xml:space="preserve">A TVSZ értelmében a záróvizsga érdemjegyét a kapott osztályzatok számtani átlaga adja. Bármelyik elem vizsgatételére kapott elégtelen osztályzat esetében a záróvizsga értékelése elégtelen. A több elemből álló záróvizsga esetén az egyes elemeket külön érdemjeggyel kell értékelni. </w:t>
      </w:r>
      <w:r w:rsidRPr="00CC1F32">
        <w:rPr>
          <w:rFonts w:ascii="Verdana" w:hAnsi="Verdana" w:cs="Times New Roman"/>
          <w:sz w:val="20"/>
          <w:szCs w:val="20"/>
        </w:rPr>
        <w:t>Eltérő szabály hiányában beépíthető a TVSZ 54. § (3) bekezdése által meghatározott számítási mód:</w:t>
      </w:r>
    </w:p>
    <w:p w14:paraId="375BA214" w14:textId="77777777" w:rsidR="00BF3024" w:rsidRPr="00CC1F32" w:rsidRDefault="00BF3024" w:rsidP="00BF3024">
      <w:pPr>
        <w:spacing w:after="0" w:line="240" w:lineRule="auto"/>
        <w:jc w:val="both"/>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 xml:space="preserve">„(3) Általában a záróvizsga eredményét – amelynek kiszámítási módja az ajánlott tanterv által meghatározottan eltérő lehet – a részeredményeinek egyszerű átlaga képezi, az alábbiak szerint: </w:t>
      </w:r>
    </w:p>
    <w:p w14:paraId="5165B93F" w14:textId="77777777" w:rsidR="00BF3024" w:rsidRPr="00CC1F32" w:rsidRDefault="00BF3024" w:rsidP="00BF3024">
      <w:pPr>
        <w:spacing w:after="0" w:line="240" w:lineRule="auto"/>
        <w:jc w:val="center"/>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ZvÖ=(SzD + Zv) / 2</w:t>
      </w:r>
    </w:p>
    <w:p w14:paraId="468099E0" w14:textId="77777777" w:rsidR="00BF3024" w:rsidRPr="00CC1F32" w:rsidRDefault="00BF3024" w:rsidP="00BF3024">
      <w:pPr>
        <w:spacing w:after="0" w:line="240" w:lineRule="auto"/>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Amennyiben a záróvizsga gyakorlati elemet tartalmaz:</w:t>
      </w:r>
    </w:p>
    <w:p w14:paraId="4E9C071B" w14:textId="77777777" w:rsidR="00BF3024" w:rsidRPr="00CC1F32" w:rsidRDefault="00BF3024" w:rsidP="00BF3024">
      <w:pPr>
        <w:spacing w:after="0" w:line="240" w:lineRule="auto"/>
        <w:jc w:val="center"/>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ZvÖ = (SzD + Zv + Gy) / 3</w:t>
      </w:r>
    </w:p>
    <w:p w14:paraId="302AF12D" w14:textId="52C983C1" w:rsidR="000F5B45" w:rsidRPr="00CC1F32" w:rsidRDefault="00BF3024" w:rsidP="00BF3024">
      <w:pPr>
        <w:jc w:val="center"/>
        <w:rPr>
          <w:rFonts w:ascii="Verdana" w:hAnsi="Verdana" w:cs="Times New Roman"/>
          <w:sz w:val="20"/>
          <w:szCs w:val="20"/>
        </w:rPr>
      </w:pPr>
      <w:r w:rsidRPr="00CC1F32">
        <w:rPr>
          <w:rFonts w:ascii="Verdana" w:eastAsia="Calibri" w:hAnsi="Verdana" w:cs="Times New Roman"/>
          <w:bCs/>
          <w:kern w:val="32"/>
          <w:sz w:val="20"/>
          <w:szCs w:val="20"/>
          <w:lang w:eastAsia="hu-HU"/>
        </w:rPr>
        <w:t>Azaz a záróvizsga összesített eredménye a szakdolgozatra adott egy osztályzat, a záróvizsga szóbeli részére (a több elemből álló záróvizsga esetén az elemek értékelésének egész számra kerekített átlaga) adott egy osztályzat és (ha van) a gyakorlati feladat végrehajtására adott egy osztályzat összegének egyszerű átlaga.”</w:t>
      </w:r>
    </w:p>
    <w:p w14:paraId="7A732808" w14:textId="77777777" w:rsidR="000F5B45" w:rsidRPr="00CC1F32" w:rsidRDefault="000F5B45" w:rsidP="0083354A">
      <w:pPr>
        <w:rPr>
          <w:rFonts w:ascii="Verdana" w:hAnsi="Verdana" w:cs="Times New Roman"/>
          <w:sz w:val="20"/>
          <w:szCs w:val="20"/>
        </w:rPr>
      </w:pPr>
    </w:p>
    <w:p w14:paraId="2ED3AF32" w14:textId="77777777" w:rsidR="00886C72" w:rsidRPr="00CC1F32" w:rsidRDefault="00886C72" w:rsidP="00886C72">
      <w:pPr>
        <w:keepNext/>
        <w:spacing w:after="0" w:line="240" w:lineRule="auto"/>
        <w:jc w:val="both"/>
        <w:outlineLvl w:val="0"/>
        <w:rPr>
          <w:rFonts w:ascii="Verdana" w:eastAsia="Times New Roman" w:hAnsi="Verdana" w:cs="Times New Roman"/>
          <w:b/>
          <w:bCs/>
          <w:iCs/>
          <w:sz w:val="20"/>
          <w:szCs w:val="20"/>
          <w:lang w:eastAsia="hu-HU"/>
        </w:rPr>
      </w:pPr>
      <w:bookmarkStart w:id="27" w:name="_Toc153263607"/>
      <w:r w:rsidRPr="00CC1F32">
        <w:rPr>
          <w:rFonts w:ascii="Verdana" w:eastAsia="Times New Roman" w:hAnsi="Verdana" w:cs="Times New Roman"/>
          <w:b/>
          <w:bCs/>
          <w:iCs/>
          <w:sz w:val="20"/>
          <w:szCs w:val="20"/>
          <w:lang w:eastAsia="hu-HU"/>
        </w:rPr>
        <w:t>13. A szakdolgozat</w:t>
      </w:r>
      <w:bookmarkEnd w:id="27"/>
    </w:p>
    <w:p w14:paraId="187A7EA5"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14:paraId="2E592EB3"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számon kérni.     </w:t>
      </w:r>
    </w:p>
    <w:p w14:paraId="2E6149B1" w14:textId="77777777" w:rsidR="00BF3024" w:rsidRPr="00CC1F32" w:rsidRDefault="00BF3024" w:rsidP="00BF3024">
      <w:pPr>
        <w:spacing w:after="0" w:line="240" w:lineRule="auto"/>
        <w:jc w:val="both"/>
        <w:rPr>
          <w:rFonts w:ascii="Verdana" w:hAnsi="Verdana" w:cs="Times New Roman"/>
          <w:sz w:val="20"/>
          <w:szCs w:val="20"/>
        </w:rPr>
      </w:pPr>
    </w:p>
    <w:p w14:paraId="6554DBC6" w14:textId="77777777" w:rsidR="00BF3024" w:rsidRPr="00CC1F32" w:rsidRDefault="00BF3024" w:rsidP="00BF3024">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038017EB"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642255CE"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VIBTB95 Szakdolgozat konzultáció 4 kredit – iparbiztonsági szakirány</w:t>
      </w:r>
    </w:p>
    <w:p w14:paraId="1442ABF6"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VIBTB96 Szakdolgozat készítése 8 kredit – iparbiztonsági szakirány</w:t>
      </w:r>
    </w:p>
    <w:p w14:paraId="5CCBB3F6"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VKMTB95 Szakdolgozat konzultáció 4 kredit – katasztrófavédelmi műveleti szakirány</w:t>
      </w:r>
    </w:p>
    <w:p w14:paraId="0DC3DC08"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VKMTB96 Szakdolgozat készítése 8 kredit – katasztrófavédelmi műveleti szakirány</w:t>
      </w:r>
    </w:p>
    <w:p w14:paraId="2DDCD575"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VTMTB95 Szakdolgozat konzultáció 4 kredit – tűzvédelmi és mentésirányítási szakirány</w:t>
      </w:r>
    </w:p>
    <w:p w14:paraId="0BF5A5F9"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VTMTB96 Szakdolgozat készítése 8 kredit – tűzvédelmi és mentésirányítási szakirány</w:t>
      </w:r>
    </w:p>
    <w:p w14:paraId="09CD9DC1" w14:textId="69ED0B56" w:rsidR="00886C72" w:rsidRPr="00CC1F32" w:rsidRDefault="00BF3024" w:rsidP="00BF3024">
      <w:pPr>
        <w:spacing w:after="0" w:line="240" w:lineRule="auto"/>
        <w:rPr>
          <w:rFonts w:ascii="Verdana" w:hAnsi="Verdana" w:cs="Times New Roman"/>
          <w:sz w:val="20"/>
          <w:szCs w:val="20"/>
        </w:rPr>
      </w:pPr>
      <w:r w:rsidRPr="00CC1F32">
        <w:rPr>
          <w:rFonts w:ascii="Verdana" w:hAnsi="Verdana" w:cs="Times New Roman"/>
          <w:sz w:val="20"/>
          <w:szCs w:val="20"/>
        </w:rPr>
        <w:lastRenderedPageBreak/>
        <w:t>A szakdolgozat elkészítésének rendjét, tartalmi és formai követelményeit egyebekben a Tanulmányi és Vizsgaszabályzat határozza meg.</w:t>
      </w:r>
    </w:p>
    <w:p w14:paraId="30299EA0" w14:textId="77777777" w:rsidR="00886C72" w:rsidRPr="00CC1F32" w:rsidRDefault="00886C72" w:rsidP="00886C72">
      <w:pPr>
        <w:spacing w:after="0" w:line="240" w:lineRule="auto"/>
        <w:rPr>
          <w:rFonts w:ascii="Verdana" w:hAnsi="Verdana" w:cs="Times New Roman"/>
          <w:sz w:val="20"/>
          <w:szCs w:val="20"/>
        </w:rPr>
      </w:pPr>
    </w:p>
    <w:p w14:paraId="47B72BBA" w14:textId="77777777" w:rsidR="00886C72" w:rsidRPr="00CC1F32" w:rsidRDefault="00886C72" w:rsidP="00886C72">
      <w:pPr>
        <w:keepNext/>
        <w:spacing w:after="0" w:line="240" w:lineRule="auto"/>
        <w:jc w:val="both"/>
        <w:outlineLvl w:val="0"/>
        <w:rPr>
          <w:rFonts w:ascii="Verdana" w:eastAsia="Times New Roman" w:hAnsi="Verdana" w:cs="Times New Roman"/>
          <w:b/>
          <w:bCs/>
          <w:iCs/>
          <w:sz w:val="20"/>
          <w:szCs w:val="20"/>
          <w:lang w:eastAsia="hu-HU"/>
        </w:rPr>
      </w:pPr>
      <w:bookmarkStart w:id="28" w:name="_Toc153263608"/>
      <w:bookmarkStart w:id="29" w:name="_Toc482688838"/>
      <w:r w:rsidRPr="00CC1F32">
        <w:rPr>
          <w:rFonts w:ascii="Verdana" w:eastAsia="Times New Roman" w:hAnsi="Verdana" w:cs="Times New Roman"/>
          <w:b/>
          <w:bCs/>
          <w:iCs/>
          <w:sz w:val="20"/>
          <w:szCs w:val="20"/>
          <w:lang w:eastAsia="hu-HU"/>
        </w:rPr>
        <w:t>14. Az oklevél</w:t>
      </w:r>
      <w:bookmarkEnd w:id="28"/>
    </w:p>
    <w:p w14:paraId="591562F9" w14:textId="77777777" w:rsidR="00886C72" w:rsidRPr="00CC1F32" w:rsidRDefault="00886C72" w:rsidP="00886C72">
      <w:pPr>
        <w:spacing w:after="0" w:line="240" w:lineRule="auto"/>
        <w:rPr>
          <w:rFonts w:ascii="Verdana" w:hAnsi="Verdana" w:cs="Times New Roman"/>
          <w:b/>
          <w:i/>
          <w:iCs/>
          <w:sz w:val="20"/>
          <w:szCs w:val="20"/>
        </w:rPr>
      </w:pPr>
      <w:r w:rsidRPr="00CC1F32">
        <w:rPr>
          <w:rFonts w:ascii="Verdana" w:hAnsi="Verdana" w:cs="Times New Roman"/>
          <w:b/>
          <w:i/>
          <w:sz w:val="20"/>
          <w:szCs w:val="20"/>
        </w:rPr>
        <w:t>14.1. Az oklevél kiadásának feltétele</w:t>
      </w:r>
      <w:bookmarkEnd w:id="29"/>
    </w:p>
    <w:p w14:paraId="2482D395" w14:textId="77777777" w:rsidR="00886C72" w:rsidRPr="00CC1F32" w:rsidRDefault="00886C72" w:rsidP="00886C72">
      <w:pPr>
        <w:spacing w:after="0" w:line="240" w:lineRule="auto"/>
        <w:rPr>
          <w:rFonts w:ascii="Verdana" w:hAnsi="Verdana" w:cs="Times New Roman"/>
          <w:sz w:val="20"/>
          <w:szCs w:val="20"/>
        </w:rPr>
      </w:pPr>
      <w:r w:rsidRPr="00CC1F32">
        <w:rPr>
          <w:rFonts w:ascii="Verdana" w:hAnsi="Verdana" w:cs="Times New Roman"/>
          <w:sz w:val="20"/>
          <w:szCs w:val="20"/>
        </w:rPr>
        <w:t>Az oklevél kiadásának feltétele:</w:t>
      </w:r>
    </w:p>
    <w:p w14:paraId="49FBCEE6" w14:textId="77777777" w:rsidR="00886C72" w:rsidRPr="00CC1F32" w:rsidRDefault="001364CA" w:rsidP="00997ADA">
      <w:pPr>
        <w:numPr>
          <w:ilvl w:val="0"/>
          <w:numId w:val="72"/>
        </w:numPr>
        <w:spacing w:after="0" w:line="240" w:lineRule="auto"/>
        <w:contextualSpacing/>
        <w:rPr>
          <w:rFonts w:ascii="Verdana" w:hAnsi="Verdana" w:cs="Times New Roman"/>
          <w:sz w:val="20"/>
          <w:szCs w:val="20"/>
        </w:rPr>
      </w:pPr>
      <w:r w:rsidRPr="00CC1F32">
        <w:rPr>
          <w:rFonts w:ascii="Verdana" w:hAnsi="Verdana" w:cs="Times New Roman"/>
          <w:sz w:val="20"/>
          <w:szCs w:val="20"/>
        </w:rPr>
        <w:t>az eredményes záróvizsga.</w:t>
      </w:r>
    </w:p>
    <w:p w14:paraId="5C3D2A3D" w14:textId="77777777" w:rsidR="00EB0732" w:rsidRPr="00CC1F32" w:rsidRDefault="00EB0732" w:rsidP="00EB0732">
      <w:pPr>
        <w:ind w:firstLine="360"/>
        <w:contextualSpacing/>
        <w:rPr>
          <w:rFonts w:ascii="Verdana" w:hAnsi="Verdana" w:cs="Times New Roman"/>
          <w:sz w:val="20"/>
          <w:szCs w:val="20"/>
        </w:rPr>
      </w:pPr>
    </w:p>
    <w:p w14:paraId="318A5A73" w14:textId="77777777" w:rsidR="00EB0732" w:rsidRPr="00CC1F32" w:rsidRDefault="00EB0732" w:rsidP="00EB0732">
      <w:pPr>
        <w:spacing w:after="0" w:line="240" w:lineRule="auto"/>
        <w:rPr>
          <w:rFonts w:ascii="Verdana" w:hAnsi="Verdana" w:cs="Times New Roman"/>
          <w:b/>
          <w:i/>
          <w:iCs/>
          <w:sz w:val="20"/>
          <w:szCs w:val="20"/>
        </w:rPr>
      </w:pPr>
      <w:bookmarkStart w:id="30" w:name="_Toc482688839"/>
      <w:r w:rsidRPr="00CC1F32">
        <w:rPr>
          <w:rFonts w:ascii="Verdana" w:hAnsi="Verdana" w:cs="Times New Roman"/>
          <w:b/>
          <w:i/>
          <w:sz w:val="20"/>
          <w:szCs w:val="20"/>
        </w:rPr>
        <w:t>14.2. Az oklevél minősítésének megállapítása</w:t>
      </w:r>
      <w:bookmarkEnd w:id="30"/>
    </w:p>
    <w:p w14:paraId="09C2AB9A" w14:textId="77777777" w:rsidR="00BF3024" w:rsidRPr="00CC1F32" w:rsidRDefault="00BF3024" w:rsidP="00BF3024">
      <w:pPr>
        <w:spacing w:after="0" w:line="240" w:lineRule="auto"/>
        <w:rPr>
          <w:rFonts w:ascii="Verdana" w:hAnsi="Verdana" w:cs="Times New Roman"/>
          <w:sz w:val="20"/>
          <w:szCs w:val="20"/>
        </w:rPr>
      </w:pPr>
      <w:r w:rsidRPr="00CC1F32">
        <w:rPr>
          <w:rFonts w:ascii="Verdana" w:hAnsi="Verdana" w:cs="Times New Roman"/>
          <w:sz w:val="20"/>
          <w:szCs w:val="20"/>
        </w:rPr>
        <w:t>Eltérő szabály hiányában beépíthető a TVSZ 56. § (3)-(5) bekezdésében meghatározott számítás:</w:t>
      </w:r>
    </w:p>
    <w:p w14:paraId="0C3DF69C"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rPr>
        <w:t>„</w:t>
      </w:r>
      <w:r w:rsidRPr="00CC1F32">
        <w:rPr>
          <w:rFonts w:ascii="Verdana" w:hAnsi="Verdana" w:cs="Times New Roman"/>
          <w:sz w:val="20"/>
          <w:szCs w:val="20"/>
          <w:lang w:eastAsia="ar-SA"/>
        </w:rPr>
        <w:t xml:space="preserve">(3) Az oklevél minősítését, ha a szak ajánlott tanterve másképpen nem rendelkezik, az alábbiak egyszerű átlaga adja meg: </w:t>
      </w:r>
    </w:p>
    <w:p w14:paraId="402A72F9"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a)</w:t>
      </w:r>
      <w:r w:rsidRPr="00CC1F32">
        <w:rPr>
          <w:rFonts w:ascii="Verdana" w:hAnsi="Verdana" w:cs="Times New Roman"/>
          <w:sz w:val="20"/>
          <w:szCs w:val="20"/>
          <w:lang w:eastAsia="ar-SA"/>
        </w:rPr>
        <w:tab/>
        <w:t xml:space="preserve">a szakdolgozat védésére adott osztályzat; </w:t>
      </w:r>
    </w:p>
    <w:p w14:paraId="37898C0E"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b)</w:t>
      </w:r>
      <w:r w:rsidRPr="00CC1F32">
        <w:rPr>
          <w:rFonts w:ascii="Verdana" w:hAnsi="Verdana" w:cs="Times New Roman"/>
          <w:sz w:val="20"/>
          <w:szCs w:val="20"/>
          <w:lang w:eastAsia="ar-SA"/>
        </w:rPr>
        <w:tab/>
        <w:t xml:space="preserve">a záróvizsga szóbeli részére adott (több elemből álló vizsga esetén az elemekre adott osztályzatok átlaga egész számra kerekítve) egy osztályzat; </w:t>
      </w:r>
    </w:p>
    <w:p w14:paraId="32CEC782"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c)</w:t>
      </w:r>
      <w:r w:rsidRPr="00CC1F32">
        <w:rPr>
          <w:rFonts w:ascii="Verdana" w:hAnsi="Verdana" w:cs="Times New Roman"/>
          <w:sz w:val="20"/>
          <w:szCs w:val="20"/>
          <w:lang w:eastAsia="ar-SA"/>
        </w:rPr>
        <w:tab/>
        <w:t xml:space="preserve">a gyakorlati záróvizsgára adott osztályzat (ha van); </w:t>
      </w:r>
    </w:p>
    <w:p w14:paraId="41C89893"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d)</w:t>
      </w:r>
      <w:r w:rsidRPr="00CC1F32">
        <w:rPr>
          <w:rFonts w:ascii="Verdana" w:hAnsi="Verdana" w:cs="Times New Roman"/>
          <w:sz w:val="20"/>
          <w:szCs w:val="20"/>
          <w:lang w:eastAsia="ar-SA"/>
        </w:rPr>
        <w:tab/>
        <w:t>a teljesített félévek (két tizedesig kifejezett) súlyozott tanulmányi átlagainak átlaga:</w:t>
      </w:r>
    </w:p>
    <w:p w14:paraId="47920AC8" w14:textId="77777777" w:rsidR="00BF3024" w:rsidRPr="00CC1F32" w:rsidRDefault="00BF3024" w:rsidP="00BF3024">
      <w:pPr>
        <w:suppressAutoHyphens/>
        <w:spacing w:after="0" w:line="240" w:lineRule="auto"/>
        <w:ind w:firstLine="15"/>
        <w:jc w:val="center"/>
        <w:rPr>
          <w:rFonts w:ascii="Verdana" w:hAnsi="Verdana" w:cs="Times New Roman"/>
          <w:sz w:val="20"/>
          <w:szCs w:val="20"/>
          <w:lang w:eastAsia="ar-SA"/>
        </w:rPr>
      </w:pPr>
      <w:r w:rsidRPr="00CC1F32">
        <w:rPr>
          <w:rFonts w:ascii="Verdana" w:hAnsi="Verdana" w:cs="Times New Roman"/>
          <w:sz w:val="20"/>
          <w:szCs w:val="20"/>
          <w:lang w:eastAsia="ar-SA"/>
        </w:rPr>
        <w:t>(SZD + ZV + GY + (Á1+…+Án)/n) / 4</w:t>
      </w:r>
    </w:p>
    <w:p w14:paraId="48B46A28"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lang w:eastAsia="ar-SA"/>
        </w:rPr>
        <w:t>Amennyiben a záróvizsga nem tartalmaz gyakorlati elemet:</w:t>
      </w:r>
    </w:p>
    <w:p w14:paraId="4C594FA8" w14:textId="77777777" w:rsidR="00BF3024" w:rsidRPr="00CC1F32" w:rsidRDefault="00BF3024" w:rsidP="00BF3024">
      <w:pPr>
        <w:suppressAutoHyphens/>
        <w:spacing w:after="0" w:line="240" w:lineRule="auto"/>
        <w:ind w:firstLine="15"/>
        <w:jc w:val="center"/>
        <w:rPr>
          <w:rFonts w:ascii="Verdana" w:hAnsi="Verdana" w:cs="Times New Roman"/>
          <w:sz w:val="20"/>
          <w:szCs w:val="20"/>
          <w:lang w:eastAsia="ar-SA"/>
        </w:rPr>
      </w:pPr>
      <w:r w:rsidRPr="00CC1F32">
        <w:rPr>
          <w:rFonts w:ascii="Verdana" w:hAnsi="Verdana" w:cs="Times New Roman"/>
          <w:sz w:val="20"/>
          <w:szCs w:val="20"/>
          <w:lang w:eastAsia="ar-SA"/>
        </w:rPr>
        <w:t>(SZD + ZV + (Á1+…+Án)/n) / 3</w:t>
      </w:r>
    </w:p>
    <w:p w14:paraId="1951B2AE"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lang w:eastAsia="ar-SA"/>
        </w:rPr>
        <w:t>(4) Az oklevél minősítésének megállapítása az alábbi határértékek figyelembevételével történik, ha a fenti módszer alapján számított érték:</w:t>
      </w:r>
    </w:p>
    <w:p w14:paraId="6E407E19"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kitűnő, ha az átlag 5,00</w:t>
      </w:r>
    </w:p>
    <w:p w14:paraId="3B326A76"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jeles, ha az átlag 4,51-4,99</w:t>
      </w:r>
    </w:p>
    <w:p w14:paraId="182B0191"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jó, ha az átlag 3,51-4,50</w:t>
      </w:r>
    </w:p>
    <w:p w14:paraId="44E7E334"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közepes, ha az átlag 2,51-3,50</w:t>
      </w:r>
    </w:p>
    <w:p w14:paraId="0F041F54"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elégséges, ha az átlag legalább 2,00 – de legfeljebb 2,50.</w:t>
      </w:r>
    </w:p>
    <w:p w14:paraId="2D831D22" w14:textId="2C32A066" w:rsidR="000F5B45" w:rsidRPr="00CC1F32" w:rsidRDefault="00BF3024" w:rsidP="00BF3024">
      <w:pPr>
        <w:rPr>
          <w:rFonts w:ascii="Verdana" w:hAnsi="Verdana" w:cs="Times New Roman"/>
          <w:sz w:val="20"/>
          <w:szCs w:val="20"/>
        </w:rPr>
      </w:pPr>
      <w:r w:rsidRPr="00CC1F32">
        <w:rPr>
          <w:rFonts w:ascii="Verdana" w:hAnsi="Verdana" w:cs="Times New Roman"/>
          <w:sz w:val="20"/>
          <w:szCs w:val="20"/>
          <w:lang w:eastAsia="ar-SA"/>
        </w:rPr>
        <w:t>(5) Kiváló eredménnyel végez az a hallgató, akinek oklevél-minősítése kitűnő. Kiváló eredménnyel végez továbbá az is, akié jeles, valamint az összes többi vizsgájának és gyakorlati jegyének átlaga legalább 4,51.”</w:t>
      </w:r>
    </w:p>
    <w:p w14:paraId="1A017F9D" w14:textId="77777777" w:rsidR="00EB0732" w:rsidRPr="00CC1F32" w:rsidRDefault="00EB0732" w:rsidP="00EB0732">
      <w:pPr>
        <w:keepNext/>
        <w:spacing w:after="0" w:line="240" w:lineRule="auto"/>
        <w:jc w:val="both"/>
        <w:outlineLvl w:val="0"/>
        <w:rPr>
          <w:rFonts w:ascii="Verdana" w:eastAsia="Times New Roman" w:hAnsi="Verdana" w:cs="Times New Roman"/>
          <w:b/>
          <w:bCs/>
          <w:iCs/>
          <w:sz w:val="20"/>
          <w:szCs w:val="20"/>
          <w:lang w:eastAsia="hu-HU"/>
        </w:rPr>
      </w:pPr>
      <w:bookmarkStart w:id="31" w:name="_Toc482688840"/>
      <w:bookmarkStart w:id="32" w:name="_Toc153263609"/>
      <w:r w:rsidRPr="00CC1F32">
        <w:rPr>
          <w:rFonts w:ascii="Verdana" w:eastAsia="Times New Roman" w:hAnsi="Verdana" w:cs="Times New Roman"/>
          <w:b/>
          <w:bCs/>
          <w:iCs/>
          <w:sz w:val="20"/>
          <w:szCs w:val="20"/>
          <w:lang w:eastAsia="hu-HU"/>
        </w:rPr>
        <w:t>15. A szakmai gyakorlat</w:t>
      </w:r>
      <w:bookmarkEnd w:id="31"/>
      <w:bookmarkEnd w:id="32"/>
    </w:p>
    <w:p w14:paraId="468970D8" w14:textId="79B831BE" w:rsidR="00EB0732" w:rsidRPr="00CC1F32" w:rsidRDefault="00BF3024" w:rsidP="00EB0732">
      <w:pPr>
        <w:rPr>
          <w:rFonts w:ascii="Verdana" w:hAnsi="Verdana" w:cs="Times New Roman"/>
          <w:sz w:val="20"/>
          <w:szCs w:val="20"/>
        </w:rPr>
      </w:pPr>
      <w:r w:rsidRPr="00CC1F32">
        <w:rPr>
          <w:rFonts w:ascii="Verdana" w:hAnsi="Verdana" w:cs="Times New Roman"/>
          <w:sz w:val="20"/>
          <w:szCs w:val="20"/>
        </w:rPr>
        <w:t>A szakmai gyakorlat összesen nyoc hetes (levelező képzésben hat hét) gyakorlat, melyből a szakiránynak megfelelő, a hivatásos katasztrófavédelmi, illetve a hivatásos tűzoltóság szerveinél végzett gyakorlat négy hét a második félévet követően és két hét külső, rendészeti, közigazgatási vagy gazdálkodó szervezetnél végzett gyakorlat a negyedik félév lezárását követően. További két hét időtartamot pedig a hallgatók az általuk választott, a szakdolgozatra való felkészülést szolgáló szakterületen töltenek le. A szakmai gyakorlat részletes követelményeit a szak tanterve határozza meg.</w:t>
      </w:r>
    </w:p>
    <w:p w14:paraId="21BADAE6" w14:textId="77777777" w:rsidR="00EB0732" w:rsidRPr="00CC1F32" w:rsidRDefault="00EB0732" w:rsidP="00EB0732">
      <w:pPr>
        <w:keepNext/>
        <w:spacing w:after="0" w:line="240" w:lineRule="auto"/>
        <w:jc w:val="both"/>
        <w:outlineLvl w:val="0"/>
        <w:rPr>
          <w:rFonts w:ascii="Verdana" w:eastAsia="Calibri" w:hAnsi="Verdana" w:cs="Times New Roman"/>
          <w:b/>
          <w:bCs/>
          <w:iCs/>
          <w:sz w:val="20"/>
          <w:szCs w:val="20"/>
          <w:lang w:eastAsia="hu-HU"/>
        </w:rPr>
      </w:pPr>
      <w:bookmarkStart w:id="33" w:name="_Toc153263610"/>
      <w:r w:rsidRPr="00CC1F32">
        <w:rPr>
          <w:rFonts w:ascii="Verdana" w:eastAsia="Calibri" w:hAnsi="Verdana" w:cs="Times New Roman"/>
          <w:b/>
          <w:bCs/>
          <w:iCs/>
          <w:sz w:val="20"/>
          <w:szCs w:val="20"/>
          <w:lang w:eastAsia="hu-HU"/>
        </w:rPr>
        <w:t>16. A külföldi részképzés céljából nemzetközi hallgatói mobilitásra felhasználható időszak (mobilitási ablak)</w:t>
      </w:r>
      <w:bookmarkEnd w:id="33"/>
    </w:p>
    <w:p w14:paraId="6ACD64EF" w14:textId="2CAB787F" w:rsidR="00EB0732" w:rsidRPr="00CC1F32" w:rsidRDefault="00122BF0" w:rsidP="00EB0732">
      <w:pPr>
        <w:spacing w:before="60" w:after="60" w:line="240" w:lineRule="auto"/>
        <w:jc w:val="both"/>
        <w:rPr>
          <w:rFonts w:ascii="Verdana" w:hAnsi="Verdana"/>
          <w:sz w:val="20"/>
          <w:szCs w:val="20"/>
        </w:rPr>
      </w:pPr>
      <w:r w:rsidRPr="00CC1F32">
        <w:rPr>
          <w:rFonts w:ascii="Verdana" w:hAnsi="Verdana"/>
          <w:sz w:val="20"/>
          <w:szCs w:val="20"/>
        </w:rPr>
        <w:t>A katasztrófavédelem alapképzési szakon tanuló hallgatók részére lehetőég van az Erasmus mobilitás keretében az NKE külföldi partnerintézményeiben tanulni-, szakmai gyakorlatot szerezni, többek között a Szlovákiai Zólyomi Műszaki Egyetemen, és a Zsolna Egyetemen, Lengyelországban a Varsói Tűzoltó Egyetemen, Romániában a Babes Bolyai Tudományegyetemen, Németországban a Kölni Alkalmazott Tudományok Egyetemén.</w:t>
      </w:r>
    </w:p>
    <w:p w14:paraId="493A58DB" w14:textId="77777777" w:rsidR="00122BF0" w:rsidRPr="00CC1F32" w:rsidRDefault="00122BF0" w:rsidP="00EB0732">
      <w:pPr>
        <w:spacing w:before="60" w:after="60" w:line="240" w:lineRule="auto"/>
        <w:jc w:val="both"/>
        <w:rPr>
          <w:rFonts w:ascii="Verdana" w:eastAsia="Calibri" w:hAnsi="Verdana" w:cs="Times New Roman"/>
          <w:sz w:val="20"/>
          <w:szCs w:val="20"/>
        </w:rPr>
      </w:pPr>
    </w:p>
    <w:p w14:paraId="631268D9" w14:textId="77777777" w:rsidR="00EB0732" w:rsidRPr="00CC1F32" w:rsidRDefault="00EB0732" w:rsidP="00EB0732">
      <w:pPr>
        <w:keepNext/>
        <w:spacing w:after="0" w:line="240" w:lineRule="auto"/>
        <w:jc w:val="both"/>
        <w:outlineLvl w:val="0"/>
        <w:rPr>
          <w:rFonts w:ascii="Verdana" w:eastAsia="Calibri" w:hAnsi="Verdana" w:cs="Times New Roman"/>
          <w:b/>
          <w:bCs/>
          <w:iCs/>
          <w:sz w:val="20"/>
          <w:szCs w:val="20"/>
          <w:lang w:eastAsia="hu-HU"/>
        </w:rPr>
      </w:pPr>
      <w:bookmarkStart w:id="34" w:name="_Toc153263611"/>
      <w:r w:rsidRPr="00CC1F32">
        <w:rPr>
          <w:rFonts w:ascii="Verdana" w:eastAsia="Calibri" w:hAnsi="Verdana" w:cs="Times New Roman"/>
          <w:b/>
          <w:bCs/>
          <w:iCs/>
          <w:sz w:val="20"/>
          <w:szCs w:val="20"/>
          <w:lang w:eastAsia="hu-HU"/>
        </w:rPr>
        <w:t>17. További szakspecifikus követelmények</w:t>
      </w:r>
      <w:bookmarkEnd w:id="34"/>
    </w:p>
    <w:p w14:paraId="695C8C4F" w14:textId="47336078" w:rsidR="00E17F75" w:rsidRPr="00CC1F32" w:rsidRDefault="00E17F75" w:rsidP="00BF0BC7">
      <w:pPr>
        <w:rPr>
          <w:rFonts w:ascii="Verdana" w:hAnsi="Verdana"/>
          <w:sz w:val="20"/>
          <w:szCs w:val="20"/>
          <w:lang w:eastAsia="hu-HU"/>
        </w:rPr>
      </w:pPr>
    </w:p>
    <w:p w14:paraId="49ABD9FA" w14:textId="77777777" w:rsidR="00ED5641" w:rsidRPr="00CC1F32" w:rsidRDefault="00ED5641" w:rsidP="00ED5641">
      <w:pPr>
        <w:spacing w:before="60" w:after="60" w:line="240" w:lineRule="auto"/>
        <w:jc w:val="both"/>
        <w:rPr>
          <w:rFonts w:ascii="Verdana" w:eastAsia="Calibri" w:hAnsi="Verdana" w:cs="Times New Roman"/>
          <w:b/>
          <w:i/>
          <w:sz w:val="20"/>
          <w:szCs w:val="20"/>
        </w:rPr>
      </w:pPr>
      <w:r w:rsidRPr="00CC1F32">
        <w:rPr>
          <w:rFonts w:ascii="Verdana" w:eastAsia="Calibri" w:hAnsi="Verdana" w:cs="Times New Roman"/>
          <w:b/>
          <w:i/>
          <w:sz w:val="20"/>
          <w:szCs w:val="20"/>
        </w:rPr>
        <w:t>17.1. Szigorlat – minden szakirányon</w:t>
      </w:r>
    </w:p>
    <w:tbl>
      <w:tblPr>
        <w:tblStyle w:val="Rcsostblzat1"/>
        <w:tblW w:w="9351" w:type="dxa"/>
        <w:tblLayout w:type="fixed"/>
        <w:tblLook w:val="04A0" w:firstRow="1" w:lastRow="0" w:firstColumn="1" w:lastColumn="0" w:noHBand="0" w:noVBand="1"/>
      </w:tblPr>
      <w:tblGrid>
        <w:gridCol w:w="1043"/>
        <w:gridCol w:w="1334"/>
        <w:gridCol w:w="1789"/>
        <w:gridCol w:w="1539"/>
        <w:gridCol w:w="1236"/>
        <w:gridCol w:w="1418"/>
        <w:gridCol w:w="992"/>
      </w:tblGrid>
      <w:tr w:rsidR="00ED5641" w:rsidRPr="00CC1F32" w14:paraId="2069D1C0" w14:textId="77777777" w:rsidTr="00E429C3">
        <w:trPr>
          <w:trHeight w:val="315"/>
        </w:trPr>
        <w:tc>
          <w:tcPr>
            <w:tcW w:w="1043" w:type="dxa"/>
            <w:vMerge w:val="restart"/>
          </w:tcPr>
          <w:p w14:paraId="60D61B05"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Kód-szám</w:t>
            </w:r>
          </w:p>
        </w:tc>
        <w:tc>
          <w:tcPr>
            <w:tcW w:w="1334" w:type="dxa"/>
            <w:vMerge w:val="restart"/>
          </w:tcPr>
          <w:p w14:paraId="10D7686F"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Meg-nevezés</w:t>
            </w:r>
          </w:p>
        </w:tc>
        <w:tc>
          <w:tcPr>
            <w:tcW w:w="1789" w:type="dxa"/>
            <w:vMerge w:val="restart"/>
          </w:tcPr>
          <w:p w14:paraId="32CE2718"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Meghirde-tésének félévei</w:t>
            </w:r>
          </w:p>
        </w:tc>
        <w:tc>
          <w:tcPr>
            <w:tcW w:w="1539" w:type="dxa"/>
            <w:vMerge w:val="restart"/>
          </w:tcPr>
          <w:p w14:paraId="29BE831C"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Teljesí-tésének határideje (félév)</w:t>
            </w:r>
          </w:p>
        </w:tc>
        <w:tc>
          <w:tcPr>
            <w:tcW w:w="3646" w:type="dxa"/>
            <w:gridSpan w:val="3"/>
          </w:tcPr>
          <w:p w14:paraId="0CB89647"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Ismeretanyaga</w:t>
            </w:r>
          </w:p>
        </w:tc>
      </w:tr>
      <w:tr w:rsidR="00ED5641" w:rsidRPr="00CC1F32" w14:paraId="237AEC53" w14:textId="77777777" w:rsidTr="00E429C3">
        <w:trPr>
          <w:trHeight w:val="315"/>
        </w:trPr>
        <w:tc>
          <w:tcPr>
            <w:tcW w:w="1043" w:type="dxa"/>
            <w:vMerge/>
          </w:tcPr>
          <w:p w14:paraId="16A06FD2" w14:textId="77777777" w:rsidR="00ED5641" w:rsidRPr="00CC1F32" w:rsidRDefault="00ED5641" w:rsidP="00ED5641">
            <w:pPr>
              <w:spacing w:before="60" w:after="60"/>
              <w:jc w:val="both"/>
              <w:rPr>
                <w:rFonts w:ascii="Verdana" w:eastAsia="Calibri" w:hAnsi="Verdana" w:cs="Times New Roman"/>
                <w:b/>
                <w:sz w:val="20"/>
                <w:szCs w:val="20"/>
              </w:rPr>
            </w:pPr>
          </w:p>
        </w:tc>
        <w:tc>
          <w:tcPr>
            <w:tcW w:w="1334" w:type="dxa"/>
            <w:vMerge/>
          </w:tcPr>
          <w:p w14:paraId="23EE8031" w14:textId="77777777" w:rsidR="00ED5641" w:rsidRPr="00CC1F32" w:rsidRDefault="00ED5641" w:rsidP="00ED5641">
            <w:pPr>
              <w:spacing w:before="60" w:after="60"/>
              <w:jc w:val="both"/>
              <w:rPr>
                <w:rFonts w:ascii="Verdana" w:eastAsia="Calibri" w:hAnsi="Verdana" w:cs="Times New Roman"/>
                <w:b/>
                <w:sz w:val="20"/>
                <w:szCs w:val="20"/>
              </w:rPr>
            </w:pPr>
          </w:p>
        </w:tc>
        <w:tc>
          <w:tcPr>
            <w:tcW w:w="1789" w:type="dxa"/>
            <w:vMerge/>
          </w:tcPr>
          <w:p w14:paraId="0FB8946C" w14:textId="77777777" w:rsidR="00ED5641" w:rsidRPr="00CC1F32" w:rsidRDefault="00ED5641" w:rsidP="00ED5641">
            <w:pPr>
              <w:spacing w:before="60" w:after="60"/>
              <w:jc w:val="both"/>
              <w:rPr>
                <w:rFonts w:ascii="Verdana" w:eastAsia="Calibri" w:hAnsi="Verdana" w:cs="Times New Roman"/>
                <w:b/>
                <w:sz w:val="20"/>
                <w:szCs w:val="20"/>
              </w:rPr>
            </w:pPr>
          </w:p>
        </w:tc>
        <w:tc>
          <w:tcPr>
            <w:tcW w:w="1539" w:type="dxa"/>
            <w:vMerge/>
          </w:tcPr>
          <w:p w14:paraId="3722A4B0" w14:textId="77777777" w:rsidR="00ED5641" w:rsidRPr="00CC1F32" w:rsidRDefault="00ED5641" w:rsidP="00ED5641">
            <w:pPr>
              <w:spacing w:before="60" w:after="60"/>
              <w:jc w:val="both"/>
              <w:rPr>
                <w:rFonts w:ascii="Verdana" w:eastAsia="Calibri" w:hAnsi="Verdana" w:cs="Times New Roman"/>
                <w:b/>
                <w:sz w:val="20"/>
                <w:szCs w:val="20"/>
              </w:rPr>
            </w:pPr>
          </w:p>
        </w:tc>
        <w:tc>
          <w:tcPr>
            <w:tcW w:w="1236" w:type="dxa"/>
          </w:tcPr>
          <w:p w14:paraId="4714C948"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Kódszám</w:t>
            </w:r>
          </w:p>
        </w:tc>
        <w:tc>
          <w:tcPr>
            <w:tcW w:w="1418" w:type="dxa"/>
          </w:tcPr>
          <w:p w14:paraId="037AA4BA"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Tantárgy</w:t>
            </w:r>
          </w:p>
        </w:tc>
        <w:tc>
          <w:tcPr>
            <w:tcW w:w="992" w:type="dxa"/>
          </w:tcPr>
          <w:p w14:paraId="130E37AF"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Kreditérték</w:t>
            </w:r>
          </w:p>
        </w:tc>
      </w:tr>
      <w:tr w:rsidR="00ED5641" w:rsidRPr="00CC1F32" w14:paraId="108961A3" w14:textId="77777777" w:rsidTr="00E429C3">
        <w:trPr>
          <w:trHeight w:val="849"/>
        </w:trPr>
        <w:tc>
          <w:tcPr>
            <w:tcW w:w="1043" w:type="dxa"/>
            <w:vMerge w:val="restart"/>
          </w:tcPr>
          <w:p w14:paraId="6ADDFD44"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val="restart"/>
          </w:tcPr>
          <w:p w14:paraId="614A12C9" w14:textId="516B45FC"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w:t>
            </w:r>
            <w:r w:rsidRPr="00CC1F32">
              <w:rPr>
                <w:rFonts w:ascii="Verdana" w:eastAsia="Calibri" w:hAnsi="Verdana" w:cs="Times New Roman"/>
                <w:sz w:val="20"/>
                <w:szCs w:val="20"/>
              </w:rPr>
              <w:t xml:space="preserve"> </w:t>
            </w:r>
            <w:r w:rsidR="00ED5641" w:rsidRPr="00CC1F32">
              <w:rPr>
                <w:rFonts w:ascii="Verdana" w:eastAsia="Calibri" w:hAnsi="Verdana" w:cs="Times New Roman"/>
                <w:sz w:val="20"/>
                <w:szCs w:val="20"/>
              </w:rPr>
              <w:t>szigorlat</w:t>
            </w:r>
          </w:p>
        </w:tc>
        <w:tc>
          <w:tcPr>
            <w:tcW w:w="1789" w:type="dxa"/>
            <w:vMerge w:val="restart"/>
          </w:tcPr>
          <w:p w14:paraId="71BF973D" w14:textId="6F2BA040" w:rsidR="00ED5641" w:rsidRPr="00CC1F32" w:rsidRDefault="00BF3024"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4.,</w:t>
            </w:r>
            <w:r w:rsidR="00B4171E" w:rsidRPr="00CC1F32">
              <w:rPr>
                <w:rFonts w:ascii="Verdana" w:eastAsia="Calibri" w:hAnsi="Verdana" w:cs="Times New Roman"/>
                <w:sz w:val="20"/>
                <w:szCs w:val="20"/>
              </w:rPr>
              <w:t xml:space="preserve"> 5.,</w:t>
            </w:r>
            <w:r w:rsidRPr="00CC1F32">
              <w:rPr>
                <w:rFonts w:ascii="Verdana" w:eastAsia="Calibri" w:hAnsi="Verdana" w:cs="Times New Roman"/>
                <w:sz w:val="20"/>
                <w:szCs w:val="20"/>
              </w:rPr>
              <w:t xml:space="preserve"> 6.,</w:t>
            </w:r>
            <w:r w:rsidR="00ED5641" w:rsidRPr="00CC1F32">
              <w:rPr>
                <w:rFonts w:ascii="Verdana" w:eastAsia="Calibri" w:hAnsi="Verdana" w:cs="Times New Roman"/>
                <w:sz w:val="20"/>
                <w:szCs w:val="20"/>
              </w:rPr>
              <w:t xml:space="preserve"> félév</w:t>
            </w:r>
          </w:p>
        </w:tc>
        <w:tc>
          <w:tcPr>
            <w:tcW w:w="1539" w:type="dxa"/>
            <w:vMerge w:val="restart"/>
          </w:tcPr>
          <w:p w14:paraId="5E19E06A" w14:textId="77777777" w:rsidR="00ED5641" w:rsidRPr="00CC1F32" w:rsidRDefault="00ED5641"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6. félév</w:t>
            </w:r>
          </w:p>
        </w:tc>
        <w:tc>
          <w:tcPr>
            <w:tcW w:w="1236" w:type="dxa"/>
          </w:tcPr>
          <w:p w14:paraId="21C33A05" w14:textId="0C86FFBA"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48</w:t>
            </w:r>
          </w:p>
        </w:tc>
        <w:tc>
          <w:tcPr>
            <w:tcW w:w="1418" w:type="dxa"/>
          </w:tcPr>
          <w:p w14:paraId="5995A0CA" w14:textId="5A5B4CD6"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1.</w:t>
            </w:r>
          </w:p>
        </w:tc>
        <w:tc>
          <w:tcPr>
            <w:tcW w:w="992" w:type="dxa"/>
          </w:tcPr>
          <w:p w14:paraId="5C465074" w14:textId="5FA80FF4"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72C2784E" w14:textId="77777777" w:rsidTr="00E429C3">
        <w:trPr>
          <w:trHeight w:val="849"/>
        </w:trPr>
        <w:tc>
          <w:tcPr>
            <w:tcW w:w="1043" w:type="dxa"/>
            <w:vMerge/>
          </w:tcPr>
          <w:p w14:paraId="0173687C"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437C0E5A"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093F5A1B"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5E7080B8"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1D06F48D" w14:textId="4A52422B"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49</w:t>
            </w:r>
          </w:p>
        </w:tc>
        <w:tc>
          <w:tcPr>
            <w:tcW w:w="1418" w:type="dxa"/>
          </w:tcPr>
          <w:p w14:paraId="2EE099AB" w14:textId="4CBC2E0E"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2.</w:t>
            </w:r>
          </w:p>
        </w:tc>
        <w:tc>
          <w:tcPr>
            <w:tcW w:w="992" w:type="dxa"/>
          </w:tcPr>
          <w:p w14:paraId="797403CB" w14:textId="1C9A050D"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6086D720" w14:textId="77777777" w:rsidTr="00E429C3">
        <w:trPr>
          <w:trHeight w:val="849"/>
        </w:trPr>
        <w:tc>
          <w:tcPr>
            <w:tcW w:w="1043" w:type="dxa"/>
            <w:vMerge/>
          </w:tcPr>
          <w:p w14:paraId="298E4864"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527BE823"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76856F50"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780C3FC7"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08F7AEE8" w14:textId="2A0C5F2A"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50</w:t>
            </w:r>
          </w:p>
        </w:tc>
        <w:tc>
          <w:tcPr>
            <w:tcW w:w="1418" w:type="dxa"/>
          </w:tcPr>
          <w:p w14:paraId="20FDA644" w14:textId="0DCF10FC"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3.</w:t>
            </w:r>
          </w:p>
        </w:tc>
        <w:tc>
          <w:tcPr>
            <w:tcW w:w="992" w:type="dxa"/>
          </w:tcPr>
          <w:p w14:paraId="3DE04A15" w14:textId="094893EF" w:rsidR="00ED5641" w:rsidRPr="00CC1F32" w:rsidRDefault="00844C29"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39C2D0AA" w14:textId="77777777" w:rsidTr="00E429C3">
        <w:trPr>
          <w:trHeight w:val="849"/>
        </w:trPr>
        <w:tc>
          <w:tcPr>
            <w:tcW w:w="1043" w:type="dxa"/>
            <w:vMerge/>
          </w:tcPr>
          <w:p w14:paraId="2FF7DC1D"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52C4172E"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47BA26F6"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4B7590BF"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783EC002" w14:textId="4739E528"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51</w:t>
            </w:r>
          </w:p>
        </w:tc>
        <w:tc>
          <w:tcPr>
            <w:tcW w:w="1418" w:type="dxa"/>
          </w:tcPr>
          <w:p w14:paraId="1A58F7A7" w14:textId="4F42D900"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4.</w:t>
            </w:r>
          </w:p>
        </w:tc>
        <w:tc>
          <w:tcPr>
            <w:tcW w:w="992" w:type="dxa"/>
          </w:tcPr>
          <w:p w14:paraId="62217CEF" w14:textId="77777777" w:rsidR="00ED5641" w:rsidRPr="00CC1F32" w:rsidRDefault="00ED5641"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bl>
    <w:p w14:paraId="4D5351E0" w14:textId="77777777" w:rsidR="00ED5641" w:rsidRPr="00CC1F32" w:rsidRDefault="00ED5641" w:rsidP="00ED5641">
      <w:pPr>
        <w:spacing w:before="60" w:after="60" w:line="240" w:lineRule="auto"/>
        <w:jc w:val="both"/>
        <w:rPr>
          <w:rFonts w:ascii="Verdana" w:eastAsia="Calibri" w:hAnsi="Verdana" w:cs="Times New Roman"/>
          <w:b/>
          <w:i/>
          <w:sz w:val="20"/>
          <w:szCs w:val="20"/>
        </w:rPr>
      </w:pPr>
    </w:p>
    <w:p w14:paraId="1078E208" w14:textId="77777777" w:rsidR="00ED5641" w:rsidRPr="00CC1F32" w:rsidRDefault="00ED5641" w:rsidP="00ED5641">
      <w:pPr>
        <w:spacing w:before="60" w:after="60" w:line="240" w:lineRule="auto"/>
        <w:jc w:val="both"/>
        <w:rPr>
          <w:rFonts w:ascii="Verdana" w:eastAsia="Calibri" w:hAnsi="Verdana" w:cs="Times New Roman"/>
          <w:i/>
          <w:sz w:val="20"/>
          <w:szCs w:val="20"/>
        </w:rPr>
      </w:pPr>
    </w:p>
    <w:p w14:paraId="088416B7" w14:textId="77777777" w:rsidR="00ED5641" w:rsidRPr="00CC1F32" w:rsidRDefault="00ED5641" w:rsidP="00ED5641">
      <w:pPr>
        <w:spacing w:after="0" w:line="240" w:lineRule="auto"/>
        <w:jc w:val="both"/>
        <w:rPr>
          <w:rFonts w:ascii="Verdana" w:hAnsi="Verdana" w:cs="Times New Roman"/>
          <w:b/>
          <w:i/>
          <w:sz w:val="20"/>
          <w:szCs w:val="20"/>
        </w:rPr>
      </w:pPr>
      <w:r w:rsidRPr="00CC1F32">
        <w:rPr>
          <w:rFonts w:ascii="Verdana" w:hAnsi="Verdana" w:cs="Times New Roman"/>
          <w:b/>
          <w:i/>
          <w:sz w:val="20"/>
          <w:szCs w:val="20"/>
        </w:rPr>
        <w:t>17.2. Kritériumkövetelmények</w:t>
      </w:r>
    </w:p>
    <w:p w14:paraId="4E681ABC" w14:textId="77777777" w:rsidR="00ED5641" w:rsidRPr="00CC1F32" w:rsidRDefault="00ED5641" w:rsidP="00ED5641">
      <w:pPr>
        <w:spacing w:after="0" w:line="240" w:lineRule="auto"/>
        <w:jc w:val="both"/>
        <w:rPr>
          <w:rFonts w:ascii="Verdana" w:hAnsi="Verdana" w:cs="Times New Roman"/>
          <w:b/>
          <w:i/>
          <w:sz w:val="20"/>
          <w:szCs w:val="20"/>
        </w:rPr>
      </w:pPr>
    </w:p>
    <w:p w14:paraId="2DD2DEAA" w14:textId="28673889" w:rsidR="00B4171E" w:rsidRDefault="00B858BE" w:rsidP="00B4171E">
      <w:pPr>
        <w:spacing w:after="0" w:line="240" w:lineRule="auto"/>
        <w:jc w:val="both"/>
        <w:rPr>
          <w:rFonts w:ascii="Verdana" w:hAnsi="Verdana" w:cs="Times New Roman"/>
          <w:sz w:val="20"/>
          <w:szCs w:val="20"/>
        </w:rPr>
      </w:pPr>
      <w:r w:rsidRPr="00B858BE">
        <w:rPr>
          <w:rFonts w:ascii="Verdana" w:hAnsi="Verdana" w:cs="Times New Roman"/>
          <w:i/>
          <w:sz w:val="20"/>
          <w:szCs w:val="20"/>
        </w:rPr>
        <w:t>17.2.</w:t>
      </w:r>
      <w:r>
        <w:rPr>
          <w:rFonts w:ascii="Verdana" w:hAnsi="Verdana" w:cs="Times New Roman"/>
          <w:sz w:val="20"/>
          <w:szCs w:val="20"/>
        </w:rPr>
        <w:t xml:space="preserve">1 </w:t>
      </w:r>
      <w:r w:rsidR="00B4171E" w:rsidRPr="00CC1F32">
        <w:rPr>
          <w:rFonts w:ascii="Verdana" w:hAnsi="Verdana" w:cs="Times New Roman"/>
          <w:sz w:val="20"/>
          <w:szCs w:val="20"/>
        </w:rPr>
        <w:t>RTKTB11 Testnevelés1. RTKTB12 Testnevelés 2. RTKTB13 Testnevelés3. RTKTB14 Testnevelés 4. RTKTB15 Testnevelés 5. RTKTB16 Testnevelés 6.</w:t>
      </w:r>
    </w:p>
    <w:p w14:paraId="1AF0BB09" w14:textId="77777777" w:rsidR="00B858BE" w:rsidRPr="00CC1F32" w:rsidRDefault="00B858BE" w:rsidP="00B4171E">
      <w:pPr>
        <w:spacing w:after="0" w:line="240" w:lineRule="auto"/>
        <w:jc w:val="both"/>
        <w:rPr>
          <w:rFonts w:ascii="Verdana" w:hAnsi="Verdana" w:cs="Times New Roman"/>
          <w:sz w:val="20"/>
          <w:szCs w:val="20"/>
        </w:rPr>
      </w:pPr>
    </w:p>
    <w:p w14:paraId="0AD6773E" w14:textId="5E502D2F" w:rsidR="00ED5641" w:rsidRPr="00CC1F32" w:rsidRDefault="00B858BE" w:rsidP="00B4171E">
      <w:pPr>
        <w:spacing w:after="0" w:line="240" w:lineRule="auto"/>
        <w:jc w:val="both"/>
        <w:rPr>
          <w:rFonts w:ascii="Verdana" w:hAnsi="Verdana" w:cs="Times New Roman"/>
          <w:sz w:val="20"/>
          <w:szCs w:val="20"/>
        </w:rPr>
      </w:pPr>
      <w:r>
        <w:rPr>
          <w:rFonts w:ascii="Verdana" w:hAnsi="Verdana" w:cs="Times New Roman"/>
          <w:i/>
          <w:sz w:val="20"/>
          <w:szCs w:val="20"/>
        </w:rPr>
        <w:t xml:space="preserve">17.2.2  </w:t>
      </w:r>
      <w:r w:rsidR="00B4171E" w:rsidRPr="00B858BE">
        <w:rPr>
          <w:rFonts w:ascii="Verdana" w:hAnsi="Verdana" w:cs="Times New Roman"/>
          <w:sz w:val="20"/>
          <w:szCs w:val="20"/>
        </w:rPr>
        <w:t>Idegen nyelv (KV) Szaknyelvi szigorlat</w:t>
      </w:r>
    </w:p>
    <w:p w14:paraId="60A929F0" w14:textId="77777777" w:rsidR="00ED5641" w:rsidRPr="00CC1F32" w:rsidRDefault="00ED5641" w:rsidP="00ED5641">
      <w:pPr>
        <w:spacing w:after="0" w:line="240" w:lineRule="auto"/>
        <w:jc w:val="both"/>
        <w:rPr>
          <w:rFonts w:ascii="Verdana" w:hAnsi="Verdana" w:cs="Times New Roman"/>
          <w:sz w:val="20"/>
          <w:szCs w:val="20"/>
        </w:rPr>
      </w:pPr>
    </w:p>
    <w:p w14:paraId="1B7E29DA" w14:textId="0B1988B0" w:rsidR="00ED5641" w:rsidRDefault="00ED5641" w:rsidP="00ED5641">
      <w:pPr>
        <w:spacing w:after="0" w:line="240" w:lineRule="auto"/>
        <w:jc w:val="both"/>
        <w:rPr>
          <w:rFonts w:ascii="Verdana" w:hAnsi="Verdana" w:cs="Times New Roman"/>
          <w:sz w:val="20"/>
          <w:szCs w:val="20"/>
        </w:rPr>
      </w:pPr>
      <w:r w:rsidRPr="00CC1F32">
        <w:rPr>
          <w:rFonts w:ascii="Verdana" w:hAnsi="Verdana" w:cs="Times New Roman"/>
          <w:i/>
          <w:sz w:val="20"/>
          <w:szCs w:val="20"/>
        </w:rPr>
        <w:t>17.2.</w:t>
      </w:r>
      <w:r w:rsidR="00B858BE">
        <w:rPr>
          <w:rFonts w:ascii="Verdana" w:hAnsi="Verdana" w:cs="Times New Roman"/>
          <w:i/>
          <w:sz w:val="20"/>
          <w:szCs w:val="20"/>
        </w:rPr>
        <w:t>3</w:t>
      </w:r>
      <w:r w:rsidRPr="00CC1F32">
        <w:rPr>
          <w:rFonts w:ascii="Verdana" w:hAnsi="Verdana" w:cs="Times New Roman"/>
          <w:i/>
          <w:sz w:val="20"/>
          <w:szCs w:val="20"/>
        </w:rPr>
        <w:t xml:space="preserve">. </w:t>
      </w:r>
      <w:r w:rsidRPr="00CC1F32">
        <w:rPr>
          <w:rFonts w:ascii="Verdana" w:hAnsi="Verdana" w:cs="Times New Roman"/>
          <w:sz w:val="20"/>
          <w:szCs w:val="20"/>
        </w:rPr>
        <w:t>Ludovika Fesztivál Szabadegyetem (2. félév) – (nappali tagozaton)</w:t>
      </w:r>
    </w:p>
    <w:p w14:paraId="6D9D70EC" w14:textId="77777777" w:rsidR="00D93E05" w:rsidRDefault="00D93E05" w:rsidP="00ED5641">
      <w:pPr>
        <w:spacing w:after="0" w:line="240" w:lineRule="auto"/>
        <w:jc w:val="both"/>
        <w:rPr>
          <w:rFonts w:ascii="Verdana" w:hAnsi="Verdana" w:cs="Times New Roman"/>
          <w:sz w:val="20"/>
          <w:szCs w:val="20"/>
        </w:rPr>
      </w:pPr>
    </w:p>
    <w:p w14:paraId="216AE44C" w14:textId="07BE76B9" w:rsidR="00D93E05" w:rsidRPr="00CC1F32" w:rsidRDefault="00D93E05" w:rsidP="00ED5641">
      <w:pPr>
        <w:spacing w:after="0" w:line="240" w:lineRule="auto"/>
        <w:jc w:val="both"/>
        <w:rPr>
          <w:rFonts w:ascii="Verdana" w:hAnsi="Verdana" w:cs="Times New Roman"/>
          <w:sz w:val="20"/>
          <w:szCs w:val="20"/>
        </w:rPr>
      </w:pPr>
      <w:r w:rsidRPr="00D93E05">
        <w:rPr>
          <w:rFonts w:ascii="Verdana" w:hAnsi="Verdana" w:cs="Times New Roman"/>
          <w:i/>
          <w:sz w:val="20"/>
          <w:szCs w:val="20"/>
          <w:highlight w:val="yellow"/>
        </w:rPr>
        <w:t>17.2.4.</w:t>
      </w:r>
      <w:r w:rsidRPr="00D93E05">
        <w:rPr>
          <w:rFonts w:ascii="Verdana" w:hAnsi="Verdana" w:cs="Times New Roman"/>
          <w:sz w:val="20"/>
          <w:szCs w:val="20"/>
          <w:highlight w:val="yellow"/>
        </w:rPr>
        <w:t xml:space="preserve"> Tanulócsoport vezetői foglalkozás (1-6. félév) – (nappali tagozaton)</w:t>
      </w:r>
    </w:p>
    <w:p w14:paraId="52185FD8" w14:textId="77777777" w:rsidR="00ED5641" w:rsidRPr="00CC1F32" w:rsidRDefault="00ED5641" w:rsidP="00ED5641">
      <w:pPr>
        <w:spacing w:after="0" w:line="240" w:lineRule="auto"/>
        <w:jc w:val="both"/>
        <w:rPr>
          <w:rFonts w:ascii="Verdana" w:hAnsi="Verdana" w:cs="Times New Roman"/>
          <w:i/>
          <w:sz w:val="20"/>
          <w:szCs w:val="20"/>
        </w:rPr>
      </w:pPr>
    </w:p>
    <w:p w14:paraId="5C2ED1BF" w14:textId="50DCAAB3" w:rsidR="00326DFA" w:rsidRPr="00CC1F32" w:rsidRDefault="00326DFA" w:rsidP="00326DFA">
      <w:pPr>
        <w:spacing w:after="0" w:line="240" w:lineRule="auto"/>
        <w:jc w:val="both"/>
        <w:rPr>
          <w:rFonts w:ascii="Verdana" w:hAnsi="Verdana" w:cs="Times New Roman"/>
          <w:b/>
          <w:i/>
          <w:sz w:val="20"/>
          <w:szCs w:val="20"/>
        </w:rPr>
      </w:pPr>
      <w:r w:rsidRPr="00CC1F32">
        <w:rPr>
          <w:rFonts w:ascii="Verdana" w:hAnsi="Verdana" w:cs="Times New Roman"/>
          <w:b/>
          <w:i/>
          <w:sz w:val="20"/>
          <w:szCs w:val="20"/>
        </w:rPr>
        <w:t>17.</w:t>
      </w:r>
      <w:r w:rsidR="00ED5641" w:rsidRPr="00CC1F32">
        <w:rPr>
          <w:rFonts w:ascii="Verdana" w:hAnsi="Verdana" w:cs="Times New Roman"/>
          <w:b/>
          <w:i/>
          <w:sz w:val="20"/>
          <w:szCs w:val="20"/>
        </w:rPr>
        <w:t>3</w:t>
      </w:r>
      <w:r w:rsidRPr="00CC1F32">
        <w:rPr>
          <w:rFonts w:ascii="Verdana" w:hAnsi="Verdana" w:cs="Times New Roman"/>
          <w:b/>
          <w:i/>
          <w:sz w:val="20"/>
          <w:szCs w:val="20"/>
        </w:rPr>
        <w:t>. A képzésben alkalmazott sajátos oktatási-tanulási, tanulás-támogatási eszköztár, módszertan, eljárások</w:t>
      </w:r>
    </w:p>
    <w:p w14:paraId="3C8D7C5B" w14:textId="77777777" w:rsidR="00ED5641" w:rsidRPr="00CC1F32" w:rsidRDefault="00ED5641" w:rsidP="00326DFA">
      <w:pPr>
        <w:spacing w:after="0" w:line="240" w:lineRule="auto"/>
        <w:jc w:val="both"/>
        <w:rPr>
          <w:rFonts w:ascii="Verdana" w:hAnsi="Verdana" w:cs="Times New Roman"/>
          <w:b/>
          <w:i/>
          <w:sz w:val="20"/>
          <w:szCs w:val="20"/>
        </w:rPr>
      </w:pPr>
    </w:p>
    <w:p w14:paraId="0B316D7F" w14:textId="77777777" w:rsidR="00326DFA" w:rsidRPr="00CC1F32" w:rsidRDefault="00326DFA" w:rsidP="00326DFA">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képzés során a tanulmányi munka tanórái és tanórán kívüli munkaformáira, különösen a tudományos diákköri, valamint a szakkollégiumi tevékenységre koncentrálunk azzal a céllal, hogy megalapozzuk a legtehetségesebbek majdani MA képzésbe való részvételét. </w:t>
      </w:r>
    </w:p>
    <w:p w14:paraId="02426434" w14:textId="62DEF37F" w:rsidR="00326DFA" w:rsidRPr="00CC1F32" w:rsidRDefault="00326DFA" w:rsidP="00326DFA">
      <w:pPr>
        <w:spacing w:after="0" w:line="240" w:lineRule="auto"/>
        <w:jc w:val="both"/>
        <w:rPr>
          <w:rFonts w:ascii="Verdana" w:hAnsi="Verdana" w:cs="Times New Roman"/>
          <w:sz w:val="20"/>
          <w:szCs w:val="20"/>
        </w:rPr>
      </w:pPr>
      <w:r w:rsidRPr="00CC1F32">
        <w:rPr>
          <w:rFonts w:ascii="Verdana" w:hAnsi="Verdana" w:cs="Times New Roman"/>
          <w:sz w:val="20"/>
          <w:szCs w:val="20"/>
        </w:rPr>
        <w:t>Minősített oktató magas arányának biztosítása és a szakma kiváló művelőinek bevonása a képzésbe</w:t>
      </w:r>
      <w:r w:rsidR="00ED5641" w:rsidRPr="00CC1F32">
        <w:rPr>
          <w:rFonts w:ascii="Verdana" w:hAnsi="Verdana" w:cs="Times New Roman"/>
          <w:sz w:val="20"/>
          <w:szCs w:val="20"/>
        </w:rPr>
        <w:t>.</w:t>
      </w:r>
    </w:p>
    <w:p w14:paraId="1E303A70" w14:textId="77777777" w:rsidR="00ED5641" w:rsidRPr="00CC1F32" w:rsidRDefault="00ED5641" w:rsidP="00326DFA">
      <w:pPr>
        <w:spacing w:after="0" w:line="240" w:lineRule="auto"/>
        <w:jc w:val="both"/>
        <w:rPr>
          <w:rFonts w:ascii="Verdana" w:hAnsi="Verdana" w:cs="Times New Roman"/>
          <w:sz w:val="20"/>
          <w:szCs w:val="20"/>
        </w:rPr>
      </w:pPr>
    </w:p>
    <w:p w14:paraId="480AC1CF" w14:textId="77777777" w:rsidR="00326DFA" w:rsidRPr="00CC1F32" w:rsidRDefault="00326DFA" w:rsidP="00326DFA">
      <w:pPr>
        <w:spacing w:after="0" w:line="240" w:lineRule="auto"/>
        <w:rPr>
          <w:rFonts w:ascii="Verdana" w:hAnsi="Verdana" w:cs="Times New Roman"/>
          <w:sz w:val="20"/>
          <w:szCs w:val="20"/>
        </w:rPr>
      </w:pPr>
    </w:p>
    <w:tbl>
      <w:tblPr>
        <w:tblW w:w="0" w:type="auto"/>
        <w:tblInd w:w="2" w:type="dxa"/>
        <w:tblLook w:val="01E0" w:firstRow="1" w:lastRow="1" w:firstColumn="1" w:lastColumn="1" w:noHBand="0" w:noVBand="0"/>
      </w:tblPr>
      <w:tblGrid>
        <w:gridCol w:w="3936"/>
        <w:gridCol w:w="5276"/>
      </w:tblGrid>
      <w:tr w:rsidR="00326DFA" w:rsidRPr="00CC1F32" w14:paraId="41292B5A" w14:textId="77777777" w:rsidTr="001B3B40">
        <w:tc>
          <w:tcPr>
            <w:tcW w:w="3936" w:type="dxa"/>
          </w:tcPr>
          <w:p w14:paraId="6A81ABAF" w14:textId="77777777" w:rsidR="00326DFA" w:rsidRPr="00CC1F32" w:rsidRDefault="00326DFA" w:rsidP="00416797">
            <w:pPr>
              <w:spacing w:after="0" w:line="240" w:lineRule="auto"/>
              <w:rPr>
                <w:rFonts w:ascii="Verdana" w:hAnsi="Verdana" w:cs="Times New Roman"/>
                <w:sz w:val="20"/>
                <w:szCs w:val="20"/>
              </w:rPr>
            </w:pPr>
            <w:r w:rsidRPr="00CC1F32">
              <w:rPr>
                <w:rFonts w:ascii="Verdana" w:hAnsi="Verdana" w:cs="Times New Roman"/>
                <w:sz w:val="20"/>
                <w:szCs w:val="20"/>
              </w:rPr>
              <w:t xml:space="preserve">Budapest, </w:t>
            </w:r>
            <w:r w:rsidR="00416797" w:rsidRPr="00CC1F32">
              <w:rPr>
                <w:rFonts w:ascii="Verdana" w:hAnsi="Verdana" w:cs="Times New Roman"/>
                <w:sz w:val="20"/>
                <w:szCs w:val="20"/>
              </w:rPr>
              <w:t>2023.</w:t>
            </w:r>
          </w:p>
          <w:p w14:paraId="3AC65DC7" w14:textId="77777777" w:rsidR="00ED5641" w:rsidRPr="00CC1F32" w:rsidRDefault="00ED5641" w:rsidP="00416797">
            <w:pPr>
              <w:spacing w:after="0" w:line="240" w:lineRule="auto"/>
              <w:rPr>
                <w:rFonts w:ascii="Verdana" w:hAnsi="Verdana" w:cs="Times New Roman"/>
                <w:sz w:val="20"/>
                <w:szCs w:val="20"/>
              </w:rPr>
            </w:pPr>
          </w:p>
          <w:p w14:paraId="47970CA6" w14:textId="77777777" w:rsidR="00ED5641" w:rsidRPr="00CC1F32" w:rsidRDefault="00ED5641" w:rsidP="00416797">
            <w:pPr>
              <w:spacing w:after="0" w:line="240" w:lineRule="auto"/>
              <w:rPr>
                <w:rFonts w:ascii="Verdana" w:hAnsi="Verdana" w:cs="Times New Roman"/>
                <w:sz w:val="20"/>
                <w:szCs w:val="20"/>
              </w:rPr>
            </w:pPr>
          </w:p>
          <w:p w14:paraId="5FB9EE67" w14:textId="670861A6" w:rsidR="00ED5641" w:rsidRPr="00CC1F32" w:rsidRDefault="00ED5641" w:rsidP="00416797">
            <w:pPr>
              <w:spacing w:after="0" w:line="240" w:lineRule="auto"/>
              <w:rPr>
                <w:rFonts w:ascii="Verdana" w:hAnsi="Verdana" w:cs="Times New Roman"/>
                <w:sz w:val="20"/>
                <w:szCs w:val="20"/>
              </w:rPr>
            </w:pPr>
          </w:p>
        </w:tc>
        <w:tc>
          <w:tcPr>
            <w:tcW w:w="5276" w:type="dxa"/>
          </w:tcPr>
          <w:p w14:paraId="7AFBCBD7" w14:textId="77777777" w:rsidR="00326DFA" w:rsidRPr="00CC1F32" w:rsidRDefault="00326DFA" w:rsidP="00326DFA">
            <w:pPr>
              <w:spacing w:after="0" w:line="240" w:lineRule="auto"/>
              <w:jc w:val="center"/>
              <w:rPr>
                <w:rFonts w:ascii="Verdana" w:hAnsi="Verdana" w:cs="Times New Roman"/>
                <w:bCs/>
                <w:sz w:val="20"/>
                <w:szCs w:val="20"/>
              </w:rPr>
            </w:pPr>
          </w:p>
          <w:p w14:paraId="3E5EA08C" w14:textId="77777777" w:rsidR="00ED5641" w:rsidRPr="00CC1F32" w:rsidRDefault="00ED5641" w:rsidP="00326DFA">
            <w:pPr>
              <w:spacing w:after="0" w:line="240" w:lineRule="auto"/>
              <w:jc w:val="center"/>
              <w:rPr>
                <w:rFonts w:ascii="Verdana" w:hAnsi="Verdana" w:cs="Times New Roman"/>
                <w:b/>
                <w:bCs/>
                <w:sz w:val="20"/>
                <w:szCs w:val="20"/>
              </w:rPr>
            </w:pPr>
          </w:p>
          <w:p w14:paraId="2D7569CF" w14:textId="77777777" w:rsidR="00ED5641" w:rsidRPr="00CC1F32" w:rsidRDefault="00ED5641" w:rsidP="00326DFA">
            <w:pPr>
              <w:spacing w:after="0" w:line="240" w:lineRule="auto"/>
              <w:jc w:val="center"/>
              <w:rPr>
                <w:rFonts w:ascii="Verdana" w:hAnsi="Verdana" w:cs="Times New Roman"/>
                <w:b/>
                <w:bCs/>
                <w:sz w:val="20"/>
                <w:szCs w:val="20"/>
              </w:rPr>
            </w:pPr>
          </w:p>
          <w:p w14:paraId="30DBA730" w14:textId="77777777" w:rsidR="00ED5641" w:rsidRPr="00CC1F32" w:rsidRDefault="00ED5641" w:rsidP="00326DFA">
            <w:pPr>
              <w:spacing w:after="0" w:line="240" w:lineRule="auto"/>
              <w:jc w:val="center"/>
              <w:rPr>
                <w:rFonts w:ascii="Verdana" w:hAnsi="Verdana" w:cs="Times New Roman"/>
                <w:b/>
                <w:bCs/>
                <w:sz w:val="20"/>
                <w:szCs w:val="20"/>
              </w:rPr>
            </w:pPr>
          </w:p>
          <w:p w14:paraId="3677B1CE" w14:textId="77777777" w:rsidR="00B4171E" w:rsidRPr="00CC1F32" w:rsidRDefault="00B4171E" w:rsidP="00B4171E">
            <w:pPr>
              <w:spacing w:after="0" w:line="240" w:lineRule="auto"/>
              <w:jc w:val="center"/>
              <w:rPr>
                <w:rFonts w:ascii="Verdana" w:hAnsi="Verdana" w:cs="Times New Roman"/>
                <w:bCs/>
                <w:sz w:val="20"/>
                <w:szCs w:val="20"/>
              </w:rPr>
            </w:pPr>
            <w:r w:rsidRPr="00CC1F32">
              <w:rPr>
                <w:rFonts w:ascii="Verdana" w:hAnsi="Verdana" w:cs="Times New Roman"/>
                <w:bCs/>
                <w:sz w:val="20"/>
                <w:szCs w:val="20"/>
              </w:rPr>
              <w:t xml:space="preserve">A szakfelelős: Dr. Kátai-Urbán Lajos egyetemi docens </w:t>
            </w:r>
          </w:p>
          <w:p w14:paraId="1C24EF7A" w14:textId="33EED7DB" w:rsidR="00326DFA" w:rsidRPr="00CC1F32" w:rsidRDefault="00326DFA" w:rsidP="00B4171E">
            <w:pPr>
              <w:spacing w:after="0" w:line="240" w:lineRule="auto"/>
              <w:jc w:val="center"/>
              <w:rPr>
                <w:rFonts w:ascii="Verdana" w:hAnsi="Verdana" w:cs="Times New Roman"/>
                <w:b/>
                <w:sz w:val="20"/>
                <w:szCs w:val="20"/>
              </w:rPr>
            </w:pPr>
          </w:p>
          <w:p w14:paraId="5003E9B2" w14:textId="77777777" w:rsidR="00326DFA" w:rsidRPr="00CC1F32" w:rsidRDefault="00326DFA" w:rsidP="00326DFA">
            <w:pPr>
              <w:spacing w:after="0" w:line="240" w:lineRule="auto"/>
              <w:rPr>
                <w:rFonts w:ascii="Verdana" w:hAnsi="Verdana" w:cs="Times New Roman"/>
                <w:sz w:val="20"/>
                <w:szCs w:val="20"/>
              </w:rPr>
            </w:pPr>
          </w:p>
        </w:tc>
      </w:tr>
    </w:tbl>
    <w:p w14:paraId="01F81E62" w14:textId="77777777" w:rsidR="000F5B45" w:rsidRPr="00CC1F32" w:rsidRDefault="000F5B45" w:rsidP="0083354A">
      <w:pPr>
        <w:rPr>
          <w:rFonts w:ascii="Verdana" w:hAnsi="Verdana" w:cs="Times New Roman"/>
          <w:sz w:val="20"/>
          <w:szCs w:val="20"/>
        </w:rPr>
      </w:pPr>
    </w:p>
    <w:p w14:paraId="26B23CB7" w14:textId="77777777" w:rsidR="00756D84" w:rsidRPr="00CC1F32" w:rsidRDefault="00756D84" w:rsidP="00756D84">
      <w:pPr>
        <w:spacing w:after="0" w:line="240" w:lineRule="auto"/>
        <w:rPr>
          <w:rFonts w:ascii="Verdana" w:eastAsia="Times New Roman" w:hAnsi="Verdana" w:cs="Times New Roman"/>
          <w:noProof/>
          <w:sz w:val="20"/>
          <w:szCs w:val="20"/>
          <w:lang w:eastAsia="hu-HU"/>
        </w:rPr>
        <w:sectPr w:rsidR="00756D84" w:rsidRPr="00CC1F32" w:rsidSect="00AD2EF0">
          <w:footerReference w:type="default" r:id="rId9"/>
          <w:pgSz w:w="11906" w:h="16838"/>
          <w:pgMar w:top="1560" w:right="1133" w:bottom="1560" w:left="1134" w:header="708" w:footer="708" w:gutter="0"/>
          <w:cols w:space="708"/>
          <w:titlePg/>
          <w:docGrid w:linePitch="299"/>
        </w:sectPr>
      </w:pPr>
    </w:p>
    <w:p w14:paraId="1ED00B48" w14:textId="77777777" w:rsidR="00375333" w:rsidRPr="00CC1F32" w:rsidRDefault="00756D84" w:rsidP="006A3FDB">
      <w:pPr>
        <w:keepNext/>
        <w:spacing w:after="0" w:line="240" w:lineRule="auto"/>
        <w:outlineLvl w:val="0"/>
        <w:rPr>
          <w:rFonts w:ascii="Verdana" w:eastAsia="Times New Roman" w:hAnsi="Verdana" w:cs="Times New Roman"/>
          <w:b/>
          <w:bCs/>
          <w:noProof/>
          <w:sz w:val="20"/>
          <w:szCs w:val="20"/>
          <w:lang w:eastAsia="hu-HU"/>
        </w:rPr>
      </w:pPr>
      <w:bookmarkStart w:id="35" w:name="_Toc482688960"/>
      <w:bookmarkStart w:id="36" w:name="_Toc153263612"/>
      <w:r w:rsidRPr="00CC1F32">
        <w:rPr>
          <w:rFonts w:ascii="Verdana" w:eastAsia="Times New Roman" w:hAnsi="Verdana" w:cs="Times New Roman"/>
          <w:b/>
          <w:bCs/>
          <w:noProof/>
          <w:sz w:val="20"/>
          <w:szCs w:val="20"/>
          <w:lang w:eastAsia="hu-HU"/>
        </w:rPr>
        <w:lastRenderedPageBreak/>
        <w:t>Tantárgyi programok</w:t>
      </w:r>
      <w:bookmarkEnd w:id="35"/>
      <w:bookmarkEnd w:id="36"/>
    </w:p>
    <w:p w14:paraId="2E4D889F" w14:textId="77777777" w:rsidR="00756D84" w:rsidRPr="00CC1F32" w:rsidRDefault="00756D84" w:rsidP="00122BF0">
      <w:pPr>
        <w:jc w:val="both"/>
        <w:rPr>
          <w:rFonts w:ascii="Verdana" w:hAnsi="Verdana"/>
          <w:b/>
          <w:noProof/>
          <w:sz w:val="20"/>
          <w:szCs w:val="20"/>
          <w:lang w:eastAsia="hu-HU"/>
        </w:rPr>
      </w:pPr>
      <w:r w:rsidRPr="00CC1F32">
        <w:rPr>
          <w:rFonts w:ascii="Verdana" w:hAnsi="Verdana"/>
          <w:b/>
          <w:noProof/>
          <w:sz w:val="20"/>
          <w:szCs w:val="20"/>
          <w:lang w:eastAsia="hu-HU"/>
        </w:rPr>
        <w:t>1</w:t>
      </w:r>
      <w:r w:rsidR="006A3FDB" w:rsidRPr="00CC1F32">
        <w:rPr>
          <w:rFonts w:ascii="Verdana" w:hAnsi="Verdana"/>
          <w:b/>
          <w:noProof/>
          <w:sz w:val="20"/>
          <w:szCs w:val="20"/>
          <w:lang w:eastAsia="hu-HU"/>
        </w:rPr>
        <w:t>.</w:t>
      </w:r>
      <w:r w:rsidRPr="00CC1F32">
        <w:rPr>
          <w:rFonts w:ascii="Verdana" w:hAnsi="Verdana"/>
          <w:b/>
          <w:noProof/>
          <w:sz w:val="20"/>
          <w:szCs w:val="20"/>
          <w:lang w:eastAsia="hu-HU"/>
        </w:rPr>
        <w:t xml:space="preserve"> Törzsanyag</w:t>
      </w:r>
    </w:p>
    <w:p w14:paraId="2427EDA7" w14:textId="77777777" w:rsidR="00B4171E" w:rsidRPr="00CC1F32" w:rsidRDefault="00B4171E" w:rsidP="00122BF0">
      <w:pPr>
        <w:spacing w:after="5" w:line="254" w:lineRule="auto"/>
        <w:ind w:left="48" w:right="15" w:hanging="4"/>
        <w:jc w:val="both"/>
        <w:rPr>
          <w:rFonts w:ascii="Verdana" w:hAnsi="Verdana" w:cs="Times New Roman"/>
          <w:sz w:val="20"/>
          <w:szCs w:val="20"/>
        </w:rPr>
      </w:pPr>
      <w:r w:rsidRPr="00CC1F32">
        <w:rPr>
          <w:rFonts w:ascii="Verdana" w:eastAsia="Arial" w:hAnsi="Verdana" w:cs="Times New Roman"/>
          <w:sz w:val="20"/>
          <w:szCs w:val="20"/>
        </w:rPr>
        <w:t xml:space="preserve">A szakképzettséghez vezető tudományágak, szakterületek, amelyekből a szak felépül: </w:t>
      </w:r>
    </w:p>
    <w:p w14:paraId="09696C78" w14:textId="267D685C" w:rsidR="00EF7E53" w:rsidRPr="00CC1F32" w:rsidRDefault="00B4171E" w:rsidP="00122BF0">
      <w:pPr>
        <w:spacing w:after="0" w:line="240" w:lineRule="auto"/>
        <w:jc w:val="both"/>
        <w:rPr>
          <w:rFonts w:ascii="Verdana" w:eastAsia="Times New Roman" w:hAnsi="Verdana" w:cs="Times New Roman"/>
          <w:bCs/>
          <w:noProof/>
          <w:sz w:val="20"/>
          <w:szCs w:val="20"/>
          <w:lang w:eastAsia="hu-HU"/>
        </w:rPr>
      </w:pPr>
      <w:r w:rsidRPr="00CC1F32">
        <w:rPr>
          <w:rFonts w:ascii="Verdana" w:hAnsi="Verdana"/>
          <w:sz w:val="20"/>
          <w:szCs w:val="20"/>
        </w:rPr>
        <w:t>ÁÁJTB06 Civilizációnk kihívásai</w:t>
      </w:r>
      <w:r w:rsidRPr="00CC1F32">
        <w:rPr>
          <w:rFonts w:ascii="Verdana" w:eastAsia="Arial" w:hAnsi="Verdana" w:cs="Times New Roman"/>
          <w:sz w:val="20"/>
          <w:szCs w:val="20"/>
        </w:rPr>
        <w:t xml:space="preserve">; HKHATA901 </w:t>
      </w:r>
      <w:r w:rsidRPr="00CC1F32">
        <w:rPr>
          <w:rFonts w:ascii="Verdana" w:hAnsi="Verdana"/>
          <w:sz w:val="20"/>
          <w:szCs w:val="20"/>
        </w:rPr>
        <w:t>Védelem és közszolgálat</w:t>
      </w:r>
      <w:r w:rsidRPr="00CC1F32">
        <w:rPr>
          <w:rFonts w:ascii="Verdana" w:eastAsia="Arial" w:hAnsi="Verdana" w:cs="Times New Roman"/>
          <w:sz w:val="20"/>
          <w:szCs w:val="20"/>
        </w:rPr>
        <w:t xml:space="preserve">; ÁÁJTB05 </w:t>
      </w:r>
      <w:r w:rsidRPr="00CC1F32">
        <w:rPr>
          <w:rFonts w:ascii="Verdana" w:hAnsi="Verdana"/>
          <w:sz w:val="20"/>
          <w:szCs w:val="20"/>
        </w:rPr>
        <w:t>Magyarország stratégiai dimenziói a múltban és ma</w:t>
      </w:r>
      <w:r w:rsidRPr="00CC1F32">
        <w:rPr>
          <w:rFonts w:ascii="Verdana" w:eastAsia="Arial" w:hAnsi="Verdana" w:cs="Times New Roman"/>
          <w:sz w:val="20"/>
          <w:szCs w:val="20"/>
        </w:rPr>
        <w:t xml:space="preserve">; RRVTB06 Közös Közszolgálati Gyakorlat; RRVTB01 Vezetés és szervezés elmélet; RKRJB01 Alkotmányjog; RKRJB02 Hatósági eljárás és közigazgatási perjog; VKMTB36 A katasztrófavédelem hatósági és szakhatósági eljárásai; VKMTB56 Rendvédelmi ismeretek; VKMTB23 Katasztrófavédelmi informatikai rendszerek; RMTTB03 Katasztrófapszichológia; </w:t>
      </w:r>
      <w:r w:rsidR="000E00F5" w:rsidRPr="00CC1F32">
        <w:rPr>
          <w:rFonts w:ascii="Verdana" w:eastAsia="Arial" w:hAnsi="Verdana" w:cs="Times New Roman"/>
          <w:sz w:val="20"/>
          <w:szCs w:val="20"/>
        </w:rPr>
        <w:t>RMTTB25 Szociális Kompetencia fejlesztés a katasztrófavédelemben</w:t>
      </w:r>
      <w:r w:rsidRPr="00CC1F32">
        <w:rPr>
          <w:rFonts w:ascii="Verdana" w:eastAsia="Arial" w:hAnsi="Verdana" w:cs="Times New Roman"/>
          <w:sz w:val="20"/>
          <w:szCs w:val="20"/>
        </w:rPr>
        <w:t>; VIBTB11 Alkalmazott kémia; HK925A820 Mechanika KV; HGEOB01 Térinformatika alapjai; VKMTB57 Katasztrófavédelmi egészségügyi ismeretek; VIBTB12 Veszélyhelyzet ismeret; VKMTB41 Katasztrófavédelmi jog és igazgatás 1.; VKMTB51 Katasztrófavédelmi jog és igazgatás 2.; VTMTB31 Égéselmélet; VTMTB32 Épületszerkezetek; VKMTB61 Katasztrófavédelem finanszírozási, logisztikai rendszere; RINYB</w:t>
      </w:r>
      <w:r w:rsidR="00760E15" w:rsidRPr="00CC1F32">
        <w:rPr>
          <w:rFonts w:ascii="Verdana" w:eastAsia="Arial" w:hAnsi="Verdana" w:cs="Times New Roman"/>
          <w:sz w:val="20"/>
          <w:szCs w:val="20"/>
        </w:rPr>
        <w:t>48</w:t>
      </w:r>
      <w:r w:rsidRPr="00CC1F32">
        <w:rPr>
          <w:rFonts w:ascii="Verdana" w:eastAsia="Arial" w:hAnsi="Verdana" w:cs="Times New Roman"/>
          <w:sz w:val="20"/>
          <w:szCs w:val="20"/>
        </w:rPr>
        <w:t xml:space="preserve"> Idegen nyelv (KV) Szaknyelvi 1.; RINYB</w:t>
      </w:r>
      <w:r w:rsidR="00760E15" w:rsidRPr="00CC1F32">
        <w:rPr>
          <w:rFonts w:ascii="Verdana" w:eastAsia="Arial" w:hAnsi="Verdana" w:cs="Times New Roman"/>
          <w:sz w:val="20"/>
          <w:szCs w:val="20"/>
        </w:rPr>
        <w:t>49</w:t>
      </w:r>
      <w:r w:rsidRPr="00CC1F32">
        <w:rPr>
          <w:rFonts w:ascii="Verdana" w:eastAsia="Arial" w:hAnsi="Verdana" w:cs="Times New Roman"/>
          <w:sz w:val="20"/>
          <w:szCs w:val="20"/>
        </w:rPr>
        <w:t xml:space="preserve"> Idegen nyelv (KV) Szaknyelvi 2.; RINYB</w:t>
      </w:r>
      <w:r w:rsidR="00760E15" w:rsidRPr="00CC1F32">
        <w:rPr>
          <w:rFonts w:ascii="Verdana" w:eastAsia="Arial" w:hAnsi="Verdana" w:cs="Times New Roman"/>
          <w:sz w:val="20"/>
          <w:szCs w:val="20"/>
        </w:rPr>
        <w:t>50</w:t>
      </w:r>
      <w:r w:rsidRPr="00CC1F32">
        <w:rPr>
          <w:rFonts w:ascii="Verdana" w:eastAsia="Arial" w:hAnsi="Verdana" w:cs="Times New Roman"/>
          <w:sz w:val="20"/>
          <w:szCs w:val="20"/>
        </w:rPr>
        <w:t xml:space="preserve"> Idegen nyelv (KV) Szaknyelvi 3.; RINYB</w:t>
      </w:r>
      <w:r w:rsidR="00760E15" w:rsidRPr="00CC1F32">
        <w:rPr>
          <w:rFonts w:ascii="Verdana" w:eastAsia="Arial" w:hAnsi="Verdana" w:cs="Times New Roman"/>
          <w:sz w:val="20"/>
          <w:szCs w:val="20"/>
        </w:rPr>
        <w:t>51</w:t>
      </w:r>
      <w:r w:rsidRPr="00CC1F32">
        <w:rPr>
          <w:rFonts w:ascii="Verdana" w:eastAsia="Arial" w:hAnsi="Verdana" w:cs="Times New Roman"/>
          <w:sz w:val="20"/>
          <w:szCs w:val="20"/>
        </w:rPr>
        <w:t xml:space="preserve"> Idegen nyelv (KV) Szaknyelvi 4.; RKNI Alapkiképzés; Szakmai alapismeret.</w:t>
      </w:r>
    </w:p>
    <w:p w14:paraId="2C72F4F6" w14:textId="77777777" w:rsidR="00756D84" w:rsidRPr="00CC1F32" w:rsidRDefault="00756D84" w:rsidP="00756D84">
      <w:pPr>
        <w:spacing w:after="0" w:line="240" w:lineRule="auto"/>
        <w:rPr>
          <w:rFonts w:ascii="Verdana" w:eastAsia="Times New Roman" w:hAnsi="Verdana" w:cs="Times New Roman"/>
          <w:bCs/>
          <w:noProof/>
          <w:sz w:val="20"/>
          <w:szCs w:val="20"/>
          <w:lang w:eastAsia="hu-HU"/>
        </w:rPr>
      </w:pPr>
    </w:p>
    <w:p w14:paraId="512C5224" w14:textId="77777777" w:rsidR="00756D84" w:rsidRPr="00CC1F32" w:rsidRDefault="006A3FDB" w:rsidP="00375333">
      <w:pPr>
        <w:spacing w:after="0" w:line="240" w:lineRule="auto"/>
        <w:ind w:hanging="284"/>
        <w:jc w:val="both"/>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t xml:space="preserve">     </w:t>
      </w:r>
      <w:r w:rsidR="00756D84" w:rsidRPr="00CC1F32">
        <w:rPr>
          <w:rFonts w:ascii="Verdana" w:eastAsia="Times New Roman" w:hAnsi="Verdana" w:cs="Times New Roman"/>
          <w:b/>
          <w:bCs/>
          <w:noProof/>
          <w:sz w:val="20"/>
          <w:szCs w:val="20"/>
          <w:lang w:eastAsia="hu-HU"/>
        </w:rPr>
        <w:t>2</w:t>
      </w:r>
      <w:r w:rsidRPr="00CC1F32">
        <w:rPr>
          <w:rFonts w:ascii="Verdana" w:eastAsia="Times New Roman" w:hAnsi="Verdana" w:cs="Times New Roman"/>
          <w:b/>
          <w:bCs/>
          <w:noProof/>
          <w:sz w:val="20"/>
          <w:szCs w:val="20"/>
          <w:lang w:eastAsia="hu-HU"/>
        </w:rPr>
        <w:t>.</w:t>
      </w:r>
      <w:r w:rsidR="00756D84" w:rsidRPr="00CC1F32">
        <w:rPr>
          <w:rFonts w:ascii="Verdana" w:eastAsia="Times New Roman" w:hAnsi="Verdana" w:cs="Times New Roman"/>
          <w:b/>
          <w:bCs/>
          <w:noProof/>
          <w:sz w:val="20"/>
          <w:szCs w:val="20"/>
          <w:lang w:eastAsia="hu-HU"/>
        </w:rPr>
        <w:t xml:space="preserve">  Differenciált szakmai ismeretek</w:t>
      </w:r>
    </w:p>
    <w:p w14:paraId="2C580193" w14:textId="5B336419" w:rsidR="00F90B3A" w:rsidRPr="00CC1F32" w:rsidRDefault="00F90B3A" w:rsidP="00F90B3A">
      <w:pPr>
        <w:spacing w:after="0" w:line="240" w:lineRule="auto"/>
        <w:ind w:hanging="284"/>
        <w:jc w:val="both"/>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t xml:space="preserve">     2.1. </w:t>
      </w:r>
      <w:r w:rsidR="00B4171E" w:rsidRPr="00CC1F32">
        <w:rPr>
          <w:rFonts w:ascii="Verdana" w:eastAsia="Arial" w:hAnsi="Verdana" w:cs="Times New Roman"/>
          <w:b/>
          <w:sz w:val="20"/>
          <w:szCs w:val="20"/>
        </w:rPr>
        <w:t>iparbiztonsági  szakirány:</w:t>
      </w:r>
      <w:r w:rsidRPr="00CC1F32">
        <w:rPr>
          <w:rFonts w:ascii="Verdana" w:eastAsia="Times New Roman" w:hAnsi="Verdana" w:cs="Times New Roman"/>
          <w:b/>
          <w:bCs/>
          <w:noProof/>
          <w:sz w:val="20"/>
          <w:szCs w:val="20"/>
          <w:lang w:eastAsia="hu-HU"/>
        </w:rPr>
        <w:t>:</w:t>
      </w:r>
    </w:p>
    <w:p w14:paraId="6DD88390" w14:textId="017971C8" w:rsidR="00824911" w:rsidRPr="00CC1F32" w:rsidRDefault="00F90B3A"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b/>
          <w:bCs/>
          <w:noProof/>
          <w:sz w:val="20"/>
          <w:szCs w:val="20"/>
          <w:lang w:eastAsia="hu-HU"/>
        </w:rPr>
        <w:t xml:space="preserve">    </w:t>
      </w:r>
      <w:r w:rsidR="00B4171E" w:rsidRPr="00CC1F32">
        <w:rPr>
          <w:rFonts w:ascii="Verdana" w:eastAsia="Arial" w:hAnsi="Verdana" w:cs="Times New Roman"/>
          <w:sz w:val="20"/>
          <w:szCs w:val="20"/>
        </w:rPr>
        <w:t>VKMTB32 Katasztrófavédelmi-, és polgári védelmi ismeretek 1; VKMTB42 Katasztrófavédelmi-, és polgári védelmi ismeretek 2.; VIBTB41 Iparbiztonságtan 1.; VIBTB42 Kritikus infrastruktúra védelem 1.; VIBTB44 Veszélyes áruszállítás biztonsága 1.; VTMTB81 Tűzmegelőzés 1.; VTMTB45 Tűzoltási és katasztrófa-elhárítási technikai ismeretek 1.; VIBTB51 Iparbiztonságtan 2.; VIBTB52 Kritikus infrastruktúra védelem 2.; VIBTB55 Veszélyes áruszállítás biztonsága 2.; VIBTB56 Ipari baleset-elhárítás 1., VTMTB82 Tűzmegelőzés 2.; VTMTB58 Tűzoltási és katasztrófa-elhárítási technikai ismeretek 2.; VIBTB61 Iparbiztonságtan 3.; VIBTB72 Kritikus infrastruktúra védelem 3.; VIBTB65  Ipari baleset-elhárítás 2.</w:t>
      </w:r>
    </w:p>
    <w:p w14:paraId="09DB49CF" w14:textId="77777777" w:rsidR="00F90B3A" w:rsidRPr="00CC1F32" w:rsidRDefault="00F90B3A" w:rsidP="00756D84">
      <w:pPr>
        <w:spacing w:after="0" w:line="240" w:lineRule="auto"/>
        <w:rPr>
          <w:rFonts w:ascii="Verdana" w:eastAsia="Times New Roman" w:hAnsi="Verdana" w:cs="Times New Roman"/>
          <w:noProof/>
          <w:sz w:val="20"/>
          <w:szCs w:val="20"/>
          <w:lang w:eastAsia="hu-HU"/>
        </w:rPr>
      </w:pPr>
    </w:p>
    <w:p w14:paraId="3CAB526E" w14:textId="2CBFBA94" w:rsidR="00F90B3A" w:rsidRPr="00CC1F32" w:rsidRDefault="00F90B3A" w:rsidP="00756D84">
      <w:pPr>
        <w:spacing w:after="0" w:line="240" w:lineRule="auto"/>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2.2 </w:t>
      </w:r>
      <w:r w:rsidR="00B4171E" w:rsidRPr="00CC1F32">
        <w:rPr>
          <w:rFonts w:ascii="Verdana" w:eastAsia="Arial" w:hAnsi="Verdana" w:cs="Times New Roman"/>
          <w:b/>
          <w:sz w:val="20"/>
          <w:szCs w:val="20"/>
        </w:rPr>
        <w:t>katasztrófavédelmi műveleti szakirány</w:t>
      </w:r>
      <w:r w:rsidRPr="00CC1F32">
        <w:rPr>
          <w:rFonts w:ascii="Verdana" w:eastAsia="Times New Roman" w:hAnsi="Verdana" w:cs="Times New Roman"/>
          <w:b/>
          <w:noProof/>
          <w:sz w:val="20"/>
          <w:szCs w:val="20"/>
          <w:lang w:eastAsia="hu-HU"/>
        </w:rPr>
        <w:t>:</w:t>
      </w:r>
    </w:p>
    <w:p w14:paraId="3B175026" w14:textId="0E3AC28B" w:rsidR="00824911" w:rsidRPr="00CC1F32" w:rsidRDefault="00F90B3A"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b/>
          <w:bCs/>
          <w:noProof/>
          <w:sz w:val="20"/>
          <w:szCs w:val="20"/>
          <w:lang w:eastAsia="hu-HU"/>
        </w:rPr>
        <w:t xml:space="preserve">    </w:t>
      </w:r>
      <w:r w:rsidR="00B4171E" w:rsidRPr="00CC1F32">
        <w:rPr>
          <w:rFonts w:ascii="Verdana" w:hAnsi="Verdana" w:cs="Times New Roman"/>
          <w:sz w:val="20"/>
          <w:szCs w:val="20"/>
        </w:rPr>
        <w:t>VKMTB33 Polgári védelmi szakismeret 1.; VTMTB47 Katasztrófa-elhárítás technikai ismeretek 1.; VKMTB43 Polgári védelmi szakismeret 2.; VKMTB44 Katasztrófa megelőzés 1.; VTMTB81 Tűzmegelőzés 1.  VKMTB45 Katasztrófák következményeinek felszámolása 1.; VKMTB57 Katasztrófa-elhárítás technikai ismeretek 2.; VKMTB53 Polgári védelmi szakismeret 3.; VKMTB54 Katasztrófa megelőzés 2.; VTMTB85 Katasztrófa elhárítás beavatkozás rendszere 1.; VTMTB82 Tűzmegelőzés 2. VKMTB55 Katasztrófák következményeinek felszámolása 2.; VIBTB67 Iparbiztonsági ismeretek; VKMTB64 Katasztrófa megelőzés 3.; VTMTB65 Katasztrófa elhárítás beavatkozás rendszere 2.</w:t>
      </w:r>
    </w:p>
    <w:p w14:paraId="7A5EFE1C" w14:textId="77777777" w:rsidR="005C42A3" w:rsidRPr="00CC1F32" w:rsidRDefault="005C42A3" w:rsidP="00756D84">
      <w:pPr>
        <w:spacing w:after="0" w:line="240" w:lineRule="auto"/>
        <w:rPr>
          <w:rFonts w:ascii="Verdana" w:eastAsia="Times New Roman" w:hAnsi="Verdana" w:cs="Times New Roman"/>
          <w:noProof/>
          <w:sz w:val="20"/>
          <w:szCs w:val="20"/>
          <w:lang w:eastAsia="hu-HU"/>
        </w:rPr>
      </w:pPr>
    </w:p>
    <w:p w14:paraId="294783EA" w14:textId="0B34B459" w:rsidR="005C42A3" w:rsidRPr="00CC1F32" w:rsidRDefault="005C42A3" w:rsidP="00756D84">
      <w:pPr>
        <w:spacing w:after="0" w:line="240" w:lineRule="auto"/>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2.3. </w:t>
      </w:r>
      <w:r w:rsidR="00B4171E" w:rsidRPr="00CC1F32">
        <w:rPr>
          <w:rFonts w:ascii="Verdana" w:eastAsia="Arial" w:hAnsi="Verdana" w:cs="Times New Roman"/>
          <w:b/>
          <w:sz w:val="20"/>
          <w:szCs w:val="20"/>
        </w:rPr>
        <w:t xml:space="preserve">tűzvédelmi és mentésirányítási </w:t>
      </w:r>
      <w:r w:rsidR="00B4171E" w:rsidRPr="00CC1F32">
        <w:rPr>
          <w:rFonts w:ascii="Verdana" w:hAnsi="Verdana" w:cs="Times New Roman"/>
          <w:b/>
          <w:sz w:val="20"/>
          <w:szCs w:val="20"/>
        </w:rPr>
        <w:t>szakirány</w:t>
      </w:r>
      <w:r w:rsidRPr="00CC1F32">
        <w:rPr>
          <w:rFonts w:ascii="Verdana" w:eastAsia="Times New Roman" w:hAnsi="Verdana" w:cs="Times New Roman"/>
          <w:b/>
          <w:noProof/>
          <w:sz w:val="20"/>
          <w:szCs w:val="20"/>
          <w:lang w:eastAsia="hu-HU"/>
        </w:rPr>
        <w:t>:</w:t>
      </w:r>
    </w:p>
    <w:p w14:paraId="213B9E34" w14:textId="79C6E2A1" w:rsidR="00824911" w:rsidRPr="00CC1F32" w:rsidRDefault="005C42A3"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t xml:space="preserve">    </w:t>
      </w:r>
      <w:r w:rsidR="00B4171E" w:rsidRPr="00CC1F32">
        <w:rPr>
          <w:rFonts w:ascii="Verdana" w:hAnsi="Verdana" w:cs="Times New Roman"/>
          <w:sz w:val="20"/>
          <w:szCs w:val="20"/>
        </w:rPr>
        <w:t>VKMTB32 Katasztrófavédelmi-, és polgári védelmi ismeretek 1.; VKMTB42  Katasztrófavédelmi-, és polgári védelmi ismeretek 2.; VTMTB44 Tűzvizsgálat alapjai; VTMTB43 Tűzoltó technikai ismeretek 1.; VTMTB41 Tűzoltási és műszaki mentési ismeretek 1.; VTMTB42 Tűzmegelőzési ismeretek 1.; VIBTB67 Iparbiztonsági ismeretek; VTMTB53 Tűzoltó technikai ismeretek 2.; VTMTB51 Tűzoltási és műszaki mentési ismeretek 2.; VTMTB52 Tűzmegelőzési ismeretek 2.; VTMTB54 Tűzvizsgálattan 1.; VTMTB63 Tűzoltó technikai ismeretek 3.; VTMTB61 Tűzoltási és műszaki mentési ismeretek 3.; VTMTB62 Tűzmegelőzési ismeretek 3.; VTMTB64 Tűzvizsgálattan 2.</w:t>
      </w:r>
    </w:p>
    <w:p w14:paraId="12036B77" w14:textId="77777777" w:rsidR="005C42A3" w:rsidRPr="00CC1F32" w:rsidRDefault="005C42A3" w:rsidP="00756D84">
      <w:pPr>
        <w:spacing w:after="0" w:line="240" w:lineRule="auto"/>
        <w:rPr>
          <w:rFonts w:ascii="Verdana" w:eastAsia="Times New Roman" w:hAnsi="Verdana" w:cs="Times New Roman"/>
          <w:noProof/>
          <w:sz w:val="20"/>
          <w:szCs w:val="20"/>
          <w:lang w:eastAsia="hu-HU"/>
        </w:rPr>
      </w:pPr>
    </w:p>
    <w:p w14:paraId="21463C33" w14:textId="77777777" w:rsidR="00332F3C" w:rsidRPr="00CC1F32" w:rsidRDefault="00332F3C" w:rsidP="00756D84">
      <w:pPr>
        <w:spacing w:after="0" w:line="240" w:lineRule="auto"/>
        <w:rPr>
          <w:rFonts w:ascii="Verdana" w:eastAsia="Times New Roman" w:hAnsi="Verdana" w:cs="Times New Roman"/>
          <w:noProof/>
          <w:sz w:val="20"/>
          <w:szCs w:val="20"/>
          <w:lang w:eastAsia="hu-HU"/>
        </w:rPr>
      </w:pPr>
    </w:p>
    <w:p w14:paraId="1E803158" w14:textId="77777777" w:rsidR="00332F3C" w:rsidRPr="00CC1F32" w:rsidRDefault="006A3FDB" w:rsidP="00375333">
      <w:pPr>
        <w:spacing w:after="0" w:line="240" w:lineRule="auto"/>
        <w:ind w:hanging="284"/>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     </w:t>
      </w:r>
      <w:r w:rsidR="00332F3C" w:rsidRPr="00CC1F32">
        <w:rPr>
          <w:rFonts w:ascii="Verdana" w:eastAsia="Times New Roman" w:hAnsi="Verdana" w:cs="Times New Roman"/>
          <w:b/>
          <w:noProof/>
          <w:sz w:val="20"/>
          <w:szCs w:val="20"/>
          <w:lang w:eastAsia="hu-HU"/>
        </w:rPr>
        <w:t>3</w:t>
      </w:r>
      <w:r w:rsidR="00375333" w:rsidRPr="00CC1F32">
        <w:rPr>
          <w:rFonts w:ascii="Verdana" w:eastAsia="Times New Roman" w:hAnsi="Verdana" w:cs="Times New Roman"/>
          <w:b/>
          <w:noProof/>
          <w:sz w:val="20"/>
          <w:szCs w:val="20"/>
          <w:lang w:eastAsia="hu-HU"/>
        </w:rPr>
        <w:t>.</w:t>
      </w:r>
      <w:r w:rsidR="00332F3C" w:rsidRPr="00CC1F32">
        <w:rPr>
          <w:rFonts w:ascii="Verdana" w:eastAsia="Times New Roman" w:hAnsi="Verdana" w:cs="Times New Roman"/>
          <w:b/>
          <w:noProof/>
          <w:sz w:val="20"/>
          <w:szCs w:val="20"/>
          <w:lang w:eastAsia="hu-HU"/>
        </w:rPr>
        <w:t xml:space="preserve"> Kritériumtárgyak</w:t>
      </w:r>
    </w:p>
    <w:p w14:paraId="36F1B504" w14:textId="77777777" w:rsidR="00332F3C" w:rsidRPr="00CC1F32" w:rsidRDefault="00332F3C" w:rsidP="00756D84">
      <w:pPr>
        <w:spacing w:after="0" w:line="240" w:lineRule="auto"/>
        <w:rPr>
          <w:rFonts w:ascii="Verdana" w:eastAsia="Times New Roman" w:hAnsi="Verdana" w:cs="Times New Roman"/>
          <w:noProof/>
          <w:sz w:val="20"/>
          <w:szCs w:val="20"/>
          <w:lang w:eastAsia="hu-HU"/>
        </w:rPr>
      </w:pPr>
    </w:p>
    <w:p w14:paraId="007D504A" w14:textId="77777777" w:rsidR="00B4171E" w:rsidRPr="00CC1F32" w:rsidRDefault="00B4171E" w:rsidP="00122BF0">
      <w:pPr>
        <w:spacing w:after="0" w:line="240" w:lineRule="auto"/>
        <w:jc w:val="both"/>
        <w:rPr>
          <w:rFonts w:ascii="Verdana" w:hAnsi="Verdana" w:cs="Times New Roman"/>
          <w:sz w:val="20"/>
          <w:szCs w:val="20"/>
        </w:rPr>
      </w:pPr>
      <w:r w:rsidRPr="00CC1F32">
        <w:rPr>
          <w:rFonts w:ascii="Verdana" w:hAnsi="Verdana" w:cs="Times New Roman"/>
          <w:sz w:val="20"/>
          <w:szCs w:val="20"/>
        </w:rPr>
        <w:t>RTKTB11 Testnevelés1. RTKTB12 Testnevelés 2. RTKTB13 Testnevelés3. RTKTB14 Testnevelés 4. RTKTB15 Testnevelés 5. RTKTB16 Testnevelés 6.</w:t>
      </w:r>
    </w:p>
    <w:p w14:paraId="627DE8D1" w14:textId="77777777" w:rsidR="00B4171E" w:rsidRPr="00CC1F32" w:rsidRDefault="00B4171E" w:rsidP="00122BF0">
      <w:pPr>
        <w:spacing w:after="0" w:line="240" w:lineRule="auto"/>
        <w:jc w:val="both"/>
        <w:rPr>
          <w:rFonts w:ascii="Verdana" w:hAnsi="Verdana" w:cs="Times New Roman"/>
          <w:i/>
          <w:sz w:val="20"/>
          <w:szCs w:val="20"/>
        </w:rPr>
      </w:pPr>
      <w:r w:rsidRPr="00CC1F32">
        <w:rPr>
          <w:rFonts w:ascii="Verdana" w:hAnsi="Verdana" w:cs="Times New Roman"/>
          <w:i/>
          <w:sz w:val="20"/>
          <w:szCs w:val="20"/>
        </w:rPr>
        <w:t>Ludovika fesztivál szabadegyetem.</w:t>
      </w:r>
    </w:p>
    <w:p w14:paraId="301217F2" w14:textId="37EFF6DF" w:rsidR="00824911" w:rsidRDefault="00B4171E" w:rsidP="00122BF0">
      <w:pPr>
        <w:spacing w:after="0" w:line="240" w:lineRule="auto"/>
        <w:jc w:val="both"/>
        <w:rPr>
          <w:rFonts w:ascii="Verdana" w:hAnsi="Verdana" w:cs="Times New Roman"/>
          <w:i/>
          <w:sz w:val="20"/>
          <w:szCs w:val="20"/>
        </w:rPr>
      </w:pPr>
      <w:r w:rsidRPr="00CC1F32">
        <w:rPr>
          <w:rFonts w:ascii="Verdana" w:hAnsi="Verdana" w:cs="Times New Roman"/>
          <w:i/>
          <w:sz w:val="20"/>
          <w:szCs w:val="20"/>
        </w:rPr>
        <w:t>Idegen nyelv (KV) Szaknyelvi szigorlat</w:t>
      </w:r>
    </w:p>
    <w:p w14:paraId="0BDE8FBF" w14:textId="07F2AB00" w:rsidR="00D93E05" w:rsidRPr="00CC1F32" w:rsidRDefault="00D93E05" w:rsidP="00122BF0">
      <w:pPr>
        <w:spacing w:after="0" w:line="240" w:lineRule="auto"/>
        <w:jc w:val="both"/>
        <w:rPr>
          <w:rFonts w:ascii="Verdana" w:eastAsia="Times New Roman" w:hAnsi="Verdana" w:cs="Times New Roman"/>
          <w:noProof/>
          <w:sz w:val="20"/>
          <w:szCs w:val="20"/>
          <w:lang w:eastAsia="hu-HU"/>
        </w:rPr>
      </w:pPr>
      <w:r>
        <w:rPr>
          <w:rFonts w:ascii="Verdana" w:hAnsi="Verdana" w:cs="Times New Roman"/>
          <w:i/>
          <w:sz w:val="20"/>
          <w:szCs w:val="20"/>
        </w:rPr>
        <w:t>Tanulócsoport vezetői foglalkozás 1-6.</w:t>
      </w:r>
    </w:p>
    <w:p w14:paraId="468E4D35" w14:textId="6C02CCEC" w:rsidR="008D5326" w:rsidRPr="00CC1F32" w:rsidRDefault="008D5326">
      <w:pPr>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br w:type="page"/>
      </w:r>
    </w:p>
    <w:p w14:paraId="427C584B" w14:textId="77777777" w:rsidR="00756D84" w:rsidRPr="00CC1F32" w:rsidRDefault="00756D84" w:rsidP="00756D84">
      <w:pPr>
        <w:spacing w:after="0" w:line="240" w:lineRule="auto"/>
        <w:rPr>
          <w:rFonts w:ascii="Verdana" w:eastAsia="Times New Roman" w:hAnsi="Verdana" w:cs="Times New Roman"/>
          <w:noProof/>
          <w:sz w:val="20"/>
          <w:szCs w:val="20"/>
          <w:lang w:eastAsia="hu-HU"/>
        </w:rPr>
      </w:pPr>
    </w:p>
    <w:p w14:paraId="5C34B7CE" w14:textId="77777777" w:rsidR="00756D84" w:rsidRPr="00CC1F32" w:rsidRDefault="006A3FDB" w:rsidP="00375333">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w:t>
      </w:r>
      <w:r w:rsidR="009A36EC" w:rsidRPr="00CC1F32">
        <w:rPr>
          <w:rFonts w:ascii="Verdana" w:eastAsia="Times New Roman" w:hAnsi="Verdana" w:cs="Times New Roman"/>
          <w:b/>
          <w:bCs/>
          <w:sz w:val="20"/>
          <w:szCs w:val="20"/>
          <w:lang w:eastAsia="hu-HU"/>
        </w:rPr>
        <w:t>4</w:t>
      </w:r>
      <w:r w:rsidR="00375333" w:rsidRPr="00CC1F32">
        <w:rPr>
          <w:rFonts w:ascii="Verdana" w:eastAsia="Times New Roman" w:hAnsi="Verdana" w:cs="Times New Roman"/>
          <w:b/>
          <w:bCs/>
          <w:sz w:val="20"/>
          <w:szCs w:val="20"/>
          <w:lang w:eastAsia="hu-HU"/>
        </w:rPr>
        <w:t>.</w:t>
      </w:r>
      <w:r w:rsidR="009A36EC" w:rsidRPr="00CC1F32">
        <w:rPr>
          <w:rFonts w:ascii="Verdana" w:eastAsia="Times New Roman" w:hAnsi="Verdana" w:cs="Times New Roman"/>
          <w:b/>
          <w:bCs/>
          <w:sz w:val="20"/>
          <w:szCs w:val="20"/>
          <w:lang w:eastAsia="hu-HU"/>
        </w:rPr>
        <w:t xml:space="preserve"> Szabadon</w:t>
      </w:r>
      <w:r w:rsidR="00756D84" w:rsidRPr="00CC1F32">
        <w:rPr>
          <w:rFonts w:ascii="Verdana" w:eastAsia="Times New Roman" w:hAnsi="Verdana" w:cs="Times New Roman"/>
          <w:b/>
          <w:bCs/>
          <w:sz w:val="20"/>
          <w:szCs w:val="20"/>
          <w:lang w:eastAsia="hu-HU"/>
        </w:rPr>
        <w:t xml:space="preserve"> választható tantárgyak</w:t>
      </w:r>
    </w:p>
    <w:p w14:paraId="6D7C3399" w14:textId="77777777" w:rsidR="00155E21" w:rsidRPr="00CC1F32" w:rsidRDefault="00155E21" w:rsidP="00756D84">
      <w:pPr>
        <w:spacing w:after="0" w:line="240" w:lineRule="auto"/>
        <w:rPr>
          <w:rFonts w:ascii="Verdana" w:eastAsia="Times New Roman" w:hAnsi="Verdana" w:cs="Times New Roman"/>
          <w:b/>
          <w:bCs/>
          <w:sz w:val="20"/>
          <w:szCs w:val="20"/>
          <w:lang w:eastAsia="hu-HU"/>
        </w:rPr>
      </w:pPr>
    </w:p>
    <w:p w14:paraId="194C4870" w14:textId="77777777" w:rsidR="00B4171E" w:rsidRPr="00CC1F32" w:rsidRDefault="00B4171E" w:rsidP="00B4171E">
      <w:pPr>
        <w:pStyle w:val="lfej"/>
        <w:tabs>
          <w:tab w:val="clear" w:pos="9071"/>
        </w:tabs>
        <w:jc w:val="both"/>
        <w:rPr>
          <w:rFonts w:ascii="Verdana" w:hAnsi="Verdana"/>
        </w:rPr>
      </w:pPr>
      <w:r w:rsidRPr="00CC1F32">
        <w:rPr>
          <w:rFonts w:ascii="Verdana" w:hAnsi="Verdana"/>
        </w:rPr>
        <w:t>Katasztrófavédelem BA valamennyi szakiránya részére</w:t>
      </w:r>
    </w:p>
    <w:p w14:paraId="1E83B8B2" w14:textId="77777777" w:rsidR="00B4171E" w:rsidRPr="00CC1F32" w:rsidRDefault="00B4171E" w:rsidP="00B4171E">
      <w:pPr>
        <w:pStyle w:val="lfej"/>
        <w:tabs>
          <w:tab w:val="clear" w:pos="9071"/>
        </w:tabs>
        <w:jc w:val="both"/>
        <w:rPr>
          <w:rFonts w:ascii="Verdana" w:hAnsi="Verdana"/>
          <w:b/>
        </w:rPr>
      </w:pPr>
      <w:r w:rsidRPr="00CC1F32">
        <w:rPr>
          <w:rFonts w:ascii="Verdana" w:hAnsi="Verdana"/>
          <w:b/>
        </w:rPr>
        <w:t>Iparbiztonsági szakirány</w:t>
      </w:r>
    </w:p>
    <w:p w14:paraId="3E514D7F"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VIBTB49 Ipari kémia alapjai 3 kredit</w:t>
      </w:r>
    </w:p>
    <w:p w14:paraId="5016C9E4"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VIBTB59 Ipari szennyezés megelőzése 3 kredit</w:t>
      </w:r>
    </w:p>
    <w:p w14:paraId="154C17FB"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VIBTB79 Veszélyes áru szállítás hatósági ellenőrzésének módszertana 3 kredit</w:t>
      </w:r>
    </w:p>
    <w:p w14:paraId="2340BE18"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VIBTB89 Industrial Accident Preparedness 3 kredit</w:t>
      </w:r>
    </w:p>
    <w:p w14:paraId="05C96442"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VIBTB39A Basic of Industrial Safety 3 kredit</w:t>
      </w:r>
    </w:p>
    <w:p w14:paraId="1A17DAAC" w14:textId="77777777" w:rsidR="00B4171E" w:rsidRPr="00CC1F32" w:rsidRDefault="00B4171E" w:rsidP="00B4171E">
      <w:pPr>
        <w:pStyle w:val="lfej"/>
        <w:tabs>
          <w:tab w:val="clear" w:pos="9071"/>
        </w:tabs>
        <w:jc w:val="both"/>
        <w:rPr>
          <w:rFonts w:ascii="Verdana" w:hAnsi="Verdana"/>
        </w:rPr>
      </w:pPr>
      <w:r w:rsidRPr="00CC1F32">
        <w:rPr>
          <w:rFonts w:ascii="Verdana" w:hAnsi="Verdana"/>
        </w:rPr>
        <w:t>ÁCITB01 A katasztrófavédelem büntetőjogi és magánjogi aspektusai 3 kredit</w:t>
      </w:r>
    </w:p>
    <w:p w14:paraId="202CAFC9"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VIBTB87 Dangerous good’s transportation safety</w:t>
      </w:r>
    </w:p>
    <w:p w14:paraId="6D606771"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VIBTB88 Protection against major accident's hazards</w:t>
      </w:r>
    </w:p>
    <w:p w14:paraId="266D4773" w14:textId="77777777" w:rsidR="00B4171E" w:rsidRPr="00CC1F32" w:rsidRDefault="00B4171E" w:rsidP="00B4171E">
      <w:pPr>
        <w:pStyle w:val="lfej"/>
        <w:tabs>
          <w:tab w:val="clear" w:pos="9071"/>
        </w:tabs>
        <w:jc w:val="both"/>
        <w:rPr>
          <w:rFonts w:ascii="Verdana" w:hAnsi="Verdana"/>
          <w:b/>
        </w:rPr>
      </w:pPr>
      <w:r w:rsidRPr="00CC1F32">
        <w:rPr>
          <w:rFonts w:ascii="Verdana" w:hAnsi="Verdana"/>
          <w:b/>
        </w:rPr>
        <w:t>Katasztrófavédelmi műveleti szakirány</w:t>
      </w:r>
    </w:p>
    <w:p w14:paraId="495AC1BF" w14:textId="77777777" w:rsidR="00B4171E" w:rsidRPr="00CC1F32" w:rsidRDefault="00B4171E" w:rsidP="00B4171E">
      <w:pPr>
        <w:pStyle w:val="lfej"/>
        <w:tabs>
          <w:tab w:val="clear" w:pos="9071"/>
        </w:tabs>
        <w:jc w:val="both"/>
        <w:rPr>
          <w:rFonts w:ascii="Verdana" w:hAnsi="Verdana"/>
        </w:rPr>
      </w:pPr>
      <w:r w:rsidRPr="00CC1F32">
        <w:rPr>
          <w:rFonts w:ascii="Verdana" w:hAnsi="Verdana"/>
        </w:rPr>
        <w:t>VKMTB49 Környezetbiztonság 3 kredit</w:t>
      </w:r>
    </w:p>
    <w:p w14:paraId="39C7945A" w14:textId="77777777" w:rsidR="00B4171E" w:rsidRPr="00CC1F32" w:rsidRDefault="00B4171E" w:rsidP="00B4171E">
      <w:pPr>
        <w:pStyle w:val="lfej"/>
        <w:tabs>
          <w:tab w:val="clear" w:pos="9071"/>
        </w:tabs>
        <w:jc w:val="both"/>
        <w:rPr>
          <w:rFonts w:ascii="Verdana" w:hAnsi="Verdana"/>
        </w:rPr>
      </w:pPr>
      <w:r w:rsidRPr="00CC1F32">
        <w:rPr>
          <w:rFonts w:ascii="Verdana" w:hAnsi="Verdana"/>
        </w:rPr>
        <w:t>VKMTB59 Katasztrófavédelmi műveletek 3 kredit</w:t>
      </w:r>
    </w:p>
    <w:p w14:paraId="389323FA" w14:textId="77777777" w:rsidR="00B4171E" w:rsidRPr="00CC1F32" w:rsidRDefault="00B4171E" w:rsidP="00B4171E">
      <w:pPr>
        <w:pStyle w:val="lfej"/>
        <w:tabs>
          <w:tab w:val="clear" w:pos="9071"/>
        </w:tabs>
        <w:jc w:val="both"/>
        <w:rPr>
          <w:rFonts w:ascii="Verdana" w:hAnsi="Verdana"/>
        </w:rPr>
      </w:pPr>
      <w:r w:rsidRPr="00CC1F32">
        <w:rPr>
          <w:rFonts w:ascii="Verdana" w:hAnsi="Verdana"/>
        </w:rPr>
        <w:t>VKMTB69 Önkormányzatok katasztrófavédelmi feladatai 3 kredit</w:t>
      </w:r>
    </w:p>
    <w:p w14:paraId="7FD7FB25" w14:textId="77777777" w:rsidR="00B4171E" w:rsidRPr="00CC1F32" w:rsidRDefault="00B4171E" w:rsidP="00B4171E">
      <w:pPr>
        <w:pStyle w:val="lfej"/>
        <w:tabs>
          <w:tab w:val="clear" w:pos="9071"/>
        </w:tabs>
        <w:jc w:val="both"/>
        <w:rPr>
          <w:rFonts w:ascii="Verdana" w:hAnsi="Verdana"/>
        </w:rPr>
      </w:pPr>
      <w:r w:rsidRPr="00CC1F32">
        <w:rPr>
          <w:rFonts w:ascii="Verdana" w:hAnsi="Verdana"/>
        </w:rPr>
        <w:t>ÁCITB01 A katasztrófavédelem büntetőjogi és magánjogi aspektusai 3 kredit</w:t>
      </w:r>
    </w:p>
    <w:p w14:paraId="1BCAA5AB" w14:textId="77777777" w:rsidR="00B4171E" w:rsidRPr="00CC1F32" w:rsidRDefault="00B4171E" w:rsidP="00B4171E">
      <w:pPr>
        <w:pStyle w:val="lfej"/>
        <w:tabs>
          <w:tab w:val="clear" w:pos="9071"/>
        </w:tabs>
        <w:jc w:val="both"/>
        <w:rPr>
          <w:rFonts w:ascii="Verdana" w:hAnsi="Verdana"/>
          <w:b/>
        </w:rPr>
      </w:pPr>
      <w:r w:rsidRPr="00CC1F32">
        <w:rPr>
          <w:rFonts w:ascii="Verdana" w:hAnsi="Verdana"/>
          <w:b/>
        </w:rPr>
        <w:t>Tűzvédelmi mentésirányítási szakirány</w:t>
      </w:r>
    </w:p>
    <w:p w14:paraId="484241E6" w14:textId="77777777" w:rsidR="00B4171E" w:rsidRPr="00CC1F32" w:rsidRDefault="00B4171E" w:rsidP="00B4171E">
      <w:pPr>
        <w:pStyle w:val="lfej"/>
        <w:tabs>
          <w:tab w:val="clear" w:pos="9071"/>
        </w:tabs>
        <w:jc w:val="both"/>
        <w:rPr>
          <w:rFonts w:ascii="Verdana" w:hAnsi="Verdana"/>
        </w:rPr>
      </w:pPr>
      <w:r w:rsidRPr="00CC1F32">
        <w:rPr>
          <w:rFonts w:ascii="Verdana" w:hAnsi="Verdana"/>
        </w:rPr>
        <w:t>VTMTB49 Tűzoltó beavatkozások logisztikája 3 kredit</w:t>
      </w:r>
    </w:p>
    <w:p w14:paraId="30E6F7E9"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VTMTB59 Kényszerhelyzeti döntéshozatal technikái 3 kredit </w:t>
      </w:r>
    </w:p>
    <w:p w14:paraId="27C179F1" w14:textId="77777777" w:rsidR="00B4171E" w:rsidRPr="00CC1F32" w:rsidRDefault="00B4171E" w:rsidP="00B4171E">
      <w:pPr>
        <w:pStyle w:val="lfej"/>
        <w:tabs>
          <w:tab w:val="clear" w:pos="9071"/>
        </w:tabs>
        <w:jc w:val="both"/>
        <w:rPr>
          <w:rFonts w:ascii="Verdana" w:hAnsi="Verdana"/>
        </w:rPr>
      </w:pPr>
      <w:r w:rsidRPr="00CC1F32">
        <w:rPr>
          <w:rFonts w:ascii="Verdana" w:hAnsi="Verdana"/>
        </w:rPr>
        <w:t>VTMTB69 Innovatív tűzoltó technikák 3 kredit</w:t>
      </w:r>
    </w:p>
    <w:p w14:paraId="446FD34A"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VTMTB41A Firefighting and technical rescue 1. 3 kredit </w:t>
      </w:r>
    </w:p>
    <w:p w14:paraId="11099554" w14:textId="77777777" w:rsidR="00B4171E" w:rsidRPr="00CC1F32" w:rsidRDefault="00B4171E" w:rsidP="00B4171E">
      <w:pPr>
        <w:pStyle w:val="lfej"/>
        <w:tabs>
          <w:tab w:val="clear" w:pos="9071"/>
        </w:tabs>
        <w:jc w:val="both"/>
        <w:rPr>
          <w:rFonts w:ascii="Verdana" w:hAnsi="Verdana"/>
        </w:rPr>
      </w:pPr>
      <w:r w:rsidRPr="00CC1F32">
        <w:rPr>
          <w:rFonts w:ascii="Verdana" w:hAnsi="Verdana"/>
        </w:rPr>
        <w:t>VTMTB59A Decision making in emergencies 3 kredit</w:t>
      </w:r>
    </w:p>
    <w:p w14:paraId="6A0A3DD1" w14:textId="529A05A0" w:rsidR="00151C0E" w:rsidRPr="00CC1F32" w:rsidRDefault="00B4171E" w:rsidP="00B4171E">
      <w:pPr>
        <w:spacing w:after="0" w:line="240" w:lineRule="auto"/>
        <w:rPr>
          <w:rFonts w:ascii="Verdana" w:hAnsi="Verdana" w:cs="Times New Roman"/>
          <w:sz w:val="20"/>
          <w:szCs w:val="20"/>
        </w:rPr>
      </w:pPr>
      <w:r w:rsidRPr="00CC1F32">
        <w:rPr>
          <w:rFonts w:ascii="Verdana" w:hAnsi="Verdana" w:cs="Times New Roman"/>
          <w:sz w:val="20"/>
          <w:szCs w:val="20"/>
        </w:rPr>
        <w:t>ÁCITB01 A katasztrófavédelem büntetőjogi és magánjogi aspektusai 3 kredit</w:t>
      </w:r>
    </w:p>
    <w:p w14:paraId="79D6B3B9" w14:textId="77777777" w:rsidR="00B4171E" w:rsidRPr="00CC1F32" w:rsidRDefault="00B4171E" w:rsidP="00B4171E">
      <w:pPr>
        <w:spacing w:after="0" w:line="240" w:lineRule="auto"/>
        <w:rPr>
          <w:rFonts w:ascii="Verdana" w:eastAsia="Times New Roman" w:hAnsi="Verdana" w:cs="Times New Roman"/>
          <w:bCs/>
          <w:color w:val="FF0000"/>
          <w:sz w:val="20"/>
          <w:szCs w:val="20"/>
          <w:lang w:eastAsia="hu-HU"/>
        </w:rPr>
      </w:pPr>
    </w:p>
    <w:p w14:paraId="25F26E3E" w14:textId="77777777" w:rsidR="00151C0E" w:rsidRPr="00CC1F32" w:rsidRDefault="00151C0E" w:rsidP="00151C0E">
      <w:pPr>
        <w:spacing w:after="0" w:line="240" w:lineRule="auto"/>
        <w:rPr>
          <w:rFonts w:ascii="Verdana" w:eastAsia="Times New Roman" w:hAnsi="Verdana" w:cs="Times New Roman"/>
          <w:bCs/>
          <w:sz w:val="20"/>
          <w:szCs w:val="20"/>
          <w:lang w:eastAsia="hu-HU"/>
        </w:rPr>
      </w:pPr>
      <w:r w:rsidRPr="00CC1F32">
        <w:rPr>
          <w:rFonts w:ascii="Verdana" w:eastAsia="Times New Roman" w:hAnsi="Verdana" w:cs="Times New Roman"/>
          <w:bCs/>
          <w:sz w:val="20"/>
          <w:szCs w:val="20"/>
          <w:lang w:eastAsia="hu-HU"/>
        </w:rPr>
        <w:t>ERASMUS+ tantárgyak</w:t>
      </w:r>
    </w:p>
    <w:p w14:paraId="607C08E7" w14:textId="46D51B1F"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VIBTB39A Basis of Industrial Safety</w:t>
      </w:r>
    </w:p>
    <w:p w14:paraId="116E7198" w14:textId="2549C8E0"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VIBTB87A Dangerous good's transportation safety</w:t>
      </w:r>
    </w:p>
    <w:p w14:paraId="5508885E" w14:textId="0FBF2497"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VTMTB59A Decision making in emergencies</w:t>
      </w:r>
    </w:p>
    <w:p w14:paraId="4364682C" w14:textId="6B9D552A"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VTMTB41A Firefighting and technical rescue 1.</w:t>
      </w:r>
    </w:p>
    <w:p w14:paraId="7DFD3AA5" w14:textId="48791E43"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VIBTB89A Industrial Accident Preparedness</w:t>
      </w:r>
    </w:p>
    <w:p w14:paraId="76BFC3E6" w14:textId="3E6E677F"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VIBTB88A Protection against major accident's hazards</w:t>
      </w:r>
    </w:p>
    <w:p w14:paraId="6E41B81C" w14:textId="77777777" w:rsidR="00332F3C" w:rsidRPr="00CC1F32" w:rsidRDefault="00332F3C" w:rsidP="00756D84">
      <w:pPr>
        <w:spacing w:after="0" w:line="240" w:lineRule="auto"/>
        <w:rPr>
          <w:rFonts w:ascii="Verdana" w:eastAsia="Times New Roman" w:hAnsi="Verdana" w:cs="Times New Roman"/>
          <w:b/>
          <w:bCs/>
          <w:caps/>
          <w:sz w:val="20"/>
          <w:szCs w:val="20"/>
          <w:lang w:eastAsia="hu-HU"/>
        </w:rPr>
      </w:pPr>
    </w:p>
    <w:p w14:paraId="293FE75A" w14:textId="2C3A4BA9" w:rsidR="00B4171E" w:rsidRPr="00CC1F32" w:rsidRDefault="00B4171E" w:rsidP="00B4171E">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5. </w:t>
      </w:r>
      <w:r w:rsidRPr="00CC1F32">
        <w:rPr>
          <w:rFonts w:ascii="Verdana" w:hAnsi="Verdana" w:cs="Times New Roman"/>
          <w:b/>
          <w:sz w:val="20"/>
          <w:szCs w:val="20"/>
        </w:rPr>
        <w:t>Szakdolgozat</w:t>
      </w:r>
    </w:p>
    <w:p w14:paraId="5724F538"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14:paraId="3FE048A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számon kérni. </w:t>
      </w:r>
    </w:p>
    <w:p w14:paraId="1A4EEF74" w14:textId="77777777" w:rsidR="00B4171E" w:rsidRPr="00CC1F32" w:rsidRDefault="00B4171E" w:rsidP="00B4171E">
      <w:pPr>
        <w:spacing w:after="0" w:line="240" w:lineRule="auto"/>
        <w:jc w:val="both"/>
        <w:rPr>
          <w:rFonts w:ascii="Verdana" w:hAnsi="Verdana" w:cs="Times New Roman"/>
          <w:sz w:val="20"/>
          <w:szCs w:val="20"/>
        </w:rPr>
      </w:pPr>
    </w:p>
    <w:p w14:paraId="6144F9FF" w14:textId="77777777" w:rsidR="00B4171E" w:rsidRPr="00CC1F32" w:rsidRDefault="00B4171E" w:rsidP="00B4171E">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2E37A911"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285DCD9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VIBTB95 Szakdolgozat konzultáció 4 kredit – iparbiztonsági szakirány</w:t>
      </w:r>
    </w:p>
    <w:p w14:paraId="31A3E5B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VIBTB96 Szakdolgozat készítése 8 kredit – iparbiztonsági szakirány</w:t>
      </w:r>
    </w:p>
    <w:p w14:paraId="77B0F74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VKMTB95 Szakdolgozat konzultáció 4 kredit – katasztrófavédelmi műveleti szakirány </w:t>
      </w:r>
    </w:p>
    <w:p w14:paraId="5B0BF992"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VKMTB96 Szakdolgozat készítése 8 kredit – katasztrófavédelmi műveleti szakirány </w:t>
      </w:r>
    </w:p>
    <w:p w14:paraId="757243A8"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VTMTB95 Szakdolgozat konzultáció 4 kredit – tűzvédelmi és mentésirányítási szakirány</w:t>
      </w:r>
    </w:p>
    <w:p w14:paraId="3B9A7A45"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VTMTB96 Szakdolgozat készítése 8 kredit – tűzvédelmi és mentésirányítási szakirány</w:t>
      </w:r>
    </w:p>
    <w:p w14:paraId="1D761C36" w14:textId="305174D2" w:rsidR="00B4171E" w:rsidRPr="00CC1F32" w:rsidRDefault="00B4171E" w:rsidP="00B4171E">
      <w:pPr>
        <w:spacing w:after="0" w:line="240" w:lineRule="auto"/>
        <w:rPr>
          <w:rFonts w:ascii="Verdana" w:eastAsia="Times New Roman" w:hAnsi="Verdana" w:cs="Times New Roman"/>
          <w:b/>
          <w:bCs/>
          <w:sz w:val="20"/>
          <w:szCs w:val="20"/>
          <w:lang w:eastAsia="hu-HU"/>
        </w:rPr>
      </w:pPr>
      <w:r w:rsidRPr="00CC1F32">
        <w:rPr>
          <w:rFonts w:ascii="Verdana" w:hAnsi="Verdana" w:cs="Times New Roman"/>
          <w:sz w:val="20"/>
          <w:szCs w:val="20"/>
        </w:rPr>
        <w:t>A szakdolgozat elkészítésének rendjét, tartalmi és formai követelményeit egyebekben a Tanulmányi és Vizsgaszabályzat határozza meg.</w:t>
      </w:r>
    </w:p>
    <w:p w14:paraId="3E6F82A7" w14:textId="77777777" w:rsidR="00332F3C" w:rsidRPr="00CC1F32" w:rsidRDefault="00332F3C" w:rsidP="00756D84">
      <w:pPr>
        <w:spacing w:after="0" w:line="240" w:lineRule="auto"/>
        <w:rPr>
          <w:rFonts w:ascii="Verdana" w:eastAsia="Times New Roman" w:hAnsi="Verdana" w:cs="Times New Roman"/>
          <w:b/>
          <w:bCs/>
          <w:caps/>
          <w:sz w:val="20"/>
          <w:szCs w:val="20"/>
          <w:lang w:eastAsia="hu-HU"/>
        </w:rPr>
      </w:pPr>
    </w:p>
    <w:p w14:paraId="76C5EEBF" w14:textId="2E8C4414" w:rsidR="00B4171E" w:rsidRPr="00CC1F32" w:rsidRDefault="00B4171E" w:rsidP="00B4171E">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6. </w:t>
      </w:r>
      <w:r w:rsidRPr="00CC1F32">
        <w:rPr>
          <w:rFonts w:ascii="Verdana" w:hAnsi="Verdana" w:cs="Times New Roman"/>
          <w:b/>
          <w:sz w:val="20"/>
          <w:szCs w:val="20"/>
        </w:rPr>
        <w:t>Szakdolgozat</w:t>
      </w:r>
    </w:p>
    <w:p w14:paraId="4EDD2C75"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w:t>
      </w:r>
      <w:r w:rsidRPr="00CC1F32">
        <w:rPr>
          <w:rFonts w:ascii="Verdana" w:hAnsi="Verdana" w:cs="Times New Roman"/>
          <w:sz w:val="20"/>
          <w:szCs w:val="20"/>
        </w:rPr>
        <w:lastRenderedPageBreak/>
        <w:t>irányítással képes a témához kapcsolódó szakirodalom feldolgozására, továbbá képes az elvégzett munka és az eredmények szakszerű összefoglalására.</w:t>
      </w:r>
    </w:p>
    <w:p w14:paraId="15FF5AC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számon kérni. </w:t>
      </w:r>
    </w:p>
    <w:p w14:paraId="00492DDA" w14:textId="77777777" w:rsidR="00B4171E" w:rsidRPr="00CC1F32" w:rsidRDefault="00B4171E" w:rsidP="00B4171E">
      <w:pPr>
        <w:spacing w:after="0" w:line="240" w:lineRule="auto"/>
        <w:jc w:val="both"/>
        <w:rPr>
          <w:rFonts w:ascii="Verdana" w:hAnsi="Verdana" w:cs="Times New Roman"/>
          <w:sz w:val="20"/>
          <w:szCs w:val="20"/>
        </w:rPr>
      </w:pPr>
    </w:p>
    <w:p w14:paraId="1270BD38" w14:textId="77777777" w:rsidR="00B4171E" w:rsidRPr="00CC1F32" w:rsidRDefault="00B4171E" w:rsidP="00B4171E">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0A17C997"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4D9D6932"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VIBTB95 Szakdolgozat konzultáció 4 kredit – iparbiztonsági szakirány</w:t>
      </w:r>
    </w:p>
    <w:p w14:paraId="2AD9902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VIBTB96 Szakdolgozat készítése 8 kredit – iparbiztonsági szakirány</w:t>
      </w:r>
    </w:p>
    <w:p w14:paraId="777C87FA"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VKMTB95 Szakdolgozat konzultáció 4 kredit – katasztrófavédelmi műveleti szakirány </w:t>
      </w:r>
    </w:p>
    <w:p w14:paraId="7F797129"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VKMTB96 Szakdolgozat készítése 8 kredit – katasztrófavédelmi műveleti szakirány </w:t>
      </w:r>
    </w:p>
    <w:p w14:paraId="70F72F19"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VTMTB95 Szakdolgozat konzultáció 4 kredit – tűzvédelmi és mentésirányítási szakirány</w:t>
      </w:r>
    </w:p>
    <w:p w14:paraId="55D6C00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VTMTB96 Szakdolgozat készítése 8 kredit – tűzvédelmi és mentésirányítási szakirány</w:t>
      </w:r>
    </w:p>
    <w:p w14:paraId="56F409DF" w14:textId="1AF06577" w:rsidR="00B4171E" w:rsidRPr="00CC1F32" w:rsidRDefault="00B4171E" w:rsidP="00B4171E">
      <w:pPr>
        <w:spacing w:after="0" w:line="240" w:lineRule="auto"/>
        <w:rPr>
          <w:rFonts w:ascii="Verdana" w:hAnsi="Verdana" w:cs="Times New Roman"/>
          <w:sz w:val="20"/>
          <w:szCs w:val="20"/>
        </w:rPr>
      </w:pPr>
      <w:r w:rsidRPr="00CC1F32">
        <w:rPr>
          <w:rFonts w:ascii="Verdana" w:hAnsi="Verdana" w:cs="Times New Roman"/>
          <w:sz w:val="20"/>
          <w:szCs w:val="20"/>
        </w:rPr>
        <w:t>A szakdolgozat elkészítésének rendjét, tartalmi és formai követelményeit egyebekben a Tanulmányi és Vizsgaszabályzat határozza meg.</w:t>
      </w:r>
    </w:p>
    <w:p w14:paraId="137150CA" w14:textId="77777777" w:rsidR="00B4171E" w:rsidRPr="00CC1F32" w:rsidRDefault="00B4171E">
      <w:pPr>
        <w:rPr>
          <w:rFonts w:ascii="Verdana" w:hAnsi="Verdana" w:cs="Times New Roman"/>
          <w:sz w:val="20"/>
          <w:szCs w:val="20"/>
        </w:rPr>
      </w:pPr>
      <w:r w:rsidRPr="00CC1F32">
        <w:rPr>
          <w:rFonts w:ascii="Verdana" w:hAnsi="Verdana" w:cs="Times New Roman"/>
          <w:sz w:val="20"/>
          <w:szCs w:val="20"/>
        </w:rPr>
        <w:br w:type="page"/>
      </w:r>
    </w:p>
    <w:p w14:paraId="6B2B9B9B"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02FD8339"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529FC333"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56105CC9"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4CC47305"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277D6527" w14:textId="6619B03D" w:rsidR="00756D84" w:rsidRPr="00CC1F32" w:rsidRDefault="00BF0BC7" w:rsidP="00332F3C">
      <w:pPr>
        <w:spacing w:after="0" w:line="240" w:lineRule="auto"/>
        <w:jc w:val="center"/>
        <w:rPr>
          <w:rFonts w:ascii="Verdana" w:eastAsia="Times New Roman" w:hAnsi="Verdana" w:cs="Times New Roman"/>
          <w:sz w:val="20"/>
          <w:szCs w:val="20"/>
          <w:lang w:eastAsia="hu-HU"/>
        </w:rPr>
      </w:pPr>
      <w:r w:rsidRPr="00CC1F32">
        <w:rPr>
          <w:rFonts w:ascii="Verdana" w:eastAsia="Times New Roman" w:hAnsi="Verdana" w:cs="Times New Roman"/>
          <w:b/>
          <w:bCs/>
          <w:caps/>
          <w:sz w:val="20"/>
          <w:szCs w:val="20"/>
          <w:lang w:eastAsia="hu-HU"/>
        </w:rPr>
        <w:t>KATASZTRÓFAVÉDELEM</w:t>
      </w:r>
      <w:r w:rsidR="00756D84" w:rsidRPr="00CC1F32">
        <w:rPr>
          <w:rFonts w:ascii="Verdana" w:eastAsia="Times New Roman" w:hAnsi="Verdana" w:cs="Times New Roman"/>
          <w:b/>
          <w:bCs/>
          <w:caps/>
          <w:sz w:val="20"/>
          <w:szCs w:val="20"/>
          <w:lang w:eastAsia="hu-HU"/>
        </w:rPr>
        <w:t xml:space="preserve"> ALAPKÉPZÉSI SZAK tantárgyi program</w:t>
      </w:r>
      <w:r w:rsidR="00824911" w:rsidRPr="00CC1F32">
        <w:rPr>
          <w:rFonts w:ascii="Verdana" w:eastAsia="Times New Roman" w:hAnsi="Verdana" w:cs="Times New Roman"/>
          <w:b/>
          <w:bCs/>
          <w:caps/>
          <w:sz w:val="20"/>
          <w:szCs w:val="20"/>
          <w:lang w:eastAsia="hu-HU"/>
        </w:rPr>
        <w:t>ok</w:t>
      </w:r>
    </w:p>
    <w:p w14:paraId="109E56F2" w14:textId="77777777" w:rsidR="00131887" w:rsidRPr="00CC1F32" w:rsidRDefault="00131887">
      <w:pPr>
        <w:rPr>
          <w:rFonts w:ascii="Verdana" w:hAnsi="Verdana" w:cs="Times New Roman"/>
          <w:sz w:val="20"/>
          <w:szCs w:val="20"/>
        </w:rPr>
      </w:pPr>
    </w:p>
    <w:p w14:paraId="257A4A39" w14:textId="77777777" w:rsidR="002779AF" w:rsidRPr="00CC1F32" w:rsidRDefault="002779AF">
      <w:pPr>
        <w:rPr>
          <w:rFonts w:ascii="Verdana" w:hAnsi="Verdana" w:cs="Times New Roman"/>
          <w:sz w:val="20"/>
          <w:szCs w:val="20"/>
        </w:rPr>
      </w:pPr>
    </w:p>
    <w:p w14:paraId="5F7E2B0C" w14:textId="77777777" w:rsidR="002779AF" w:rsidRPr="00CC1F32" w:rsidRDefault="002779AF">
      <w:pPr>
        <w:rPr>
          <w:rFonts w:ascii="Verdana" w:hAnsi="Verdana" w:cs="Times New Roman"/>
          <w:sz w:val="20"/>
          <w:szCs w:val="20"/>
        </w:rPr>
      </w:pPr>
    </w:p>
    <w:p w14:paraId="064649FF" w14:textId="77777777" w:rsidR="002779AF" w:rsidRPr="00CC1F32" w:rsidRDefault="002779AF">
      <w:pPr>
        <w:rPr>
          <w:rFonts w:ascii="Verdana" w:hAnsi="Verdana" w:cs="Times New Roman"/>
          <w:sz w:val="20"/>
          <w:szCs w:val="20"/>
        </w:rPr>
      </w:pPr>
    </w:p>
    <w:p w14:paraId="51917EEC" w14:textId="77777777" w:rsidR="002779AF" w:rsidRPr="00CC1F32" w:rsidRDefault="002779AF">
      <w:pPr>
        <w:rPr>
          <w:rFonts w:ascii="Verdana" w:hAnsi="Verdana" w:cs="Times New Roman"/>
          <w:sz w:val="20"/>
          <w:szCs w:val="20"/>
        </w:rPr>
      </w:pPr>
    </w:p>
    <w:p w14:paraId="585B9E69" w14:textId="77777777" w:rsidR="00BF0BC7" w:rsidRPr="00CC1F32" w:rsidRDefault="002779AF" w:rsidP="00BF0BC7">
      <w:pPr>
        <w:pStyle w:val="Cmsor1"/>
        <w:jc w:val="right"/>
        <w:rPr>
          <w:rFonts w:ascii="Verdana" w:hAnsi="Verdana"/>
          <w:i/>
          <w:sz w:val="20"/>
          <w:szCs w:val="20"/>
        </w:rPr>
        <w:sectPr w:rsidR="00BF0BC7" w:rsidRPr="00CC1F32" w:rsidSect="0065665E">
          <w:footerReference w:type="default" r:id="rId10"/>
          <w:pgSz w:w="11906" w:h="16838"/>
          <w:pgMar w:top="1191" w:right="1191" w:bottom="1191" w:left="1191" w:header="709" w:footer="709" w:gutter="0"/>
          <w:cols w:space="708"/>
          <w:docGrid w:linePitch="360"/>
        </w:sectPr>
      </w:pPr>
      <w:r w:rsidRPr="00CC1F32">
        <w:rPr>
          <w:rFonts w:ascii="Verdana" w:hAnsi="Verdana"/>
          <w:sz w:val="20"/>
          <w:szCs w:val="20"/>
        </w:rPr>
        <w:br w:type="page"/>
      </w:r>
    </w:p>
    <w:p w14:paraId="1B55A10B" w14:textId="5F065F47" w:rsidR="00BF0BC7" w:rsidRPr="00CC1F32" w:rsidRDefault="00BF0BC7" w:rsidP="00BF0BC7">
      <w:pPr>
        <w:pStyle w:val="Cmsor1"/>
        <w:jc w:val="right"/>
        <w:rPr>
          <w:rFonts w:ascii="Verdana" w:hAnsi="Verdana"/>
          <w:sz w:val="20"/>
          <w:szCs w:val="20"/>
        </w:rPr>
      </w:pPr>
      <w:bookmarkStart w:id="37" w:name="_Toc153176163"/>
      <w:bookmarkStart w:id="38" w:name="_Toc153263613"/>
      <w:r w:rsidRPr="00CC1F32">
        <w:rPr>
          <w:rFonts w:ascii="Verdana" w:hAnsi="Verdana"/>
          <w:i/>
          <w:sz w:val="20"/>
          <w:szCs w:val="20"/>
        </w:rPr>
        <w:lastRenderedPageBreak/>
        <w:t>1. számú melléklet: Tanóra-, kredit- és vizsgaterv</w:t>
      </w:r>
      <w:bookmarkEnd w:id="37"/>
      <w:r w:rsidRPr="00CC1F32">
        <w:rPr>
          <w:rFonts w:ascii="Verdana" w:hAnsi="Verdana"/>
          <w:noProof/>
          <w:sz w:val="20"/>
          <w:szCs w:val="20"/>
        </w:rPr>
        <w:drawing>
          <wp:inline distT="0" distB="0" distL="0" distR="0" wp14:anchorId="2545A68E" wp14:editId="7C135F16">
            <wp:extent cx="9179560" cy="5836387"/>
            <wp:effectExtent l="0" t="0" r="254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79560" cy="5836387"/>
                    </a:xfrm>
                    <a:prstGeom prst="rect">
                      <a:avLst/>
                    </a:prstGeom>
                    <a:noFill/>
                    <a:ln>
                      <a:noFill/>
                    </a:ln>
                  </pic:spPr>
                </pic:pic>
              </a:graphicData>
            </a:graphic>
          </wp:inline>
        </w:drawing>
      </w:r>
      <w:bookmarkEnd w:id="38"/>
    </w:p>
    <w:p w14:paraId="3F0FF3FE" w14:textId="77777777" w:rsidR="00BF0BC7" w:rsidRPr="00CC1F32" w:rsidRDefault="00BF0BC7" w:rsidP="00BF0BC7">
      <w:pPr>
        <w:rPr>
          <w:rFonts w:ascii="Verdana" w:hAnsi="Verdana" w:cs="Times New Roman"/>
          <w:sz w:val="20"/>
          <w:szCs w:val="20"/>
          <w:lang w:eastAsia="hu-HU"/>
        </w:rPr>
      </w:pPr>
    </w:p>
    <w:p w14:paraId="62103EAC" w14:textId="77777777" w:rsidR="00BF0BC7" w:rsidRPr="00CC1F32" w:rsidRDefault="00BF0BC7" w:rsidP="00BF0BC7">
      <w:pPr>
        <w:rPr>
          <w:rFonts w:ascii="Verdana" w:hAnsi="Verdana" w:cs="Times New Roman"/>
          <w:sz w:val="20"/>
          <w:szCs w:val="20"/>
          <w:lang w:eastAsia="hu-HU"/>
        </w:rPr>
      </w:pPr>
    </w:p>
    <w:p w14:paraId="24413FCD" w14:textId="77777777" w:rsidR="00BF0BC7" w:rsidRPr="00CC1F32" w:rsidRDefault="00BF0BC7" w:rsidP="00BF0BC7">
      <w:pPr>
        <w:rPr>
          <w:rFonts w:ascii="Verdana" w:hAnsi="Verdana" w:cs="Times New Roman"/>
          <w:sz w:val="20"/>
          <w:szCs w:val="20"/>
          <w:lang w:eastAsia="hu-HU"/>
        </w:rPr>
      </w:pPr>
      <w:r w:rsidRPr="00CC1F32">
        <w:rPr>
          <w:rFonts w:ascii="Verdana" w:hAnsi="Verdana" w:cs="Times New Roman"/>
          <w:noProof/>
          <w:sz w:val="20"/>
          <w:szCs w:val="20"/>
          <w:lang w:eastAsia="hu-HU"/>
        </w:rPr>
        <w:drawing>
          <wp:inline distT="0" distB="0" distL="0" distR="0" wp14:anchorId="0E33D677" wp14:editId="75B7564A">
            <wp:extent cx="9428692" cy="4829175"/>
            <wp:effectExtent l="0" t="0" r="127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4180" cy="4831986"/>
                    </a:xfrm>
                    <a:prstGeom prst="rect">
                      <a:avLst/>
                    </a:prstGeom>
                    <a:noFill/>
                    <a:ln>
                      <a:noFill/>
                    </a:ln>
                  </pic:spPr>
                </pic:pic>
              </a:graphicData>
            </a:graphic>
          </wp:inline>
        </w:drawing>
      </w:r>
    </w:p>
    <w:p w14:paraId="763963DA" w14:textId="77777777" w:rsidR="00BF0BC7" w:rsidRPr="00CC1F32" w:rsidRDefault="00BF0BC7" w:rsidP="00BF0BC7">
      <w:pPr>
        <w:rPr>
          <w:rFonts w:ascii="Verdana" w:hAnsi="Verdana" w:cs="Times New Roman"/>
          <w:i/>
          <w:sz w:val="20"/>
          <w:szCs w:val="20"/>
        </w:rPr>
        <w:sectPr w:rsidR="00BF0BC7" w:rsidRPr="00CC1F32" w:rsidSect="0065665E">
          <w:pgSz w:w="16838" w:h="11906" w:orient="landscape"/>
          <w:pgMar w:top="1191" w:right="1191" w:bottom="1191" w:left="1191" w:header="709" w:footer="709" w:gutter="0"/>
          <w:cols w:space="708"/>
          <w:docGrid w:linePitch="360"/>
        </w:sectPr>
      </w:pPr>
    </w:p>
    <w:p w14:paraId="12B88DDF" w14:textId="77777777" w:rsidR="00BF0BC7" w:rsidRPr="00CC1F32" w:rsidRDefault="00BF0BC7" w:rsidP="00BF0BC7">
      <w:pPr>
        <w:rPr>
          <w:rFonts w:ascii="Verdana" w:eastAsia="Times New Roman" w:hAnsi="Verdana" w:cs="Times New Roman"/>
          <w:b/>
          <w:bCs/>
          <w:iCs/>
          <w:sz w:val="20"/>
          <w:szCs w:val="20"/>
          <w:lang w:eastAsia="hu-HU"/>
        </w:rPr>
      </w:pPr>
    </w:p>
    <w:p w14:paraId="4D27583C" w14:textId="77777777" w:rsidR="00BF0BC7" w:rsidRPr="00CC1F32" w:rsidRDefault="00BF0BC7" w:rsidP="00BF0BC7">
      <w:pPr>
        <w:pStyle w:val="Cmsor1"/>
        <w:jc w:val="right"/>
        <w:rPr>
          <w:rFonts w:ascii="Verdana" w:hAnsi="Verdana"/>
          <w:i/>
          <w:sz w:val="20"/>
          <w:szCs w:val="20"/>
        </w:rPr>
      </w:pPr>
      <w:bookmarkStart w:id="39" w:name="_Toc153176164"/>
      <w:bookmarkStart w:id="40" w:name="_Toc153263614"/>
      <w:r w:rsidRPr="00CC1F32">
        <w:rPr>
          <w:rFonts w:ascii="Verdana" w:hAnsi="Verdana"/>
          <w:i/>
          <w:sz w:val="20"/>
          <w:szCs w:val="20"/>
        </w:rPr>
        <w:t>2. számú melléklet: Előtanulmányi rend</w:t>
      </w:r>
      <w:bookmarkEnd w:id="39"/>
      <w:bookmarkEnd w:id="40"/>
    </w:p>
    <w:p w14:paraId="7970E6C9" w14:textId="77777777" w:rsidR="00BF0BC7" w:rsidRPr="00CC1F32" w:rsidRDefault="00BF0BC7" w:rsidP="00BF0BC7">
      <w:pPr>
        <w:spacing w:after="0" w:line="240" w:lineRule="auto"/>
        <w:rPr>
          <w:rFonts w:ascii="Verdana" w:eastAsia="Times New Roman" w:hAnsi="Verdana" w:cs="Times New Roman"/>
          <w:b/>
          <w:bCs/>
          <w:iCs/>
          <w:sz w:val="20"/>
          <w:szCs w:val="20"/>
          <w:lang w:eastAsia="hu-HU"/>
        </w:rPr>
      </w:pPr>
    </w:p>
    <w:p w14:paraId="7B52A9EC" w14:textId="77777777" w:rsidR="00BF0BC7" w:rsidRPr="00CC1F32" w:rsidRDefault="00BF0BC7" w:rsidP="00987082">
      <w:pPr>
        <w:pStyle w:val="Nincstrkz"/>
        <w:rPr>
          <w:rFonts w:ascii="Verdana" w:hAnsi="Verdana"/>
          <w:b/>
          <w:sz w:val="20"/>
          <w:szCs w:val="20"/>
        </w:rPr>
      </w:pPr>
      <w:bookmarkStart w:id="41" w:name="_Toc153176165"/>
      <w:r w:rsidRPr="00CC1F32">
        <w:rPr>
          <w:rFonts w:ascii="Verdana" w:hAnsi="Verdana"/>
          <w:b/>
          <w:sz w:val="20"/>
          <w:szCs w:val="20"/>
        </w:rPr>
        <w:t>KATASZTRÓFAVÉDELEM ALAPKÉPZÉSI SZAK ELŐTANULMÁNYI REND</w:t>
      </w:r>
      <w:bookmarkEnd w:id="41"/>
    </w:p>
    <w:p w14:paraId="2D4DBB25" w14:textId="77777777" w:rsidR="00BF0BC7" w:rsidRPr="00CC1F32" w:rsidRDefault="00BF0BC7" w:rsidP="00BF0BC7">
      <w:pPr>
        <w:spacing w:after="0" w:line="240" w:lineRule="auto"/>
        <w:jc w:val="center"/>
        <w:rPr>
          <w:rFonts w:ascii="Verdana" w:hAnsi="Verdana" w:cs="Times New Roman"/>
          <w:b/>
          <w:sz w:val="20"/>
          <w:szCs w:val="20"/>
          <w:lang w:eastAsia="hu-HU"/>
        </w:rPr>
      </w:pPr>
    </w:p>
    <w:p w14:paraId="1A115063" w14:textId="77777777" w:rsidR="00BF0BC7" w:rsidRPr="00CC1F32" w:rsidRDefault="00BF0BC7" w:rsidP="00BF0BC7">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Iparbiztonsági szakirány:</w:t>
      </w:r>
    </w:p>
    <w:p w14:paraId="24611A3C" w14:textId="77777777" w:rsidR="004B6AAA" w:rsidRPr="00CC1F32" w:rsidRDefault="004B6AAA" w:rsidP="00E17F75">
      <w:pPr>
        <w:widowControl w:val="0"/>
        <w:spacing w:after="0" w:line="240" w:lineRule="auto"/>
        <w:jc w:val="right"/>
        <w:rPr>
          <w:rFonts w:ascii="Verdana" w:eastAsia="Times New Roman" w:hAnsi="Verdana" w:cs="Times New Roman"/>
          <w:bCs/>
          <w:sz w:val="20"/>
          <w:szCs w:val="20"/>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15CCD24B" w14:textId="77777777" w:rsidTr="0065665E">
        <w:trPr>
          <w:trHeight w:val="128"/>
        </w:trPr>
        <w:tc>
          <w:tcPr>
            <w:tcW w:w="1231" w:type="dxa"/>
            <w:vMerge w:val="restart"/>
          </w:tcPr>
          <w:p w14:paraId="7F5EAD59"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6E2D2E8F"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56600E45"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E1063AE"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2AAAF8FC" w14:textId="77777777" w:rsidTr="0065665E">
        <w:trPr>
          <w:trHeight w:val="127"/>
        </w:trPr>
        <w:tc>
          <w:tcPr>
            <w:tcW w:w="1231" w:type="dxa"/>
            <w:vMerge/>
          </w:tcPr>
          <w:p w14:paraId="6DAC570B" w14:textId="77777777" w:rsidR="00987082" w:rsidRPr="00CC1F32" w:rsidRDefault="00987082" w:rsidP="0065665E">
            <w:pPr>
              <w:rPr>
                <w:rFonts w:ascii="Verdana" w:hAnsi="Verdana"/>
                <w:b/>
                <w:lang w:eastAsia="hu-HU"/>
              </w:rPr>
            </w:pPr>
          </w:p>
        </w:tc>
        <w:tc>
          <w:tcPr>
            <w:tcW w:w="2341" w:type="dxa"/>
            <w:vMerge/>
          </w:tcPr>
          <w:p w14:paraId="07942BFF" w14:textId="77777777" w:rsidR="00987082" w:rsidRPr="00CC1F32" w:rsidRDefault="00987082" w:rsidP="0065665E">
            <w:pPr>
              <w:rPr>
                <w:rFonts w:ascii="Verdana" w:hAnsi="Verdana"/>
                <w:b/>
                <w:lang w:eastAsia="hu-HU"/>
              </w:rPr>
            </w:pPr>
          </w:p>
        </w:tc>
        <w:tc>
          <w:tcPr>
            <w:tcW w:w="1231" w:type="dxa"/>
          </w:tcPr>
          <w:p w14:paraId="5A6897CC"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799455DB"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4AAEB037" w14:textId="77777777" w:rsidR="00987082" w:rsidRPr="00CC1F32" w:rsidRDefault="00987082" w:rsidP="0065665E">
            <w:pPr>
              <w:rPr>
                <w:rFonts w:ascii="Verdana" w:hAnsi="Verdana"/>
                <w:b/>
                <w:lang w:eastAsia="hu-HU"/>
              </w:rPr>
            </w:pPr>
          </w:p>
        </w:tc>
      </w:tr>
      <w:tr w:rsidR="00987082" w:rsidRPr="00CC1F32" w14:paraId="063B1D61" w14:textId="77777777" w:rsidTr="0065665E">
        <w:tc>
          <w:tcPr>
            <w:tcW w:w="1231" w:type="dxa"/>
          </w:tcPr>
          <w:p w14:paraId="7C1EAE90"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401BD468"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06B06AA2"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38F77BF4"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095B14D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FA5856" w14:textId="77777777" w:rsidTr="0065665E">
        <w:tc>
          <w:tcPr>
            <w:tcW w:w="1231" w:type="dxa"/>
          </w:tcPr>
          <w:p w14:paraId="24E2B83B" w14:textId="77777777" w:rsidR="00987082" w:rsidRPr="00CC1F32" w:rsidRDefault="00987082" w:rsidP="0065665E">
            <w:pPr>
              <w:rPr>
                <w:rFonts w:ascii="Verdana" w:hAnsi="Verdana"/>
                <w:lang w:eastAsia="hu-HU"/>
              </w:rPr>
            </w:pPr>
            <w:r w:rsidRPr="00CC1F32">
              <w:rPr>
                <w:rFonts w:ascii="Verdana" w:hAnsi="Verdana"/>
                <w:lang w:eastAsia="hu-HU"/>
              </w:rPr>
              <w:t>VKMTB42</w:t>
            </w:r>
          </w:p>
        </w:tc>
        <w:tc>
          <w:tcPr>
            <w:tcW w:w="2341" w:type="dxa"/>
          </w:tcPr>
          <w:p w14:paraId="28C2666F"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2.</w:t>
            </w:r>
          </w:p>
        </w:tc>
        <w:tc>
          <w:tcPr>
            <w:tcW w:w="1231" w:type="dxa"/>
          </w:tcPr>
          <w:p w14:paraId="44E0703D" w14:textId="77777777" w:rsidR="00987082" w:rsidRPr="00CC1F32" w:rsidRDefault="00987082" w:rsidP="0065665E">
            <w:pPr>
              <w:rPr>
                <w:rFonts w:ascii="Verdana" w:hAnsi="Verdana"/>
                <w:lang w:eastAsia="hu-HU"/>
              </w:rPr>
            </w:pPr>
            <w:r w:rsidRPr="00CC1F32">
              <w:rPr>
                <w:rFonts w:ascii="Verdana" w:hAnsi="Verdana"/>
                <w:lang w:eastAsia="hu-HU"/>
              </w:rPr>
              <w:t>VKMTB32</w:t>
            </w:r>
          </w:p>
        </w:tc>
        <w:tc>
          <w:tcPr>
            <w:tcW w:w="2555" w:type="dxa"/>
          </w:tcPr>
          <w:p w14:paraId="713EABAC"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1.</w:t>
            </w:r>
          </w:p>
        </w:tc>
        <w:tc>
          <w:tcPr>
            <w:tcW w:w="1704" w:type="dxa"/>
          </w:tcPr>
          <w:p w14:paraId="0C4CEBAF"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C5CCD96" w14:textId="77777777" w:rsidTr="0065665E">
        <w:tc>
          <w:tcPr>
            <w:tcW w:w="1231" w:type="dxa"/>
          </w:tcPr>
          <w:p w14:paraId="081BCB30" w14:textId="77777777" w:rsidR="00987082" w:rsidRPr="00CC1F32" w:rsidRDefault="00987082" w:rsidP="0065665E">
            <w:pPr>
              <w:rPr>
                <w:rFonts w:ascii="Verdana" w:hAnsi="Verdana"/>
                <w:lang w:eastAsia="hu-HU"/>
              </w:rPr>
            </w:pPr>
            <w:r w:rsidRPr="00CC1F32">
              <w:rPr>
                <w:rFonts w:ascii="Verdana" w:hAnsi="Verdana"/>
                <w:lang w:eastAsia="hu-HU"/>
              </w:rPr>
              <w:t>VIBTB51</w:t>
            </w:r>
          </w:p>
        </w:tc>
        <w:tc>
          <w:tcPr>
            <w:tcW w:w="2341" w:type="dxa"/>
          </w:tcPr>
          <w:p w14:paraId="2D4EB24D" w14:textId="77777777" w:rsidR="00987082" w:rsidRPr="00CC1F32" w:rsidRDefault="00987082" w:rsidP="0065665E">
            <w:pPr>
              <w:rPr>
                <w:rFonts w:ascii="Verdana" w:hAnsi="Verdana"/>
                <w:lang w:eastAsia="hu-HU"/>
              </w:rPr>
            </w:pPr>
            <w:r w:rsidRPr="00CC1F32">
              <w:rPr>
                <w:rFonts w:ascii="Verdana" w:hAnsi="Verdana"/>
                <w:lang w:eastAsia="hu-HU"/>
              </w:rPr>
              <w:t>Iparbiztonság 2.</w:t>
            </w:r>
          </w:p>
        </w:tc>
        <w:tc>
          <w:tcPr>
            <w:tcW w:w="1231" w:type="dxa"/>
          </w:tcPr>
          <w:p w14:paraId="3F1B00D9" w14:textId="77777777" w:rsidR="00987082" w:rsidRPr="00CC1F32" w:rsidRDefault="00987082" w:rsidP="0065665E">
            <w:pPr>
              <w:rPr>
                <w:rFonts w:ascii="Verdana" w:hAnsi="Verdana"/>
                <w:lang w:eastAsia="hu-HU"/>
              </w:rPr>
            </w:pPr>
            <w:r w:rsidRPr="00CC1F32">
              <w:rPr>
                <w:rFonts w:ascii="Verdana" w:hAnsi="Verdana"/>
                <w:lang w:eastAsia="hu-HU"/>
              </w:rPr>
              <w:t>VIBTB41</w:t>
            </w:r>
          </w:p>
        </w:tc>
        <w:tc>
          <w:tcPr>
            <w:tcW w:w="2555" w:type="dxa"/>
          </w:tcPr>
          <w:p w14:paraId="09FC6C9D" w14:textId="77777777" w:rsidR="00987082" w:rsidRPr="00CC1F32" w:rsidRDefault="00987082" w:rsidP="0065665E">
            <w:pPr>
              <w:rPr>
                <w:rFonts w:ascii="Verdana" w:hAnsi="Verdana"/>
                <w:lang w:eastAsia="hu-HU"/>
              </w:rPr>
            </w:pPr>
            <w:r w:rsidRPr="00CC1F32">
              <w:rPr>
                <w:rFonts w:ascii="Verdana" w:hAnsi="Verdana"/>
                <w:lang w:eastAsia="hu-HU"/>
              </w:rPr>
              <w:t>Iparbiztonságtan 1.</w:t>
            </w:r>
          </w:p>
        </w:tc>
        <w:tc>
          <w:tcPr>
            <w:tcW w:w="1704" w:type="dxa"/>
          </w:tcPr>
          <w:p w14:paraId="33DF661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6EE64FF" w14:textId="77777777" w:rsidTr="0065665E">
        <w:tc>
          <w:tcPr>
            <w:tcW w:w="1231" w:type="dxa"/>
          </w:tcPr>
          <w:p w14:paraId="2F47BAAD" w14:textId="77777777" w:rsidR="00987082" w:rsidRPr="00CC1F32" w:rsidRDefault="00987082" w:rsidP="0065665E">
            <w:pPr>
              <w:rPr>
                <w:rFonts w:ascii="Verdana" w:hAnsi="Verdana"/>
                <w:lang w:eastAsia="hu-HU"/>
              </w:rPr>
            </w:pPr>
            <w:r w:rsidRPr="00CC1F32">
              <w:rPr>
                <w:rFonts w:ascii="Verdana" w:hAnsi="Verdana"/>
                <w:lang w:eastAsia="hu-HU"/>
              </w:rPr>
              <w:t>VIBTB61</w:t>
            </w:r>
          </w:p>
        </w:tc>
        <w:tc>
          <w:tcPr>
            <w:tcW w:w="2341" w:type="dxa"/>
          </w:tcPr>
          <w:p w14:paraId="6DD147C0" w14:textId="77777777" w:rsidR="00987082" w:rsidRPr="00CC1F32" w:rsidRDefault="00987082" w:rsidP="0065665E">
            <w:pPr>
              <w:rPr>
                <w:rFonts w:ascii="Verdana" w:hAnsi="Verdana"/>
                <w:lang w:eastAsia="hu-HU"/>
              </w:rPr>
            </w:pPr>
            <w:r w:rsidRPr="00CC1F32">
              <w:rPr>
                <w:rFonts w:ascii="Verdana" w:hAnsi="Verdana"/>
                <w:lang w:eastAsia="hu-HU"/>
              </w:rPr>
              <w:t>Iparbiztonságtan 3.</w:t>
            </w:r>
          </w:p>
        </w:tc>
        <w:tc>
          <w:tcPr>
            <w:tcW w:w="1231" w:type="dxa"/>
          </w:tcPr>
          <w:p w14:paraId="10BA86D7" w14:textId="77777777" w:rsidR="00987082" w:rsidRPr="00CC1F32" w:rsidRDefault="00987082" w:rsidP="0065665E">
            <w:pPr>
              <w:rPr>
                <w:rFonts w:ascii="Verdana" w:hAnsi="Verdana"/>
                <w:lang w:eastAsia="hu-HU"/>
              </w:rPr>
            </w:pPr>
            <w:r w:rsidRPr="00CC1F32">
              <w:rPr>
                <w:rFonts w:ascii="Verdana" w:hAnsi="Verdana"/>
                <w:lang w:eastAsia="hu-HU"/>
              </w:rPr>
              <w:t>VIBTB51</w:t>
            </w:r>
          </w:p>
        </w:tc>
        <w:tc>
          <w:tcPr>
            <w:tcW w:w="2555" w:type="dxa"/>
          </w:tcPr>
          <w:p w14:paraId="5ED3A3C5" w14:textId="77777777" w:rsidR="00987082" w:rsidRPr="00CC1F32" w:rsidRDefault="00987082" w:rsidP="0065665E">
            <w:pPr>
              <w:rPr>
                <w:rFonts w:ascii="Verdana" w:hAnsi="Verdana"/>
                <w:lang w:eastAsia="hu-HU"/>
              </w:rPr>
            </w:pPr>
            <w:r w:rsidRPr="00CC1F32">
              <w:rPr>
                <w:rFonts w:ascii="Verdana" w:hAnsi="Verdana"/>
                <w:lang w:eastAsia="hu-HU"/>
              </w:rPr>
              <w:t>Iparbiztonságtan 2.</w:t>
            </w:r>
          </w:p>
        </w:tc>
        <w:tc>
          <w:tcPr>
            <w:tcW w:w="1704" w:type="dxa"/>
          </w:tcPr>
          <w:p w14:paraId="783EA93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4416A8B" w14:textId="77777777" w:rsidTr="0065665E">
        <w:tc>
          <w:tcPr>
            <w:tcW w:w="1231" w:type="dxa"/>
          </w:tcPr>
          <w:p w14:paraId="52A53F29" w14:textId="77777777" w:rsidR="00987082" w:rsidRPr="00CC1F32" w:rsidRDefault="00987082" w:rsidP="0065665E">
            <w:pPr>
              <w:rPr>
                <w:rFonts w:ascii="Verdana" w:hAnsi="Verdana"/>
                <w:lang w:eastAsia="hu-HU"/>
              </w:rPr>
            </w:pPr>
            <w:r w:rsidRPr="00CC1F32">
              <w:rPr>
                <w:rFonts w:ascii="Verdana" w:hAnsi="Verdana"/>
                <w:lang w:eastAsia="hu-HU"/>
              </w:rPr>
              <w:t>VIBTB52</w:t>
            </w:r>
          </w:p>
        </w:tc>
        <w:tc>
          <w:tcPr>
            <w:tcW w:w="2341" w:type="dxa"/>
          </w:tcPr>
          <w:p w14:paraId="2874EE66"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2.</w:t>
            </w:r>
          </w:p>
        </w:tc>
        <w:tc>
          <w:tcPr>
            <w:tcW w:w="1231" w:type="dxa"/>
          </w:tcPr>
          <w:p w14:paraId="28EA851D" w14:textId="77777777" w:rsidR="00987082" w:rsidRPr="00CC1F32" w:rsidRDefault="00987082" w:rsidP="0065665E">
            <w:pPr>
              <w:rPr>
                <w:rFonts w:ascii="Verdana" w:hAnsi="Verdana"/>
                <w:lang w:eastAsia="hu-HU"/>
              </w:rPr>
            </w:pPr>
            <w:r w:rsidRPr="00CC1F32">
              <w:rPr>
                <w:rFonts w:ascii="Verdana" w:hAnsi="Verdana"/>
                <w:lang w:eastAsia="hu-HU"/>
              </w:rPr>
              <w:t>VIBTB42</w:t>
            </w:r>
          </w:p>
        </w:tc>
        <w:tc>
          <w:tcPr>
            <w:tcW w:w="2555" w:type="dxa"/>
          </w:tcPr>
          <w:p w14:paraId="48017D01"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1.</w:t>
            </w:r>
          </w:p>
        </w:tc>
        <w:tc>
          <w:tcPr>
            <w:tcW w:w="1704" w:type="dxa"/>
          </w:tcPr>
          <w:p w14:paraId="7C25768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1A580E0" w14:textId="77777777" w:rsidTr="0065665E">
        <w:tc>
          <w:tcPr>
            <w:tcW w:w="1231" w:type="dxa"/>
          </w:tcPr>
          <w:p w14:paraId="1CA12B3E" w14:textId="77777777" w:rsidR="00987082" w:rsidRPr="00CC1F32" w:rsidRDefault="00987082" w:rsidP="0065665E">
            <w:pPr>
              <w:rPr>
                <w:rFonts w:ascii="Verdana" w:hAnsi="Verdana"/>
                <w:lang w:eastAsia="hu-HU"/>
              </w:rPr>
            </w:pPr>
            <w:r w:rsidRPr="00CC1F32">
              <w:rPr>
                <w:rFonts w:ascii="Verdana" w:hAnsi="Verdana"/>
                <w:lang w:eastAsia="hu-HU"/>
              </w:rPr>
              <w:t>VIBTB72</w:t>
            </w:r>
          </w:p>
        </w:tc>
        <w:tc>
          <w:tcPr>
            <w:tcW w:w="2341" w:type="dxa"/>
          </w:tcPr>
          <w:p w14:paraId="6E04ADB5"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3.</w:t>
            </w:r>
          </w:p>
        </w:tc>
        <w:tc>
          <w:tcPr>
            <w:tcW w:w="1231" w:type="dxa"/>
          </w:tcPr>
          <w:p w14:paraId="4488DDD5" w14:textId="77777777" w:rsidR="00987082" w:rsidRPr="00CC1F32" w:rsidRDefault="00987082" w:rsidP="0065665E">
            <w:pPr>
              <w:rPr>
                <w:rFonts w:ascii="Verdana" w:hAnsi="Verdana"/>
                <w:lang w:eastAsia="hu-HU"/>
              </w:rPr>
            </w:pPr>
            <w:r w:rsidRPr="00CC1F32">
              <w:rPr>
                <w:rFonts w:ascii="Verdana" w:hAnsi="Verdana"/>
                <w:lang w:eastAsia="hu-HU"/>
              </w:rPr>
              <w:t>VIBTB52</w:t>
            </w:r>
          </w:p>
        </w:tc>
        <w:tc>
          <w:tcPr>
            <w:tcW w:w="2555" w:type="dxa"/>
          </w:tcPr>
          <w:p w14:paraId="51B30F91"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2.</w:t>
            </w:r>
          </w:p>
        </w:tc>
        <w:tc>
          <w:tcPr>
            <w:tcW w:w="1704" w:type="dxa"/>
          </w:tcPr>
          <w:p w14:paraId="5D6909B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3A8FDE0" w14:textId="77777777" w:rsidTr="0065665E">
        <w:tc>
          <w:tcPr>
            <w:tcW w:w="1231" w:type="dxa"/>
          </w:tcPr>
          <w:p w14:paraId="654DE657" w14:textId="77777777" w:rsidR="00987082" w:rsidRPr="00CC1F32" w:rsidRDefault="00987082" w:rsidP="0065665E">
            <w:pPr>
              <w:rPr>
                <w:rFonts w:ascii="Verdana" w:hAnsi="Verdana"/>
                <w:lang w:eastAsia="hu-HU"/>
              </w:rPr>
            </w:pPr>
            <w:r w:rsidRPr="00CC1F32">
              <w:rPr>
                <w:rFonts w:ascii="Verdana" w:hAnsi="Verdana"/>
                <w:lang w:eastAsia="hu-HU"/>
              </w:rPr>
              <w:t>VIBTB55</w:t>
            </w:r>
          </w:p>
        </w:tc>
        <w:tc>
          <w:tcPr>
            <w:tcW w:w="2341" w:type="dxa"/>
          </w:tcPr>
          <w:p w14:paraId="788A970E" w14:textId="77777777" w:rsidR="00987082" w:rsidRPr="00CC1F32" w:rsidRDefault="00987082" w:rsidP="0065665E">
            <w:pPr>
              <w:rPr>
                <w:rFonts w:ascii="Verdana" w:hAnsi="Verdana"/>
                <w:lang w:eastAsia="hu-HU"/>
              </w:rPr>
            </w:pPr>
            <w:r w:rsidRPr="00CC1F32">
              <w:rPr>
                <w:rFonts w:ascii="Verdana" w:hAnsi="Verdana"/>
                <w:lang w:eastAsia="hu-HU"/>
              </w:rPr>
              <w:t>Veszélyes áruszállítás biztonsága 2.</w:t>
            </w:r>
          </w:p>
        </w:tc>
        <w:tc>
          <w:tcPr>
            <w:tcW w:w="1231" w:type="dxa"/>
          </w:tcPr>
          <w:p w14:paraId="77D1F329" w14:textId="77777777" w:rsidR="00987082" w:rsidRPr="00CC1F32" w:rsidRDefault="00987082" w:rsidP="0065665E">
            <w:pPr>
              <w:rPr>
                <w:rFonts w:ascii="Verdana" w:hAnsi="Verdana"/>
                <w:lang w:eastAsia="hu-HU"/>
              </w:rPr>
            </w:pPr>
            <w:r w:rsidRPr="00CC1F32">
              <w:rPr>
                <w:rFonts w:ascii="Verdana" w:hAnsi="Verdana"/>
                <w:lang w:eastAsia="hu-HU"/>
              </w:rPr>
              <w:t>VIBTB44</w:t>
            </w:r>
          </w:p>
        </w:tc>
        <w:tc>
          <w:tcPr>
            <w:tcW w:w="2555" w:type="dxa"/>
          </w:tcPr>
          <w:p w14:paraId="4C6A6E7E" w14:textId="77777777" w:rsidR="00987082" w:rsidRPr="00CC1F32" w:rsidRDefault="00987082" w:rsidP="0065665E">
            <w:pPr>
              <w:rPr>
                <w:rFonts w:ascii="Verdana" w:hAnsi="Verdana"/>
                <w:lang w:eastAsia="hu-HU"/>
              </w:rPr>
            </w:pPr>
            <w:r w:rsidRPr="00CC1F32">
              <w:rPr>
                <w:rFonts w:ascii="Verdana" w:hAnsi="Verdana"/>
                <w:lang w:eastAsia="hu-HU"/>
              </w:rPr>
              <w:t>Veszélyes áruszállítás biztonsága 1.</w:t>
            </w:r>
          </w:p>
        </w:tc>
        <w:tc>
          <w:tcPr>
            <w:tcW w:w="1704" w:type="dxa"/>
          </w:tcPr>
          <w:p w14:paraId="2A1DC8B1" w14:textId="77777777" w:rsidR="00987082" w:rsidRPr="00CC1F32" w:rsidRDefault="00987082" w:rsidP="0065665E">
            <w:pPr>
              <w:rPr>
                <w:rFonts w:ascii="Verdana" w:hAnsi="Verdana"/>
                <w:lang w:eastAsia="hu-HU"/>
              </w:rPr>
            </w:pPr>
          </w:p>
        </w:tc>
      </w:tr>
      <w:tr w:rsidR="00987082" w:rsidRPr="00CC1F32" w14:paraId="3A8B3E9A" w14:textId="77777777" w:rsidTr="0065665E">
        <w:tc>
          <w:tcPr>
            <w:tcW w:w="1231" w:type="dxa"/>
          </w:tcPr>
          <w:p w14:paraId="15205078" w14:textId="77777777" w:rsidR="00987082" w:rsidRPr="00CC1F32" w:rsidRDefault="00987082" w:rsidP="0065665E">
            <w:pPr>
              <w:rPr>
                <w:rFonts w:ascii="Verdana" w:hAnsi="Verdana"/>
                <w:lang w:eastAsia="hu-HU"/>
              </w:rPr>
            </w:pPr>
            <w:r w:rsidRPr="00CC1F32">
              <w:rPr>
                <w:rFonts w:ascii="Verdana" w:hAnsi="Verdana"/>
                <w:lang w:eastAsia="hu-HU"/>
              </w:rPr>
              <w:t>VIBTB65</w:t>
            </w:r>
          </w:p>
        </w:tc>
        <w:tc>
          <w:tcPr>
            <w:tcW w:w="2341" w:type="dxa"/>
          </w:tcPr>
          <w:p w14:paraId="13BBDA1F" w14:textId="77777777" w:rsidR="00987082" w:rsidRPr="00CC1F32" w:rsidRDefault="00987082" w:rsidP="0065665E">
            <w:pPr>
              <w:rPr>
                <w:rFonts w:ascii="Verdana" w:hAnsi="Verdana"/>
                <w:lang w:eastAsia="hu-HU"/>
              </w:rPr>
            </w:pPr>
            <w:r w:rsidRPr="00CC1F32">
              <w:rPr>
                <w:rFonts w:ascii="Verdana" w:hAnsi="Verdana"/>
                <w:lang w:eastAsia="hu-HU"/>
              </w:rPr>
              <w:t>Ipari baleset-elhárítás 2.</w:t>
            </w:r>
          </w:p>
        </w:tc>
        <w:tc>
          <w:tcPr>
            <w:tcW w:w="1231" w:type="dxa"/>
          </w:tcPr>
          <w:p w14:paraId="28AB9887" w14:textId="77777777" w:rsidR="00987082" w:rsidRPr="00CC1F32" w:rsidRDefault="00987082" w:rsidP="0065665E">
            <w:pPr>
              <w:rPr>
                <w:rFonts w:ascii="Verdana" w:hAnsi="Verdana"/>
                <w:lang w:eastAsia="hu-HU"/>
              </w:rPr>
            </w:pPr>
            <w:r w:rsidRPr="00CC1F32">
              <w:rPr>
                <w:rFonts w:ascii="Verdana" w:hAnsi="Verdana"/>
                <w:lang w:eastAsia="hu-HU"/>
              </w:rPr>
              <w:t>VIBTB56</w:t>
            </w:r>
          </w:p>
        </w:tc>
        <w:tc>
          <w:tcPr>
            <w:tcW w:w="2555" w:type="dxa"/>
          </w:tcPr>
          <w:p w14:paraId="5A072E89" w14:textId="77777777" w:rsidR="00987082" w:rsidRPr="00CC1F32" w:rsidRDefault="00987082" w:rsidP="0065665E">
            <w:pPr>
              <w:rPr>
                <w:rFonts w:ascii="Verdana" w:hAnsi="Verdana"/>
                <w:lang w:eastAsia="hu-HU"/>
              </w:rPr>
            </w:pPr>
            <w:r w:rsidRPr="00CC1F32">
              <w:rPr>
                <w:rFonts w:ascii="Verdana" w:hAnsi="Verdana"/>
                <w:lang w:eastAsia="hu-HU"/>
              </w:rPr>
              <w:t>Ipari baleset-elhárítás 1.</w:t>
            </w:r>
          </w:p>
        </w:tc>
        <w:tc>
          <w:tcPr>
            <w:tcW w:w="1704" w:type="dxa"/>
          </w:tcPr>
          <w:p w14:paraId="60912026" w14:textId="77777777" w:rsidR="00987082" w:rsidRPr="00CC1F32" w:rsidRDefault="00987082" w:rsidP="0065665E">
            <w:pPr>
              <w:rPr>
                <w:rFonts w:ascii="Verdana" w:hAnsi="Verdana"/>
                <w:lang w:eastAsia="hu-HU"/>
              </w:rPr>
            </w:pPr>
          </w:p>
        </w:tc>
      </w:tr>
      <w:tr w:rsidR="00987082" w:rsidRPr="00CC1F32" w14:paraId="431B4270" w14:textId="77777777" w:rsidTr="0065665E">
        <w:tc>
          <w:tcPr>
            <w:tcW w:w="1231" w:type="dxa"/>
          </w:tcPr>
          <w:p w14:paraId="0AED69E6" w14:textId="77777777" w:rsidR="00987082" w:rsidRPr="00CC1F32" w:rsidRDefault="00987082" w:rsidP="0065665E">
            <w:pPr>
              <w:rPr>
                <w:rFonts w:ascii="Verdana" w:hAnsi="Verdana"/>
                <w:lang w:eastAsia="hu-HU"/>
              </w:rPr>
            </w:pPr>
            <w:r w:rsidRPr="00CC1F32">
              <w:rPr>
                <w:rFonts w:ascii="Verdana" w:hAnsi="Verdana"/>
                <w:lang w:eastAsia="hu-HU"/>
              </w:rPr>
              <w:t>VTMTB82</w:t>
            </w:r>
          </w:p>
        </w:tc>
        <w:tc>
          <w:tcPr>
            <w:tcW w:w="2341" w:type="dxa"/>
          </w:tcPr>
          <w:p w14:paraId="510448C3" w14:textId="77777777" w:rsidR="00987082" w:rsidRPr="00CC1F32" w:rsidRDefault="00987082" w:rsidP="0065665E">
            <w:pPr>
              <w:rPr>
                <w:rFonts w:ascii="Verdana" w:hAnsi="Verdana"/>
                <w:lang w:eastAsia="hu-HU"/>
              </w:rPr>
            </w:pPr>
            <w:r w:rsidRPr="00CC1F32">
              <w:rPr>
                <w:rFonts w:ascii="Verdana" w:hAnsi="Verdana"/>
                <w:lang w:eastAsia="hu-HU"/>
              </w:rPr>
              <w:t>Tűzmegelőzés 2.</w:t>
            </w:r>
          </w:p>
        </w:tc>
        <w:tc>
          <w:tcPr>
            <w:tcW w:w="1231" w:type="dxa"/>
          </w:tcPr>
          <w:p w14:paraId="2C684120" w14:textId="77777777" w:rsidR="00987082" w:rsidRPr="00CC1F32" w:rsidRDefault="00987082" w:rsidP="0065665E">
            <w:pPr>
              <w:rPr>
                <w:rFonts w:ascii="Verdana" w:hAnsi="Verdana"/>
                <w:lang w:eastAsia="hu-HU"/>
              </w:rPr>
            </w:pPr>
            <w:r w:rsidRPr="00CC1F32">
              <w:rPr>
                <w:rFonts w:ascii="Verdana" w:hAnsi="Verdana"/>
                <w:lang w:eastAsia="hu-HU"/>
              </w:rPr>
              <w:t>VTMTB81</w:t>
            </w:r>
          </w:p>
        </w:tc>
        <w:tc>
          <w:tcPr>
            <w:tcW w:w="2555" w:type="dxa"/>
          </w:tcPr>
          <w:p w14:paraId="36972BC3" w14:textId="77777777" w:rsidR="00987082" w:rsidRPr="00CC1F32" w:rsidRDefault="00987082" w:rsidP="0065665E">
            <w:pPr>
              <w:rPr>
                <w:rFonts w:ascii="Verdana" w:hAnsi="Verdana"/>
                <w:lang w:eastAsia="hu-HU"/>
              </w:rPr>
            </w:pPr>
            <w:r w:rsidRPr="00CC1F32">
              <w:rPr>
                <w:rFonts w:ascii="Verdana" w:hAnsi="Verdana"/>
                <w:lang w:eastAsia="hu-HU"/>
              </w:rPr>
              <w:t>Tűzmegelőzés 1.</w:t>
            </w:r>
          </w:p>
        </w:tc>
        <w:tc>
          <w:tcPr>
            <w:tcW w:w="1704" w:type="dxa"/>
          </w:tcPr>
          <w:p w14:paraId="6076A81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1AAFC86" w14:textId="77777777" w:rsidTr="0065665E">
        <w:tc>
          <w:tcPr>
            <w:tcW w:w="1231" w:type="dxa"/>
          </w:tcPr>
          <w:p w14:paraId="07D0927D" w14:textId="77777777" w:rsidR="00987082" w:rsidRPr="00CC1F32" w:rsidRDefault="00987082" w:rsidP="0065665E">
            <w:pPr>
              <w:rPr>
                <w:rFonts w:ascii="Verdana" w:hAnsi="Verdana"/>
                <w:lang w:eastAsia="hu-HU"/>
              </w:rPr>
            </w:pPr>
            <w:r w:rsidRPr="00CC1F32">
              <w:rPr>
                <w:rFonts w:ascii="Verdana" w:hAnsi="Verdana"/>
                <w:lang w:eastAsia="hu-HU"/>
              </w:rPr>
              <w:t>VTMTB58</w:t>
            </w:r>
          </w:p>
        </w:tc>
        <w:tc>
          <w:tcPr>
            <w:tcW w:w="2341" w:type="dxa"/>
          </w:tcPr>
          <w:p w14:paraId="67908A0B" w14:textId="77777777" w:rsidR="00987082" w:rsidRPr="00CC1F32" w:rsidRDefault="00987082" w:rsidP="0065665E">
            <w:pPr>
              <w:rPr>
                <w:rFonts w:ascii="Verdana" w:hAnsi="Verdana"/>
                <w:lang w:eastAsia="hu-HU"/>
              </w:rPr>
            </w:pPr>
            <w:r w:rsidRPr="00CC1F32">
              <w:rPr>
                <w:rFonts w:ascii="Verdana" w:hAnsi="Verdana"/>
                <w:lang w:eastAsia="hu-HU"/>
              </w:rPr>
              <w:t>Tűzoltási és katasztrófa-elhárítási technikai ismeretek 2.</w:t>
            </w:r>
          </w:p>
        </w:tc>
        <w:tc>
          <w:tcPr>
            <w:tcW w:w="1231" w:type="dxa"/>
          </w:tcPr>
          <w:p w14:paraId="2F0CB086" w14:textId="77777777" w:rsidR="00987082" w:rsidRPr="00CC1F32" w:rsidRDefault="00987082" w:rsidP="0065665E">
            <w:pPr>
              <w:rPr>
                <w:rFonts w:ascii="Verdana" w:hAnsi="Verdana"/>
                <w:lang w:eastAsia="hu-HU"/>
              </w:rPr>
            </w:pPr>
            <w:r w:rsidRPr="00CC1F32">
              <w:rPr>
                <w:rFonts w:ascii="Verdana" w:hAnsi="Verdana"/>
                <w:lang w:eastAsia="hu-HU"/>
              </w:rPr>
              <w:t>VTMTB45</w:t>
            </w:r>
          </w:p>
        </w:tc>
        <w:tc>
          <w:tcPr>
            <w:tcW w:w="2555" w:type="dxa"/>
          </w:tcPr>
          <w:p w14:paraId="14DCC712" w14:textId="77777777" w:rsidR="00987082" w:rsidRPr="00CC1F32" w:rsidRDefault="00987082" w:rsidP="0065665E">
            <w:pPr>
              <w:rPr>
                <w:rFonts w:ascii="Verdana" w:hAnsi="Verdana"/>
                <w:lang w:eastAsia="hu-HU"/>
              </w:rPr>
            </w:pPr>
            <w:r w:rsidRPr="00CC1F32">
              <w:rPr>
                <w:rFonts w:ascii="Verdana" w:hAnsi="Verdana"/>
                <w:lang w:eastAsia="hu-HU"/>
              </w:rPr>
              <w:t>Tűzoltási és katasztrófa-elhárítási technikai ismeretek 1.</w:t>
            </w:r>
          </w:p>
        </w:tc>
        <w:tc>
          <w:tcPr>
            <w:tcW w:w="1704" w:type="dxa"/>
          </w:tcPr>
          <w:p w14:paraId="74CDAE7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4A1613E" w14:textId="77777777" w:rsidTr="0065665E">
        <w:tc>
          <w:tcPr>
            <w:tcW w:w="1231" w:type="dxa"/>
          </w:tcPr>
          <w:p w14:paraId="67A66CBB"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76A629C8"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5F9DD46A"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44EAE2F7"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0211EC4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6621848" w14:textId="77777777" w:rsidTr="0065665E">
        <w:tc>
          <w:tcPr>
            <w:tcW w:w="1231" w:type="dxa"/>
          </w:tcPr>
          <w:p w14:paraId="3E1C4305"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5D43E9D3"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116E3E77"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4D5F038B"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5117BAB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516FC62" w14:textId="77777777" w:rsidTr="0065665E">
        <w:tc>
          <w:tcPr>
            <w:tcW w:w="1231" w:type="dxa"/>
          </w:tcPr>
          <w:p w14:paraId="4C4A3EEC"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575CC97C"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1DAA8D84"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3303B0E9"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2FA697B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6CBDD2F" w14:textId="77777777" w:rsidTr="0065665E">
        <w:tc>
          <w:tcPr>
            <w:tcW w:w="1231" w:type="dxa"/>
          </w:tcPr>
          <w:p w14:paraId="7DDCF837"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212B5429"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16487E3E"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761FBFBA"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3B0B2D0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7CA9E1A" w14:textId="77777777" w:rsidTr="0065665E">
        <w:tc>
          <w:tcPr>
            <w:tcW w:w="1231" w:type="dxa"/>
          </w:tcPr>
          <w:p w14:paraId="45F113EA"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4C95C88E"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293BD38B"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772F3ACF"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69F003B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A8C8B5B" w14:textId="77777777" w:rsidTr="0065665E">
        <w:tc>
          <w:tcPr>
            <w:tcW w:w="1231" w:type="dxa"/>
          </w:tcPr>
          <w:p w14:paraId="73202E7F"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34A4C349"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2FE498D1"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6FC766D6"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4FC1029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3BA506D" w14:textId="77777777" w:rsidTr="0065665E">
        <w:tc>
          <w:tcPr>
            <w:tcW w:w="1231" w:type="dxa"/>
          </w:tcPr>
          <w:p w14:paraId="3CCB069D"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53C985BB"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751C48D2"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5922A416"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20FDCD5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E8A86A1" w14:textId="77777777" w:rsidTr="0065665E">
        <w:tc>
          <w:tcPr>
            <w:tcW w:w="1231" w:type="dxa"/>
          </w:tcPr>
          <w:p w14:paraId="5DAC41AF"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3460B97B"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7DB87487"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285B5EDF"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5453665B"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435B9299" w14:textId="77777777" w:rsidR="00987082" w:rsidRPr="00CC1F32" w:rsidRDefault="00987082" w:rsidP="00987082">
      <w:pPr>
        <w:spacing w:after="0" w:line="240" w:lineRule="auto"/>
        <w:rPr>
          <w:rFonts w:ascii="Verdana" w:hAnsi="Verdana" w:cs="Times New Roman"/>
          <w:sz w:val="20"/>
          <w:szCs w:val="20"/>
          <w:lang w:eastAsia="hu-HU"/>
        </w:rPr>
      </w:pPr>
    </w:p>
    <w:p w14:paraId="2B13D5B2" w14:textId="77777777" w:rsidR="00987082" w:rsidRPr="00CC1F32" w:rsidRDefault="00987082" w:rsidP="00987082">
      <w:pPr>
        <w:rPr>
          <w:rFonts w:ascii="Verdana" w:hAnsi="Verdana" w:cs="Times New Roman"/>
          <w:sz w:val="20"/>
          <w:szCs w:val="20"/>
          <w:lang w:eastAsia="hu-HU"/>
        </w:rPr>
      </w:pPr>
      <w:r w:rsidRPr="00CC1F32">
        <w:rPr>
          <w:rFonts w:ascii="Verdana" w:hAnsi="Verdana" w:cs="Times New Roman"/>
          <w:sz w:val="20"/>
          <w:szCs w:val="20"/>
          <w:lang w:eastAsia="hu-HU"/>
        </w:rPr>
        <w:br w:type="page"/>
      </w:r>
    </w:p>
    <w:p w14:paraId="32F9C689" w14:textId="77777777" w:rsidR="00987082" w:rsidRPr="00CC1F32" w:rsidRDefault="00987082" w:rsidP="00987082">
      <w:pPr>
        <w:spacing w:after="0" w:line="240" w:lineRule="auto"/>
        <w:rPr>
          <w:rFonts w:ascii="Verdana" w:hAnsi="Verdana" w:cs="Times New Roman"/>
          <w:b/>
          <w:sz w:val="20"/>
          <w:szCs w:val="20"/>
          <w:lang w:eastAsia="hu-HU"/>
        </w:rPr>
      </w:pPr>
    </w:p>
    <w:p w14:paraId="33424A71" w14:textId="77777777" w:rsidR="00987082" w:rsidRPr="00CC1F32" w:rsidRDefault="00987082" w:rsidP="00987082">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Katasztrófavédelmi műveleti szakirány:</w:t>
      </w:r>
    </w:p>
    <w:p w14:paraId="112E8E45" w14:textId="77777777" w:rsidR="00987082" w:rsidRPr="00CC1F32" w:rsidRDefault="00987082" w:rsidP="00987082">
      <w:pPr>
        <w:spacing w:after="0" w:line="240" w:lineRule="auto"/>
        <w:rPr>
          <w:rFonts w:ascii="Verdana" w:hAnsi="Verdana" w:cs="Times New Roman"/>
          <w:b/>
          <w:sz w:val="20"/>
          <w:szCs w:val="20"/>
          <w:lang w:eastAsia="hu-HU"/>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0D6FC3D3" w14:textId="77777777" w:rsidTr="0065665E">
        <w:trPr>
          <w:trHeight w:val="128"/>
        </w:trPr>
        <w:tc>
          <w:tcPr>
            <w:tcW w:w="1231" w:type="dxa"/>
            <w:vMerge w:val="restart"/>
          </w:tcPr>
          <w:p w14:paraId="4214AFE7"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2EAD0BA8"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3FA50499"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8AE2FE2"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1F235B1C" w14:textId="77777777" w:rsidTr="0065665E">
        <w:trPr>
          <w:trHeight w:val="127"/>
        </w:trPr>
        <w:tc>
          <w:tcPr>
            <w:tcW w:w="1231" w:type="dxa"/>
            <w:vMerge/>
          </w:tcPr>
          <w:p w14:paraId="13B83D83" w14:textId="77777777" w:rsidR="00987082" w:rsidRPr="00CC1F32" w:rsidRDefault="00987082" w:rsidP="0065665E">
            <w:pPr>
              <w:rPr>
                <w:rFonts w:ascii="Verdana" w:hAnsi="Verdana"/>
                <w:b/>
                <w:lang w:eastAsia="hu-HU"/>
              </w:rPr>
            </w:pPr>
          </w:p>
        </w:tc>
        <w:tc>
          <w:tcPr>
            <w:tcW w:w="2341" w:type="dxa"/>
            <w:vMerge/>
          </w:tcPr>
          <w:p w14:paraId="1E1C857C" w14:textId="77777777" w:rsidR="00987082" w:rsidRPr="00CC1F32" w:rsidRDefault="00987082" w:rsidP="0065665E">
            <w:pPr>
              <w:rPr>
                <w:rFonts w:ascii="Verdana" w:hAnsi="Verdana"/>
                <w:b/>
                <w:lang w:eastAsia="hu-HU"/>
              </w:rPr>
            </w:pPr>
          </w:p>
        </w:tc>
        <w:tc>
          <w:tcPr>
            <w:tcW w:w="1231" w:type="dxa"/>
          </w:tcPr>
          <w:p w14:paraId="4739B70B"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0C300867"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29BEFE02" w14:textId="77777777" w:rsidR="00987082" w:rsidRPr="00CC1F32" w:rsidRDefault="00987082" w:rsidP="0065665E">
            <w:pPr>
              <w:rPr>
                <w:rFonts w:ascii="Verdana" w:hAnsi="Verdana"/>
                <w:b/>
                <w:lang w:eastAsia="hu-HU"/>
              </w:rPr>
            </w:pPr>
          </w:p>
        </w:tc>
      </w:tr>
      <w:tr w:rsidR="00987082" w:rsidRPr="00CC1F32" w14:paraId="6BF08E6A" w14:textId="77777777" w:rsidTr="0065665E">
        <w:tc>
          <w:tcPr>
            <w:tcW w:w="1231" w:type="dxa"/>
          </w:tcPr>
          <w:p w14:paraId="2A6B067B"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66E47732"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65BDA330"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372A431A"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6B5D0E0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D81238" w14:textId="77777777" w:rsidTr="0065665E">
        <w:tc>
          <w:tcPr>
            <w:tcW w:w="1231" w:type="dxa"/>
          </w:tcPr>
          <w:p w14:paraId="06947139" w14:textId="77777777" w:rsidR="00987082" w:rsidRPr="00CC1F32" w:rsidRDefault="00987082" w:rsidP="0065665E">
            <w:pPr>
              <w:rPr>
                <w:rFonts w:ascii="Verdana" w:hAnsi="Verdana"/>
                <w:lang w:eastAsia="hu-HU"/>
              </w:rPr>
            </w:pPr>
            <w:r w:rsidRPr="00CC1F32">
              <w:rPr>
                <w:rFonts w:ascii="Verdana" w:hAnsi="Verdana"/>
                <w:lang w:eastAsia="hu-HU"/>
              </w:rPr>
              <w:t>VKMTB43</w:t>
            </w:r>
          </w:p>
        </w:tc>
        <w:tc>
          <w:tcPr>
            <w:tcW w:w="2341" w:type="dxa"/>
          </w:tcPr>
          <w:p w14:paraId="07C83CCD"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2.</w:t>
            </w:r>
          </w:p>
        </w:tc>
        <w:tc>
          <w:tcPr>
            <w:tcW w:w="1231" w:type="dxa"/>
          </w:tcPr>
          <w:p w14:paraId="27D13494" w14:textId="77777777" w:rsidR="00987082" w:rsidRPr="00CC1F32" w:rsidRDefault="00987082" w:rsidP="0065665E">
            <w:pPr>
              <w:rPr>
                <w:rFonts w:ascii="Verdana" w:hAnsi="Verdana"/>
                <w:lang w:eastAsia="hu-HU"/>
              </w:rPr>
            </w:pPr>
            <w:r w:rsidRPr="00CC1F32">
              <w:rPr>
                <w:rFonts w:ascii="Verdana" w:hAnsi="Verdana"/>
                <w:lang w:eastAsia="hu-HU"/>
              </w:rPr>
              <w:t>VKMTB33</w:t>
            </w:r>
          </w:p>
        </w:tc>
        <w:tc>
          <w:tcPr>
            <w:tcW w:w="2555" w:type="dxa"/>
          </w:tcPr>
          <w:p w14:paraId="1FDADCC5"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1.</w:t>
            </w:r>
          </w:p>
        </w:tc>
        <w:tc>
          <w:tcPr>
            <w:tcW w:w="1704" w:type="dxa"/>
          </w:tcPr>
          <w:p w14:paraId="2A54449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0CEABAD" w14:textId="77777777" w:rsidTr="0065665E">
        <w:tc>
          <w:tcPr>
            <w:tcW w:w="1231" w:type="dxa"/>
          </w:tcPr>
          <w:p w14:paraId="653FE57A" w14:textId="77777777" w:rsidR="00987082" w:rsidRPr="00CC1F32" w:rsidRDefault="00987082" w:rsidP="0065665E">
            <w:pPr>
              <w:rPr>
                <w:rFonts w:ascii="Verdana" w:hAnsi="Verdana"/>
                <w:lang w:eastAsia="hu-HU"/>
              </w:rPr>
            </w:pPr>
            <w:r w:rsidRPr="00CC1F32">
              <w:rPr>
                <w:rFonts w:ascii="Verdana" w:hAnsi="Verdana"/>
                <w:lang w:eastAsia="hu-HU"/>
              </w:rPr>
              <w:t>VKMTB53</w:t>
            </w:r>
          </w:p>
        </w:tc>
        <w:tc>
          <w:tcPr>
            <w:tcW w:w="2341" w:type="dxa"/>
          </w:tcPr>
          <w:p w14:paraId="5F537254"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3.</w:t>
            </w:r>
          </w:p>
        </w:tc>
        <w:tc>
          <w:tcPr>
            <w:tcW w:w="1231" w:type="dxa"/>
          </w:tcPr>
          <w:p w14:paraId="1F55E7C5" w14:textId="77777777" w:rsidR="00987082" w:rsidRPr="00CC1F32" w:rsidRDefault="00987082" w:rsidP="0065665E">
            <w:pPr>
              <w:rPr>
                <w:rFonts w:ascii="Verdana" w:hAnsi="Verdana"/>
                <w:lang w:eastAsia="hu-HU"/>
              </w:rPr>
            </w:pPr>
            <w:r w:rsidRPr="00CC1F32">
              <w:rPr>
                <w:rFonts w:ascii="Verdana" w:hAnsi="Verdana"/>
                <w:lang w:eastAsia="hu-HU"/>
              </w:rPr>
              <w:t>VKMTB43</w:t>
            </w:r>
          </w:p>
        </w:tc>
        <w:tc>
          <w:tcPr>
            <w:tcW w:w="2555" w:type="dxa"/>
          </w:tcPr>
          <w:p w14:paraId="3DA92F95"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2.</w:t>
            </w:r>
          </w:p>
        </w:tc>
        <w:tc>
          <w:tcPr>
            <w:tcW w:w="1704" w:type="dxa"/>
          </w:tcPr>
          <w:p w14:paraId="1E9337C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088FFB5" w14:textId="77777777" w:rsidTr="0065665E">
        <w:tc>
          <w:tcPr>
            <w:tcW w:w="1231" w:type="dxa"/>
          </w:tcPr>
          <w:p w14:paraId="639CC70A" w14:textId="77777777" w:rsidR="00987082" w:rsidRPr="00CC1F32" w:rsidRDefault="00987082" w:rsidP="0065665E">
            <w:pPr>
              <w:rPr>
                <w:rFonts w:ascii="Verdana" w:hAnsi="Verdana"/>
                <w:lang w:eastAsia="hu-HU"/>
              </w:rPr>
            </w:pPr>
            <w:r w:rsidRPr="00CC1F32">
              <w:rPr>
                <w:rFonts w:ascii="Verdana" w:hAnsi="Verdana"/>
                <w:lang w:eastAsia="hu-HU"/>
              </w:rPr>
              <w:t>VTMTB57</w:t>
            </w:r>
          </w:p>
        </w:tc>
        <w:tc>
          <w:tcPr>
            <w:tcW w:w="2341" w:type="dxa"/>
          </w:tcPr>
          <w:p w14:paraId="108CB782" w14:textId="77777777" w:rsidR="00987082" w:rsidRPr="00CC1F32" w:rsidRDefault="00987082" w:rsidP="0065665E">
            <w:pPr>
              <w:rPr>
                <w:rFonts w:ascii="Verdana" w:hAnsi="Verdana"/>
                <w:lang w:eastAsia="hu-HU"/>
              </w:rPr>
            </w:pPr>
            <w:r w:rsidRPr="00CC1F32">
              <w:rPr>
                <w:rFonts w:ascii="Verdana" w:hAnsi="Verdana"/>
                <w:lang w:eastAsia="hu-HU"/>
              </w:rPr>
              <w:t>Katasztrófa-elhárítás technikai ismeretek 2.</w:t>
            </w:r>
          </w:p>
        </w:tc>
        <w:tc>
          <w:tcPr>
            <w:tcW w:w="1231" w:type="dxa"/>
          </w:tcPr>
          <w:p w14:paraId="0168A6C9" w14:textId="77777777" w:rsidR="00987082" w:rsidRPr="00CC1F32" w:rsidRDefault="00987082" w:rsidP="0065665E">
            <w:pPr>
              <w:rPr>
                <w:rFonts w:ascii="Verdana" w:hAnsi="Verdana"/>
                <w:lang w:eastAsia="hu-HU"/>
              </w:rPr>
            </w:pPr>
            <w:r w:rsidRPr="00CC1F32">
              <w:rPr>
                <w:rFonts w:ascii="Verdana" w:hAnsi="Verdana"/>
                <w:lang w:eastAsia="hu-HU"/>
              </w:rPr>
              <w:t>VTMTB47</w:t>
            </w:r>
          </w:p>
        </w:tc>
        <w:tc>
          <w:tcPr>
            <w:tcW w:w="2555" w:type="dxa"/>
          </w:tcPr>
          <w:p w14:paraId="26D3151C" w14:textId="77777777" w:rsidR="00987082" w:rsidRPr="00CC1F32" w:rsidRDefault="00987082" w:rsidP="0065665E">
            <w:pPr>
              <w:rPr>
                <w:rFonts w:ascii="Verdana" w:hAnsi="Verdana"/>
                <w:lang w:eastAsia="hu-HU"/>
              </w:rPr>
            </w:pPr>
            <w:r w:rsidRPr="00CC1F32">
              <w:rPr>
                <w:rFonts w:ascii="Verdana" w:hAnsi="Verdana"/>
                <w:lang w:eastAsia="hu-HU"/>
              </w:rPr>
              <w:t>Katasztrófa-elhárítás technikai ismeretek 1.</w:t>
            </w:r>
          </w:p>
        </w:tc>
        <w:tc>
          <w:tcPr>
            <w:tcW w:w="1704" w:type="dxa"/>
          </w:tcPr>
          <w:p w14:paraId="0ADD8D7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2806E4B" w14:textId="77777777" w:rsidTr="0065665E">
        <w:tc>
          <w:tcPr>
            <w:tcW w:w="1231" w:type="dxa"/>
          </w:tcPr>
          <w:p w14:paraId="52C6B368" w14:textId="77777777" w:rsidR="00987082" w:rsidRPr="00CC1F32" w:rsidRDefault="00987082" w:rsidP="0065665E">
            <w:pPr>
              <w:rPr>
                <w:rFonts w:ascii="Verdana" w:hAnsi="Verdana"/>
                <w:lang w:eastAsia="hu-HU"/>
              </w:rPr>
            </w:pPr>
            <w:r w:rsidRPr="00CC1F32">
              <w:rPr>
                <w:rFonts w:ascii="Verdana" w:hAnsi="Verdana"/>
                <w:lang w:eastAsia="hu-HU"/>
              </w:rPr>
              <w:t>VKMTB54</w:t>
            </w:r>
          </w:p>
        </w:tc>
        <w:tc>
          <w:tcPr>
            <w:tcW w:w="2341" w:type="dxa"/>
          </w:tcPr>
          <w:p w14:paraId="2BDD8D8D" w14:textId="77777777" w:rsidR="00987082" w:rsidRPr="00CC1F32" w:rsidRDefault="00987082" w:rsidP="0065665E">
            <w:pPr>
              <w:rPr>
                <w:rFonts w:ascii="Verdana" w:hAnsi="Verdana"/>
                <w:lang w:eastAsia="hu-HU"/>
              </w:rPr>
            </w:pPr>
            <w:r w:rsidRPr="00CC1F32">
              <w:rPr>
                <w:rFonts w:ascii="Verdana" w:hAnsi="Verdana"/>
                <w:lang w:eastAsia="hu-HU"/>
              </w:rPr>
              <w:t>Katasztrófa megelőzés 2.</w:t>
            </w:r>
          </w:p>
        </w:tc>
        <w:tc>
          <w:tcPr>
            <w:tcW w:w="1231" w:type="dxa"/>
          </w:tcPr>
          <w:p w14:paraId="6D8C1BDB" w14:textId="77777777" w:rsidR="00987082" w:rsidRPr="00CC1F32" w:rsidRDefault="00987082" w:rsidP="0065665E">
            <w:pPr>
              <w:rPr>
                <w:rFonts w:ascii="Verdana" w:hAnsi="Verdana"/>
                <w:lang w:eastAsia="hu-HU"/>
              </w:rPr>
            </w:pPr>
            <w:r w:rsidRPr="00CC1F32">
              <w:rPr>
                <w:rFonts w:ascii="Verdana" w:hAnsi="Verdana"/>
                <w:lang w:eastAsia="hu-HU"/>
              </w:rPr>
              <w:t>VKMTB44</w:t>
            </w:r>
          </w:p>
        </w:tc>
        <w:tc>
          <w:tcPr>
            <w:tcW w:w="2555" w:type="dxa"/>
          </w:tcPr>
          <w:p w14:paraId="3315A542" w14:textId="77777777" w:rsidR="00987082" w:rsidRPr="00CC1F32" w:rsidRDefault="00987082" w:rsidP="0065665E">
            <w:pPr>
              <w:rPr>
                <w:rFonts w:ascii="Verdana" w:hAnsi="Verdana"/>
                <w:lang w:eastAsia="hu-HU"/>
              </w:rPr>
            </w:pPr>
            <w:r w:rsidRPr="00CC1F32">
              <w:rPr>
                <w:rFonts w:ascii="Verdana" w:hAnsi="Verdana"/>
                <w:lang w:eastAsia="hu-HU"/>
              </w:rPr>
              <w:t>Katasztrófa megelőzés 1.</w:t>
            </w:r>
          </w:p>
        </w:tc>
        <w:tc>
          <w:tcPr>
            <w:tcW w:w="1704" w:type="dxa"/>
          </w:tcPr>
          <w:p w14:paraId="6071A2D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46E1E1A" w14:textId="77777777" w:rsidTr="0065665E">
        <w:tc>
          <w:tcPr>
            <w:tcW w:w="1231" w:type="dxa"/>
          </w:tcPr>
          <w:p w14:paraId="1413ED78" w14:textId="77777777" w:rsidR="00987082" w:rsidRPr="00CC1F32" w:rsidRDefault="00987082" w:rsidP="0065665E">
            <w:pPr>
              <w:rPr>
                <w:rFonts w:ascii="Verdana" w:hAnsi="Verdana"/>
                <w:lang w:eastAsia="hu-HU"/>
              </w:rPr>
            </w:pPr>
            <w:r w:rsidRPr="00CC1F32">
              <w:rPr>
                <w:rFonts w:ascii="Verdana" w:hAnsi="Verdana"/>
                <w:lang w:eastAsia="hu-HU"/>
              </w:rPr>
              <w:t>VKMTB64</w:t>
            </w:r>
          </w:p>
        </w:tc>
        <w:tc>
          <w:tcPr>
            <w:tcW w:w="2341" w:type="dxa"/>
          </w:tcPr>
          <w:p w14:paraId="5B89CD3E" w14:textId="77777777" w:rsidR="00987082" w:rsidRPr="00CC1F32" w:rsidRDefault="00987082" w:rsidP="0065665E">
            <w:pPr>
              <w:rPr>
                <w:rFonts w:ascii="Verdana" w:hAnsi="Verdana"/>
                <w:lang w:eastAsia="hu-HU"/>
              </w:rPr>
            </w:pPr>
            <w:r w:rsidRPr="00CC1F32">
              <w:rPr>
                <w:rFonts w:ascii="Verdana" w:hAnsi="Verdana"/>
                <w:lang w:eastAsia="hu-HU"/>
              </w:rPr>
              <w:t>Katasztrófa megelőzés 3.</w:t>
            </w:r>
          </w:p>
        </w:tc>
        <w:tc>
          <w:tcPr>
            <w:tcW w:w="1231" w:type="dxa"/>
          </w:tcPr>
          <w:p w14:paraId="50939A4A" w14:textId="77777777" w:rsidR="00987082" w:rsidRPr="00CC1F32" w:rsidRDefault="00987082" w:rsidP="0065665E">
            <w:pPr>
              <w:rPr>
                <w:rFonts w:ascii="Verdana" w:hAnsi="Verdana"/>
                <w:lang w:eastAsia="hu-HU"/>
              </w:rPr>
            </w:pPr>
            <w:r w:rsidRPr="00CC1F32">
              <w:rPr>
                <w:rFonts w:ascii="Verdana" w:hAnsi="Verdana"/>
                <w:lang w:eastAsia="hu-HU"/>
              </w:rPr>
              <w:t>VKMTB54</w:t>
            </w:r>
          </w:p>
        </w:tc>
        <w:tc>
          <w:tcPr>
            <w:tcW w:w="2555" w:type="dxa"/>
          </w:tcPr>
          <w:p w14:paraId="4992EFC2" w14:textId="77777777" w:rsidR="00987082" w:rsidRPr="00CC1F32" w:rsidRDefault="00987082" w:rsidP="0065665E">
            <w:pPr>
              <w:rPr>
                <w:rFonts w:ascii="Verdana" w:hAnsi="Verdana"/>
                <w:lang w:eastAsia="hu-HU"/>
              </w:rPr>
            </w:pPr>
            <w:r w:rsidRPr="00CC1F32">
              <w:rPr>
                <w:rFonts w:ascii="Verdana" w:hAnsi="Verdana"/>
                <w:lang w:eastAsia="hu-HU"/>
              </w:rPr>
              <w:t>Katasztrófa megelőzés 2.</w:t>
            </w:r>
          </w:p>
        </w:tc>
        <w:tc>
          <w:tcPr>
            <w:tcW w:w="1704" w:type="dxa"/>
          </w:tcPr>
          <w:p w14:paraId="2504CE6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B2CA398" w14:textId="77777777" w:rsidTr="0065665E">
        <w:tc>
          <w:tcPr>
            <w:tcW w:w="1231" w:type="dxa"/>
          </w:tcPr>
          <w:p w14:paraId="4F85B47F" w14:textId="77777777" w:rsidR="00987082" w:rsidRPr="00CC1F32" w:rsidRDefault="00987082" w:rsidP="0065665E">
            <w:pPr>
              <w:rPr>
                <w:rFonts w:ascii="Verdana" w:hAnsi="Verdana"/>
                <w:lang w:eastAsia="hu-HU"/>
              </w:rPr>
            </w:pPr>
            <w:r w:rsidRPr="00CC1F32">
              <w:rPr>
                <w:rFonts w:ascii="Verdana" w:hAnsi="Verdana"/>
                <w:lang w:eastAsia="hu-HU"/>
              </w:rPr>
              <w:t>VKMTB55</w:t>
            </w:r>
          </w:p>
        </w:tc>
        <w:tc>
          <w:tcPr>
            <w:tcW w:w="2341" w:type="dxa"/>
          </w:tcPr>
          <w:p w14:paraId="576A38F0" w14:textId="77777777" w:rsidR="00987082" w:rsidRPr="00CC1F32" w:rsidRDefault="00987082" w:rsidP="0065665E">
            <w:pPr>
              <w:rPr>
                <w:rFonts w:ascii="Verdana" w:hAnsi="Verdana"/>
                <w:lang w:eastAsia="hu-HU"/>
              </w:rPr>
            </w:pPr>
            <w:r w:rsidRPr="00CC1F32">
              <w:rPr>
                <w:rFonts w:ascii="Verdana" w:hAnsi="Verdana"/>
                <w:lang w:eastAsia="hu-HU"/>
              </w:rPr>
              <w:t>Katasztrófák következményeinek felszámolása 2.</w:t>
            </w:r>
          </w:p>
        </w:tc>
        <w:tc>
          <w:tcPr>
            <w:tcW w:w="1231" w:type="dxa"/>
          </w:tcPr>
          <w:p w14:paraId="21172FFF" w14:textId="77777777" w:rsidR="00987082" w:rsidRPr="00CC1F32" w:rsidRDefault="00987082" w:rsidP="0065665E">
            <w:pPr>
              <w:rPr>
                <w:rFonts w:ascii="Verdana" w:hAnsi="Verdana"/>
                <w:lang w:eastAsia="hu-HU"/>
              </w:rPr>
            </w:pPr>
            <w:r w:rsidRPr="00CC1F32">
              <w:rPr>
                <w:rFonts w:ascii="Verdana" w:hAnsi="Verdana"/>
                <w:lang w:eastAsia="hu-HU"/>
              </w:rPr>
              <w:t>VKMTB45</w:t>
            </w:r>
          </w:p>
        </w:tc>
        <w:tc>
          <w:tcPr>
            <w:tcW w:w="2555" w:type="dxa"/>
          </w:tcPr>
          <w:p w14:paraId="11991731" w14:textId="77777777" w:rsidR="00987082" w:rsidRPr="00CC1F32" w:rsidRDefault="00987082" w:rsidP="0065665E">
            <w:pPr>
              <w:rPr>
                <w:rFonts w:ascii="Verdana" w:hAnsi="Verdana"/>
                <w:lang w:eastAsia="hu-HU"/>
              </w:rPr>
            </w:pPr>
            <w:r w:rsidRPr="00CC1F32">
              <w:rPr>
                <w:rFonts w:ascii="Verdana" w:hAnsi="Verdana"/>
                <w:lang w:eastAsia="hu-HU"/>
              </w:rPr>
              <w:t>Katasztrófák következményeinek felszámolása 1.</w:t>
            </w:r>
          </w:p>
        </w:tc>
        <w:tc>
          <w:tcPr>
            <w:tcW w:w="1704" w:type="dxa"/>
          </w:tcPr>
          <w:p w14:paraId="391B663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1BCA117" w14:textId="77777777" w:rsidTr="0065665E">
        <w:tc>
          <w:tcPr>
            <w:tcW w:w="1231" w:type="dxa"/>
          </w:tcPr>
          <w:p w14:paraId="2A8CDBBB" w14:textId="77777777" w:rsidR="00987082" w:rsidRPr="00CC1F32" w:rsidRDefault="00987082" w:rsidP="0065665E">
            <w:pPr>
              <w:rPr>
                <w:rFonts w:ascii="Verdana" w:hAnsi="Verdana"/>
                <w:lang w:eastAsia="hu-HU"/>
              </w:rPr>
            </w:pPr>
            <w:r w:rsidRPr="00CC1F32">
              <w:rPr>
                <w:rFonts w:ascii="Verdana" w:hAnsi="Verdana"/>
                <w:lang w:eastAsia="hu-HU"/>
              </w:rPr>
              <w:t>VTMTB65</w:t>
            </w:r>
          </w:p>
        </w:tc>
        <w:tc>
          <w:tcPr>
            <w:tcW w:w="2341" w:type="dxa"/>
          </w:tcPr>
          <w:p w14:paraId="78D662C8" w14:textId="77777777" w:rsidR="00987082" w:rsidRPr="00CC1F32" w:rsidRDefault="00987082" w:rsidP="0065665E">
            <w:pPr>
              <w:rPr>
                <w:rFonts w:ascii="Verdana" w:hAnsi="Verdana"/>
                <w:lang w:eastAsia="hu-HU"/>
              </w:rPr>
            </w:pPr>
            <w:r w:rsidRPr="00CC1F32">
              <w:rPr>
                <w:rFonts w:ascii="Verdana" w:hAnsi="Verdana"/>
                <w:lang w:eastAsia="hu-HU"/>
              </w:rPr>
              <w:t>Kat. elhárítás beavatkozás rendszere 2.</w:t>
            </w:r>
          </w:p>
        </w:tc>
        <w:tc>
          <w:tcPr>
            <w:tcW w:w="1231" w:type="dxa"/>
          </w:tcPr>
          <w:p w14:paraId="5398884B" w14:textId="77777777" w:rsidR="00987082" w:rsidRPr="00CC1F32" w:rsidRDefault="00987082" w:rsidP="0065665E">
            <w:pPr>
              <w:rPr>
                <w:rFonts w:ascii="Verdana" w:hAnsi="Verdana"/>
                <w:lang w:eastAsia="hu-HU"/>
              </w:rPr>
            </w:pPr>
            <w:r w:rsidRPr="00CC1F32">
              <w:rPr>
                <w:rFonts w:ascii="Verdana" w:hAnsi="Verdana"/>
                <w:lang w:eastAsia="hu-HU"/>
              </w:rPr>
              <w:t>VTMTB55</w:t>
            </w:r>
          </w:p>
        </w:tc>
        <w:tc>
          <w:tcPr>
            <w:tcW w:w="2555" w:type="dxa"/>
          </w:tcPr>
          <w:p w14:paraId="1DB185FB" w14:textId="77777777" w:rsidR="00987082" w:rsidRPr="00CC1F32" w:rsidRDefault="00987082" w:rsidP="0065665E">
            <w:pPr>
              <w:rPr>
                <w:rFonts w:ascii="Verdana" w:hAnsi="Verdana"/>
                <w:lang w:eastAsia="hu-HU"/>
              </w:rPr>
            </w:pPr>
            <w:r w:rsidRPr="00CC1F32">
              <w:rPr>
                <w:rFonts w:ascii="Verdana" w:hAnsi="Verdana"/>
                <w:lang w:eastAsia="hu-HU"/>
              </w:rPr>
              <w:t>Kat. elhárítás beavatkozás rendszere 1.</w:t>
            </w:r>
          </w:p>
        </w:tc>
        <w:tc>
          <w:tcPr>
            <w:tcW w:w="1704" w:type="dxa"/>
          </w:tcPr>
          <w:p w14:paraId="3E6DB4C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7EED6A8" w14:textId="77777777" w:rsidTr="0065665E">
        <w:tc>
          <w:tcPr>
            <w:tcW w:w="1231" w:type="dxa"/>
          </w:tcPr>
          <w:p w14:paraId="0C7CB9B0" w14:textId="77777777" w:rsidR="00987082" w:rsidRPr="00CC1F32" w:rsidRDefault="00987082" w:rsidP="0065665E">
            <w:pPr>
              <w:rPr>
                <w:rFonts w:ascii="Verdana" w:hAnsi="Verdana"/>
                <w:lang w:eastAsia="hu-HU"/>
              </w:rPr>
            </w:pPr>
            <w:r w:rsidRPr="00CC1F32">
              <w:rPr>
                <w:rFonts w:ascii="Verdana" w:hAnsi="Verdana"/>
                <w:lang w:eastAsia="hu-HU"/>
              </w:rPr>
              <w:t>VTMTB84</w:t>
            </w:r>
          </w:p>
        </w:tc>
        <w:tc>
          <w:tcPr>
            <w:tcW w:w="2341" w:type="dxa"/>
          </w:tcPr>
          <w:p w14:paraId="27EC4F9C" w14:textId="77777777" w:rsidR="00987082" w:rsidRPr="00CC1F32" w:rsidRDefault="00987082" w:rsidP="0065665E">
            <w:pPr>
              <w:rPr>
                <w:rFonts w:ascii="Verdana" w:hAnsi="Verdana"/>
                <w:lang w:eastAsia="hu-HU"/>
              </w:rPr>
            </w:pPr>
            <w:r w:rsidRPr="00CC1F32">
              <w:rPr>
                <w:rFonts w:ascii="Verdana" w:hAnsi="Verdana"/>
                <w:lang w:eastAsia="hu-HU"/>
              </w:rPr>
              <w:t>Tűzmegelőzési szakismeret 2.</w:t>
            </w:r>
          </w:p>
        </w:tc>
        <w:tc>
          <w:tcPr>
            <w:tcW w:w="1231" w:type="dxa"/>
          </w:tcPr>
          <w:p w14:paraId="2FB6CFC4" w14:textId="77777777" w:rsidR="00987082" w:rsidRPr="00CC1F32" w:rsidRDefault="00987082" w:rsidP="0065665E">
            <w:pPr>
              <w:rPr>
                <w:rFonts w:ascii="Verdana" w:hAnsi="Verdana"/>
                <w:lang w:eastAsia="hu-HU"/>
              </w:rPr>
            </w:pPr>
            <w:r w:rsidRPr="00CC1F32">
              <w:rPr>
                <w:rFonts w:ascii="Verdana" w:hAnsi="Verdana"/>
                <w:lang w:eastAsia="hu-HU"/>
              </w:rPr>
              <w:t>VTMTB83</w:t>
            </w:r>
          </w:p>
        </w:tc>
        <w:tc>
          <w:tcPr>
            <w:tcW w:w="2555" w:type="dxa"/>
          </w:tcPr>
          <w:p w14:paraId="134D5F9B" w14:textId="77777777" w:rsidR="00987082" w:rsidRPr="00CC1F32" w:rsidRDefault="00987082" w:rsidP="0065665E">
            <w:pPr>
              <w:rPr>
                <w:rFonts w:ascii="Verdana" w:hAnsi="Verdana"/>
                <w:lang w:eastAsia="hu-HU"/>
              </w:rPr>
            </w:pPr>
            <w:r w:rsidRPr="00CC1F32">
              <w:rPr>
                <w:rFonts w:ascii="Verdana" w:hAnsi="Verdana"/>
                <w:lang w:eastAsia="hu-HU"/>
              </w:rPr>
              <w:t>Tűzmegelőzési szakismeret 1.</w:t>
            </w:r>
          </w:p>
        </w:tc>
        <w:tc>
          <w:tcPr>
            <w:tcW w:w="1704" w:type="dxa"/>
          </w:tcPr>
          <w:p w14:paraId="1A59892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ABCABA5" w14:textId="77777777" w:rsidTr="0065665E">
        <w:tc>
          <w:tcPr>
            <w:tcW w:w="1231" w:type="dxa"/>
          </w:tcPr>
          <w:p w14:paraId="20ADEE28"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4B964993"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5F916C75"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68FABF76"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768FEE7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516AA23" w14:textId="77777777" w:rsidTr="0065665E">
        <w:tc>
          <w:tcPr>
            <w:tcW w:w="1231" w:type="dxa"/>
          </w:tcPr>
          <w:p w14:paraId="03118D05"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535BB582"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004F1B04"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75CC2A50"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3480324E"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7F67BE3" w14:textId="77777777" w:rsidTr="0065665E">
        <w:tc>
          <w:tcPr>
            <w:tcW w:w="1231" w:type="dxa"/>
          </w:tcPr>
          <w:p w14:paraId="4189C559"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5D64CFDB"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7F86ED4E"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764AC6FD"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2DC0C94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DE7DC2A" w14:textId="77777777" w:rsidTr="0065665E">
        <w:tc>
          <w:tcPr>
            <w:tcW w:w="1231" w:type="dxa"/>
          </w:tcPr>
          <w:p w14:paraId="25FB9E2A"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40EF7DE9"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3EBE2684"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1FD86BC0"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4CAA576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0E7DE72" w14:textId="77777777" w:rsidTr="0065665E">
        <w:tc>
          <w:tcPr>
            <w:tcW w:w="1231" w:type="dxa"/>
          </w:tcPr>
          <w:p w14:paraId="02F6179F"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35F4D281"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0C3C6AFF"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04E171BC"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57D4FC8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5F2EDA5" w14:textId="77777777" w:rsidTr="0065665E">
        <w:tc>
          <w:tcPr>
            <w:tcW w:w="1231" w:type="dxa"/>
          </w:tcPr>
          <w:p w14:paraId="7A4D7F5F"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0A1C560D"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7C1DF1FB"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23D93268"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5E6F7BF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A61326B" w14:textId="77777777" w:rsidTr="0065665E">
        <w:tc>
          <w:tcPr>
            <w:tcW w:w="1231" w:type="dxa"/>
          </w:tcPr>
          <w:p w14:paraId="0393C104"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5660637C"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4AD56C41"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78A6DC24"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34584BD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0F5413D" w14:textId="77777777" w:rsidTr="0065665E">
        <w:tc>
          <w:tcPr>
            <w:tcW w:w="1231" w:type="dxa"/>
          </w:tcPr>
          <w:p w14:paraId="3DD81421"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258906FD"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14DDD8F3"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1DD8AF3B"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1CC732D1"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7BD4754F" w14:textId="77777777" w:rsidR="00987082" w:rsidRPr="00CC1F32" w:rsidRDefault="00987082" w:rsidP="00987082">
      <w:pPr>
        <w:spacing w:after="0" w:line="240" w:lineRule="auto"/>
        <w:rPr>
          <w:rFonts w:ascii="Verdana" w:hAnsi="Verdana" w:cs="Times New Roman"/>
          <w:sz w:val="20"/>
          <w:szCs w:val="20"/>
          <w:lang w:eastAsia="hu-HU"/>
        </w:rPr>
      </w:pPr>
    </w:p>
    <w:p w14:paraId="20A541BA" w14:textId="77777777" w:rsidR="00987082" w:rsidRPr="00CC1F32" w:rsidRDefault="00987082" w:rsidP="00987082">
      <w:pPr>
        <w:rPr>
          <w:rFonts w:ascii="Verdana" w:hAnsi="Verdana" w:cs="Times New Roman"/>
          <w:sz w:val="20"/>
          <w:szCs w:val="20"/>
          <w:lang w:eastAsia="hu-HU"/>
        </w:rPr>
      </w:pPr>
      <w:r w:rsidRPr="00CC1F32">
        <w:rPr>
          <w:rFonts w:ascii="Verdana" w:hAnsi="Verdana" w:cs="Times New Roman"/>
          <w:sz w:val="20"/>
          <w:szCs w:val="20"/>
          <w:lang w:eastAsia="hu-HU"/>
        </w:rPr>
        <w:br w:type="page"/>
      </w:r>
    </w:p>
    <w:p w14:paraId="7ED730F1" w14:textId="77777777" w:rsidR="00987082" w:rsidRPr="00CC1F32" w:rsidRDefault="00987082" w:rsidP="00987082">
      <w:pPr>
        <w:spacing w:after="0" w:line="240" w:lineRule="auto"/>
        <w:rPr>
          <w:rFonts w:ascii="Verdana" w:hAnsi="Verdana" w:cs="Times New Roman"/>
          <w:b/>
          <w:sz w:val="20"/>
          <w:szCs w:val="20"/>
          <w:lang w:eastAsia="hu-HU"/>
        </w:rPr>
      </w:pPr>
    </w:p>
    <w:p w14:paraId="207D8C7B" w14:textId="77777777" w:rsidR="00987082" w:rsidRPr="00CC1F32" w:rsidRDefault="00987082" w:rsidP="00987082">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Tűzvédelmi és mentésirányítási szakirány:</w:t>
      </w:r>
    </w:p>
    <w:p w14:paraId="0B831923" w14:textId="77777777" w:rsidR="00987082" w:rsidRPr="00CC1F32" w:rsidRDefault="00987082" w:rsidP="00987082">
      <w:pPr>
        <w:spacing w:after="0" w:line="240" w:lineRule="auto"/>
        <w:rPr>
          <w:rFonts w:ascii="Verdana" w:hAnsi="Verdana" w:cs="Times New Roman"/>
          <w:b/>
          <w:sz w:val="20"/>
          <w:szCs w:val="20"/>
          <w:lang w:eastAsia="hu-HU"/>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30F3735B" w14:textId="77777777" w:rsidTr="0065665E">
        <w:trPr>
          <w:trHeight w:val="128"/>
        </w:trPr>
        <w:tc>
          <w:tcPr>
            <w:tcW w:w="1231" w:type="dxa"/>
            <w:vMerge w:val="restart"/>
          </w:tcPr>
          <w:p w14:paraId="3F680E02"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15EE48B5"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71680365"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E572A02"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538F24A6" w14:textId="77777777" w:rsidTr="0065665E">
        <w:trPr>
          <w:trHeight w:val="127"/>
        </w:trPr>
        <w:tc>
          <w:tcPr>
            <w:tcW w:w="1231" w:type="dxa"/>
            <w:vMerge/>
          </w:tcPr>
          <w:p w14:paraId="069D41BB" w14:textId="77777777" w:rsidR="00987082" w:rsidRPr="00CC1F32" w:rsidRDefault="00987082" w:rsidP="0065665E">
            <w:pPr>
              <w:rPr>
                <w:rFonts w:ascii="Verdana" w:hAnsi="Verdana"/>
                <w:b/>
                <w:lang w:eastAsia="hu-HU"/>
              </w:rPr>
            </w:pPr>
          </w:p>
        </w:tc>
        <w:tc>
          <w:tcPr>
            <w:tcW w:w="2341" w:type="dxa"/>
            <w:vMerge/>
          </w:tcPr>
          <w:p w14:paraId="59EF43FA" w14:textId="77777777" w:rsidR="00987082" w:rsidRPr="00CC1F32" w:rsidRDefault="00987082" w:rsidP="0065665E">
            <w:pPr>
              <w:rPr>
                <w:rFonts w:ascii="Verdana" w:hAnsi="Verdana"/>
                <w:b/>
                <w:lang w:eastAsia="hu-HU"/>
              </w:rPr>
            </w:pPr>
          </w:p>
        </w:tc>
        <w:tc>
          <w:tcPr>
            <w:tcW w:w="1231" w:type="dxa"/>
          </w:tcPr>
          <w:p w14:paraId="4B0FABA1"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33382937"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0C91E1C6" w14:textId="77777777" w:rsidR="00987082" w:rsidRPr="00CC1F32" w:rsidRDefault="00987082" w:rsidP="0065665E">
            <w:pPr>
              <w:rPr>
                <w:rFonts w:ascii="Verdana" w:hAnsi="Verdana"/>
                <w:b/>
                <w:lang w:eastAsia="hu-HU"/>
              </w:rPr>
            </w:pPr>
          </w:p>
        </w:tc>
      </w:tr>
      <w:tr w:rsidR="00987082" w:rsidRPr="00CC1F32" w14:paraId="20D6BF44" w14:textId="77777777" w:rsidTr="0065665E">
        <w:tc>
          <w:tcPr>
            <w:tcW w:w="1231" w:type="dxa"/>
          </w:tcPr>
          <w:p w14:paraId="357DC53A"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35042281"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7AAC7FEF"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46B4E232"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2456611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7DF2DDD" w14:textId="77777777" w:rsidTr="0065665E">
        <w:tc>
          <w:tcPr>
            <w:tcW w:w="1231" w:type="dxa"/>
          </w:tcPr>
          <w:p w14:paraId="6974515E" w14:textId="77777777" w:rsidR="00987082" w:rsidRPr="00CC1F32" w:rsidRDefault="00987082" w:rsidP="0065665E">
            <w:pPr>
              <w:rPr>
                <w:rFonts w:ascii="Verdana" w:hAnsi="Verdana"/>
                <w:lang w:eastAsia="hu-HU"/>
              </w:rPr>
            </w:pPr>
            <w:r w:rsidRPr="00CC1F32">
              <w:rPr>
                <w:rFonts w:ascii="Verdana" w:hAnsi="Verdana"/>
                <w:lang w:eastAsia="hu-HU"/>
              </w:rPr>
              <w:t>VKMTB42</w:t>
            </w:r>
          </w:p>
        </w:tc>
        <w:tc>
          <w:tcPr>
            <w:tcW w:w="2341" w:type="dxa"/>
          </w:tcPr>
          <w:p w14:paraId="2E626FCC"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2.</w:t>
            </w:r>
          </w:p>
        </w:tc>
        <w:tc>
          <w:tcPr>
            <w:tcW w:w="1231" w:type="dxa"/>
          </w:tcPr>
          <w:p w14:paraId="1167A720" w14:textId="77777777" w:rsidR="00987082" w:rsidRPr="00CC1F32" w:rsidRDefault="00987082" w:rsidP="0065665E">
            <w:pPr>
              <w:rPr>
                <w:rFonts w:ascii="Verdana" w:hAnsi="Verdana"/>
                <w:lang w:eastAsia="hu-HU"/>
              </w:rPr>
            </w:pPr>
            <w:r w:rsidRPr="00CC1F32">
              <w:rPr>
                <w:rFonts w:ascii="Verdana" w:hAnsi="Verdana"/>
                <w:lang w:eastAsia="hu-HU"/>
              </w:rPr>
              <w:t>VKMTB32</w:t>
            </w:r>
          </w:p>
        </w:tc>
        <w:tc>
          <w:tcPr>
            <w:tcW w:w="2555" w:type="dxa"/>
          </w:tcPr>
          <w:p w14:paraId="50832B13"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1.</w:t>
            </w:r>
          </w:p>
        </w:tc>
        <w:tc>
          <w:tcPr>
            <w:tcW w:w="1704" w:type="dxa"/>
          </w:tcPr>
          <w:p w14:paraId="5318576F"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1CFDA39" w14:textId="77777777" w:rsidTr="0065665E">
        <w:tc>
          <w:tcPr>
            <w:tcW w:w="1231" w:type="dxa"/>
          </w:tcPr>
          <w:p w14:paraId="77EF70BE" w14:textId="77777777" w:rsidR="00987082" w:rsidRPr="00CC1F32" w:rsidRDefault="00987082" w:rsidP="0065665E">
            <w:pPr>
              <w:rPr>
                <w:rFonts w:ascii="Verdana" w:hAnsi="Verdana"/>
                <w:lang w:eastAsia="hu-HU"/>
              </w:rPr>
            </w:pPr>
            <w:r w:rsidRPr="00CC1F32">
              <w:rPr>
                <w:rFonts w:ascii="Verdana" w:hAnsi="Verdana"/>
                <w:lang w:eastAsia="hu-HU"/>
              </w:rPr>
              <w:t>VTMTB51</w:t>
            </w:r>
          </w:p>
        </w:tc>
        <w:tc>
          <w:tcPr>
            <w:tcW w:w="2341" w:type="dxa"/>
          </w:tcPr>
          <w:p w14:paraId="37C513B9"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2.</w:t>
            </w:r>
          </w:p>
        </w:tc>
        <w:tc>
          <w:tcPr>
            <w:tcW w:w="1231" w:type="dxa"/>
          </w:tcPr>
          <w:p w14:paraId="1E926CDC" w14:textId="77777777" w:rsidR="00987082" w:rsidRPr="00CC1F32" w:rsidRDefault="00987082" w:rsidP="0065665E">
            <w:pPr>
              <w:rPr>
                <w:rFonts w:ascii="Verdana" w:hAnsi="Verdana"/>
                <w:lang w:eastAsia="hu-HU"/>
              </w:rPr>
            </w:pPr>
            <w:r w:rsidRPr="00CC1F32">
              <w:rPr>
                <w:rFonts w:ascii="Verdana" w:hAnsi="Verdana"/>
                <w:lang w:eastAsia="hu-HU"/>
              </w:rPr>
              <w:t>VTMTB41</w:t>
            </w:r>
          </w:p>
        </w:tc>
        <w:tc>
          <w:tcPr>
            <w:tcW w:w="2555" w:type="dxa"/>
          </w:tcPr>
          <w:p w14:paraId="726706CA"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1.</w:t>
            </w:r>
          </w:p>
        </w:tc>
        <w:tc>
          <w:tcPr>
            <w:tcW w:w="1704" w:type="dxa"/>
          </w:tcPr>
          <w:p w14:paraId="757C6F8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4033BBE" w14:textId="77777777" w:rsidTr="0065665E">
        <w:tc>
          <w:tcPr>
            <w:tcW w:w="1231" w:type="dxa"/>
          </w:tcPr>
          <w:p w14:paraId="5DF3957F" w14:textId="77777777" w:rsidR="00987082" w:rsidRPr="00CC1F32" w:rsidRDefault="00987082" w:rsidP="0065665E">
            <w:pPr>
              <w:rPr>
                <w:rFonts w:ascii="Verdana" w:hAnsi="Verdana"/>
                <w:lang w:eastAsia="hu-HU"/>
              </w:rPr>
            </w:pPr>
            <w:r w:rsidRPr="00CC1F32">
              <w:rPr>
                <w:rFonts w:ascii="Verdana" w:hAnsi="Verdana"/>
                <w:lang w:eastAsia="hu-HU"/>
              </w:rPr>
              <w:t>VTMTB61</w:t>
            </w:r>
          </w:p>
        </w:tc>
        <w:tc>
          <w:tcPr>
            <w:tcW w:w="2341" w:type="dxa"/>
          </w:tcPr>
          <w:p w14:paraId="64BB0C57"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3.</w:t>
            </w:r>
          </w:p>
        </w:tc>
        <w:tc>
          <w:tcPr>
            <w:tcW w:w="1231" w:type="dxa"/>
          </w:tcPr>
          <w:p w14:paraId="76D55253" w14:textId="77777777" w:rsidR="00987082" w:rsidRPr="00CC1F32" w:rsidRDefault="00987082" w:rsidP="0065665E">
            <w:pPr>
              <w:rPr>
                <w:rFonts w:ascii="Verdana" w:hAnsi="Verdana"/>
                <w:lang w:eastAsia="hu-HU"/>
              </w:rPr>
            </w:pPr>
            <w:r w:rsidRPr="00CC1F32">
              <w:rPr>
                <w:rFonts w:ascii="Verdana" w:hAnsi="Verdana"/>
                <w:lang w:eastAsia="hu-HU"/>
              </w:rPr>
              <w:t>VTMTB51</w:t>
            </w:r>
          </w:p>
        </w:tc>
        <w:tc>
          <w:tcPr>
            <w:tcW w:w="2555" w:type="dxa"/>
          </w:tcPr>
          <w:p w14:paraId="70C4297E"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2.</w:t>
            </w:r>
          </w:p>
        </w:tc>
        <w:tc>
          <w:tcPr>
            <w:tcW w:w="1704" w:type="dxa"/>
          </w:tcPr>
          <w:p w14:paraId="3078C3F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0E16124" w14:textId="77777777" w:rsidTr="0065665E">
        <w:tc>
          <w:tcPr>
            <w:tcW w:w="1231" w:type="dxa"/>
          </w:tcPr>
          <w:p w14:paraId="2B17AD69" w14:textId="77777777" w:rsidR="00987082" w:rsidRPr="00CC1F32" w:rsidRDefault="00987082" w:rsidP="0065665E">
            <w:pPr>
              <w:rPr>
                <w:rFonts w:ascii="Verdana" w:hAnsi="Verdana"/>
                <w:lang w:eastAsia="hu-HU"/>
              </w:rPr>
            </w:pPr>
            <w:r w:rsidRPr="00CC1F32">
              <w:rPr>
                <w:rFonts w:ascii="Verdana" w:hAnsi="Verdana"/>
                <w:lang w:eastAsia="hu-HU"/>
              </w:rPr>
              <w:t>VTMTB52</w:t>
            </w:r>
          </w:p>
        </w:tc>
        <w:tc>
          <w:tcPr>
            <w:tcW w:w="2341" w:type="dxa"/>
          </w:tcPr>
          <w:p w14:paraId="46645043" w14:textId="77777777" w:rsidR="00987082" w:rsidRPr="00CC1F32" w:rsidRDefault="00987082" w:rsidP="0065665E">
            <w:pPr>
              <w:rPr>
                <w:rFonts w:ascii="Verdana" w:hAnsi="Verdana"/>
                <w:lang w:eastAsia="hu-HU"/>
              </w:rPr>
            </w:pPr>
            <w:r w:rsidRPr="00CC1F32">
              <w:rPr>
                <w:rFonts w:ascii="Verdana" w:hAnsi="Verdana"/>
                <w:lang w:eastAsia="hu-HU"/>
              </w:rPr>
              <w:t>Tűzmegelőzési ismeretek 2.</w:t>
            </w:r>
          </w:p>
        </w:tc>
        <w:tc>
          <w:tcPr>
            <w:tcW w:w="1231" w:type="dxa"/>
          </w:tcPr>
          <w:p w14:paraId="1168003F" w14:textId="77777777" w:rsidR="00987082" w:rsidRPr="00CC1F32" w:rsidRDefault="00987082" w:rsidP="0065665E">
            <w:pPr>
              <w:rPr>
                <w:rFonts w:ascii="Verdana" w:hAnsi="Verdana"/>
                <w:lang w:eastAsia="hu-HU"/>
              </w:rPr>
            </w:pPr>
            <w:r w:rsidRPr="00CC1F32">
              <w:rPr>
                <w:rFonts w:ascii="Verdana" w:hAnsi="Verdana"/>
              </w:rPr>
              <w:t>VTMTB42</w:t>
            </w:r>
          </w:p>
        </w:tc>
        <w:tc>
          <w:tcPr>
            <w:tcW w:w="2555" w:type="dxa"/>
          </w:tcPr>
          <w:p w14:paraId="5DDE258F" w14:textId="77777777" w:rsidR="00987082" w:rsidRPr="00CC1F32" w:rsidRDefault="00987082" w:rsidP="0065665E">
            <w:pPr>
              <w:rPr>
                <w:rFonts w:ascii="Verdana" w:hAnsi="Verdana"/>
                <w:lang w:eastAsia="hu-HU"/>
              </w:rPr>
            </w:pPr>
            <w:r w:rsidRPr="00CC1F32">
              <w:rPr>
                <w:rFonts w:ascii="Verdana" w:hAnsi="Verdana"/>
                <w:lang w:eastAsia="hu-HU"/>
              </w:rPr>
              <w:t>Tűzmegelőzési ismeretek 1.</w:t>
            </w:r>
          </w:p>
        </w:tc>
        <w:tc>
          <w:tcPr>
            <w:tcW w:w="1704" w:type="dxa"/>
          </w:tcPr>
          <w:p w14:paraId="2E53D36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F1E4B76" w14:textId="77777777" w:rsidTr="0065665E">
        <w:tc>
          <w:tcPr>
            <w:tcW w:w="1231" w:type="dxa"/>
          </w:tcPr>
          <w:p w14:paraId="41589CA9" w14:textId="77777777" w:rsidR="00987082" w:rsidRPr="00CC1F32" w:rsidRDefault="00987082" w:rsidP="0065665E">
            <w:pPr>
              <w:rPr>
                <w:rFonts w:ascii="Verdana" w:hAnsi="Verdana"/>
                <w:lang w:eastAsia="hu-HU"/>
              </w:rPr>
            </w:pPr>
            <w:r w:rsidRPr="00CC1F32">
              <w:rPr>
                <w:rFonts w:ascii="Verdana" w:hAnsi="Verdana"/>
                <w:lang w:eastAsia="hu-HU"/>
              </w:rPr>
              <w:t>VTMTB62</w:t>
            </w:r>
          </w:p>
        </w:tc>
        <w:tc>
          <w:tcPr>
            <w:tcW w:w="2341" w:type="dxa"/>
          </w:tcPr>
          <w:p w14:paraId="7F7EDF86" w14:textId="77777777" w:rsidR="00987082" w:rsidRPr="00CC1F32" w:rsidRDefault="00987082" w:rsidP="0065665E">
            <w:pPr>
              <w:rPr>
                <w:rFonts w:ascii="Verdana" w:hAnsi="Verdana"/>
                <w:lang w:eastAsia="hu-HU"/>
              </w:rPr>
            </w:pPr>
            <w:r w:rsidRPr="00CC1F32">
              <w:rPr>
                <w:rFonts w:ascii="Verdana" w:hAnsi="Verdana"/>
                <w:lang w:eastAsia="hu-HU"/>
              </w:rPr>
              <w:t>Tűzmegelőzési ismeretek 3.</w:t>
            </w:r>
          </w:p>
        </w:tc>
        <w:tc>
          <w:tcPr>
            <w:tcW w:w="1231" w:type="dxa"/>
          </w:tcPr>
          <w:p w14:paraId="4152199B" w14:textId="77777777" w:rsidR="00987082" w:rsidRPr="00CC1F32" w:rsidRDefault="00987082" w:rsidP="0065665E">
            <w:pPr>
              <w:rPr>
                <w:rFonts w:ascii="Verdana" w:hAnsi="Verdana"/>
                <w:lang w:eastAsia="hu-HU"/>
              </w:rPr>
            </w:pPr>
            <w:r w:rsidRPr="00CC1F32">
              <w:rPr>
                <w:rFonts w:ascii="Verdana" w:hAnsi="Verdana"/>
              </w:rPr>
              <w:t>VTMTB52</w:t>
            </w:r>
          </w:p>
        </w:tc>
        <w:tc>
          <w:tcPr>
            <w:tcW w:w="2555" w:type="dxa"/>
          </w:tcPr>
          <w:p w14:paraId="05AD27F4" w14:textId="77777777" w:rsidR="00987082" w:rsidRPr="00CC1F32" w:rsidRDefault="00987082" w:rsidP="0065665E">
            <w:pPr>
              <w:rPr>
                <w:rFonts w:ascii="Verdana" w:hAnsi="Verdana"/>
                <w:lang w:eastAsia="hu-HU"/>
              </w:rPr>
            </w:pPr>
            <w:r w:rsidRPr="00CC1F32">
              <w:rPr>
                <w:rFonts w:ascii="Verdana" w:hAnsi="Verdana"/>
                <w:lang w:eastAsia="hu-HU"/>
              </w:rPr>
              <w:t>Tűzmegelőzési ismeretek 2.</w:t>
            </w:r>
          </w:p>
        </w:tc>
        <w:tc>
          <w:tcPr>
            <w:tcW w:w="1704" w:type="dxa"/>
          </w:tcPr>
          <w:p w14:paraId="5EE26A8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11588E" w14:textId="77777777" w:rsidTr="0065665E">
        <w:tc>
          <w:tcPr>
            <w:tcW w:w="1231" w:type="dxa"/>
          </w:tcPr>
          <w:p w14:paraId="3841B619" w14:textId="77777777" w:rsidR="00987082" w:rsidRPr="00CC1F32" w:rsidRDefault="00987082" w:rsidP="0065665E">
            <w:pPr>
              <w:rPr>
                <w:rFonts w:ascii="Verdana" w:hAnsi="Verdana"/>
                <w:lang w:eastAsia="hu-HU"/>
              </w:rPr>
            </w:pPr>
            <w:r w:rsidRPr="00CC1F32">
              <w:rPr>
                <w:rFonts w:ascii="Verdana" w:hAnsi="Verdana"/>
                <w:lang w:eastAsia="hu-HU"/>
              </w:rPr>
              <w:t>VTMTB53</w:t>
            </w:r>
          </w:p>
        </w:tc>
        <w:tc>
          <w:tcPr>
            <w:tcW w:w="2341" w:type="dxa"/>
          </w:tcPr>
          <w:p w14:paraId="4BF3BAD1"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2.</w:t>
            </w:r>
          </w:p>
        </w:tc>
        <w:tc>
          <w:tcPr>
            <w:tcW w:w="1231" w:type="dxa"/>
          </w:tcPr>
          <w:p w14:paraId="6052C6AE" w14:textId="77777777" w:rsidR="00987082" w:rsidRPr="00CC1F32" w:rsidRDefault="00987082" w:rsidP="0065665E">
            <w:pPr>
              <w:rPr>
                <w:rFonts w:ascii="Verdana" w:hAnsi="Verdana"/>
                <w:lang w:eastAsia="hu-HU"/>
              </w:rPr>
            </w:pPr>
            <w:r w:rsidRPr="00CC1F32">
              <w:rPr>
                <w:rFonts w:ascii="Verdana" w:hAnsi="Verdana"/>
                <w:lang w:eastAsia="hu-HU"/>
              </w:rPr>
              <w:t>VTMTB43</w:t>
            </w:r>
          </w:p>
        </w:tc>
        <w:tc>
          <w:tcPr>
            <w:tcW w:w="2555" w:type="dxa"/>
          </w:tcPr>
          <w:p w14:paraId="629CEA7C"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1.</w:t>
            </w:r>
          </w:p>
        </w:tc>
        <w:tc>
          <w:tcPr>
            <w:tcW w:w="1704" w:type="dxa"/>
          </w:tcPr>
          <w:p w14:paraId="38DC78C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E0B18B1" w14:textId="77777777" w:rsidTr="0065665E">
        <w:tc>
          <w:tcPr>
            <w:tcW w:w="1231" w:type="dxa"/>
          </w:tcPr>
          <w:p w14:paraId="1D7F34A0" w14:textId="77777777" w:rsidR="00987082" w:rsidRPr="00CC1F32" w:rsidRDefault="00987082" w:rsidP="0065665E">
            <w:pPr>
              <w:rPr>
                <w:rFonts w:ascii="Verdana" w:hAnsi="Verdana"/>
                <w:lang w:eastAsia="hu-HU"/>
              </w:rPr>
            </w:pPr>
            <w:r w:rsidRPr="00CC1F32">
              <w:rPr>
                <w:rFonts w:ascii="Verdana" w:hAnsi="Verdana"/>
                <w:lang w:eastAsia="hu-HU"/>
              </w:rPr>
              <w:t>VTMTB63</w:t>
            </w:r>
          </w:p>
        </w:tc>
        <w:tc>
          <w:tcPr>
            <w:tcW w:w="2341" w:type="dxa"/>
          </w:tcPr>
          <w:p w14:paraId="3412AD7A"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3.</w:t>
            </w:r>
          </w:p>
        </w:tc>
        <w:tc>
          <w:tcPr>
            <w:tcW w:w="1231" w:type="dxa"/>
          </w:tcPr>
          <w:p w14:paraId="4B95E282" w14:textId="77777777" w:rsidR="00987082" w:rsidRPr="00CC1F32" w:rsidRDefault="00987082" w:rsidP="0065665E">
            <w:pPr>
              <w:rPr>
                <w:rFonts w:ascii="Verdana" w:hAnsi="Verdana"/>
                <w:lang w:eastAsia="hu-HU"/>
              </w:rPr>
            </w:pPr>
            <w:r w:rsidRPr="00CC1F32">
              <w:rPr>
                <w:rFonts w:ascii="Verdana" w:hAnsi="Verdana"/>
                <w:lang w:eastAsia="hu-HU"/>
              </w:rPr>
              <w:t>VTMTB53</w:t>
            </w:r>
          </w:p>
        </w:tc>
        <w:tc>
          <w:tcPr>
            <w:tcW w:w="2555" w:type="dxa"/>
          </w:tcPr>
          <w:p w14:paraId="501F701D"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2.</w:t>
            </w:r>
          </w:p>
        </w:tc>
        <w:tc>
          <w:tcPr>
            <w:tcW w:w="1704" w:type="dxa"/>
          </w:tcPr>
          <w:p w14:paraId="611CEF0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BCFD77D" w14:textId="77777777" w:rsidTr="0065665E">
        <w:tc>
          <w:tcPr>
            <w:tcW w:w="1231" w:type="dxa"/>
          </w:tcPr>
          <w:p w14:paraId="7ABF11C5" w14:textId="77777777" w:rsidR="00987082" w:rsidRPr="00CC1F32" w:rsidRDefault="00987082" w:rsidP="0065665E">
            <w:pPr>
              <w:rPr>
                <w:rFonts w:ascii="Verdana" w:hAnsi="Verdana"/>
                <w:lang w:eastAsia="hu-HU"/>
              </w:rPr>
            </w:pPr>
            <w:r w:rsidRPr="00CC1F32">
              <w:rPr>
                <w:rFonts w:ascii="Verdana" w:hAnsi="Verdana"/>
                <w:lang w:eastAsia="hu-HU"/>
              </w:rPr>
              <w:t>VTMTB64</w:t>
            </w:r>
          </w:p>
        </w:tc>
        <w:tc>
          <w:tcPr>
            <w:tcW w:w="2341" w:type="dxa"/>
          </w:tcPr>
          <w:p w14:paraId="0F1999BF" w14:textId="77777777" w:rsidR="00987082" w:rsidRPr="00CC1F32" w:rsidRDefault="00987082" w:rsidP="0065665E">
            <w:pPr>
              <w:rPr>
                <w:rFonts w:ascii="Verdana" w:hAnsi="Verdana"/>
                <w:lang w:eastAsia="hu-HU"/>
              </w:rPr>
            </w:pPr>
            <w:r w:rsidRPr="00CC1F32">
              <w:rPr>
                <w:rFonts w:ascii="Verdana" w:hAnsi="Verdana"/>
                <w:lang w:eastAsia="hu-HU"/>
              </w:rPr>
              <w:t>Tűzvizsgálattan 2.</w:t>
            </w:r>
          </w:p>
        </w:tc>
        <w:tc>
          <w:tcPr>
            <w:tcW w:w="1231" w:type="dxa"/>
          </w:tcPr>
          <w:p w14:paraId="642BEC82" w14:textId="77777777" w:rsidR="00987082" w:rsidRPr="00CC1F32" w:rsidRDefault="00987082" w:rsidP="0065665E">
            <w:pPr>
              <w:rPr>
                <w:rFonts w:ascii="Verdana" w:hAnsi="Verdana"/>
                <w:lang w:eastAsia="hu-HU"/>
              </w:rPr>
            </w:pPr>
            <w:r w:rsidRPr="00CC1F32">
              <w:rPr>
                <w:rFonts w:ascii="Verdana" w:hAnsi="Verdana"/>
                <w:lang w:eastAsia="hu-HU"/>
              </w:rPr>
              <w:t>VTMTB54</w:t>
            </w:r>
          </w:p>
        </w:tc>
        <w:tc>
          <w:tcPr>
            <w:tcW w:w="2555" w:type="dxa"/>
          </w:tcPr>
          <w:p w14:paraId="041D12F1" w14:textId="77777777" w:rsidR="00987082" w:rsidRPr="00CC1F32" w:rsidRDefault="00987082" w:rsidP="0065665E">
            <w:pPr>
              <w:rPr>
                <w:rFonts w:ascii="Verdana" w:hAnsi="Verdana"/>
                <w:lang w:eastAsia="hu-HU"/>
              </w:rPr>
            </w:pPr>
            <w:r w:rsidRPr="00CC1F32">
              <w:rPr>
                <w:rFonts w:ascii="Verdana" w:hAnsi="Verdana"/>
                <w:lang w:eastAsia="hu-HU"/>
              </w:rPr>
              <w:t>Tűzvizsgálattan 1.</w:t>
            </w:r>
          </w:p>
        </w:tc>
        <w:tc>
          <w:tcPr>
            <w:tcW w:w="1704" w:type="dxa"/>
          </w:tcPr>
          <w:p w14:paraId="6A6C679D"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9B45490" w14:textId="77777777" w:rsidTr="0065665E">
        <w:tc>
          <w:tcPr>
            <w:tcW w:w="1231" w:type="dxa"/>
          </w:tcPr>
          <w:p w14:paraId="4F8AAE00"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16421CCE"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0157C668"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1F6346C5"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3E9EB5E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1DE1B56" w14:textId="77777777" w:rsidTr="0065665E">
        <w:tc>
          <w:tcPr>
            <w:tcW w:w="1231" w:type="dxa"/>
          </w:tcPr>
          <w:p w14:paraId="461CF5F9"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60152D3E"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277590EC"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644568B3"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55CE995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50E8B72" w14:textId="77777777" w:rsidTr="0065665E">
        <w:tc>
          <w:tcPr>
            <w:tcW w:w="1231" w:type="dxa"/>
          </w:tcPr>
          <w:p w14:paraId="70CBA5EE"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4FA986AF"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35A0BEB7"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72C155D5"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7E06C708"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213F762" w14:textId="77777777" w:rsidTr="0065665E">
        <w:tc>
          <w:tcPr>
            <w:tcW w:w="1231" w:type="dxa"/>
          </w:tcPr>
          <w:p w14:paraId="7A0872E5"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312CBD45"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1C65C022"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06889772"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4126A1A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D5CE5AA" w14:textId="77777777" w:rsidTr="0065665E">
        <w:tc>
          <w:tcPr>
            <w:tcW w:w="1231" w:type="dxa"/>
          </w:tcPr>
          <w:p w14:paraId="5306262B"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2DF328F9"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6477B1C5"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5EEBC02F"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1538C15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1AEEC76" w14:textId="77777777" w:rsidTr="0065665E">
        <w:tc>
          <w:tcPr>
            <w:tcW w:w="1231" w:type="dxa"/>
          </w:tcPr>
          <w:p w14:paraId="2FE38F2A"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47F80105"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104BF097"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4C59872E"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21A3BDA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455D232" w14:textId="77777777" w:rsidTr="0065665E">
        <w:tc>
          <w:tcPr>
            <w:tcW w:w="1231" w:type="dxa"/>
          </w:tcPr>
          <w:p w14:paraId="4EB220F7"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22A7831E"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0F5DD225"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1D538A6B"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28F1EE75"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10F1C2C" w14:textId="77777777" w:rsidTr="0065665E">
        <w:tc>
          <w:tcPr>
            <w:tcW w:w="1231" w:type="dxa"/>
          </w:tcPr>
          <w:p w14:paraId="4B6DC43F"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4D0E76EF"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3EF584B1"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6BF05A48"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7EC47024"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3C3827D8" w14:textId="77777777" w:rsidR="004B6AAA" w:rsidRPr="00CC1F32" w:rsidRDefault="004B6AAA" w:rsidP="00E17F75">
      <w:pPr>
        <w:spacing w:after="0" w:line="240" w:lineRule="auto"/>
        <w:rPr>
          <w:rFonts w:ascii="Verdana" w:hAnsi="Verdana" w:cs="Times New Roman"/>
          <w:sz w:val="20"/>
          <w:szCs w:val="20"/>
        </w:rPr>
      </w:pPr>
    </w:p>
    <w:p w14:paraId="515D5E36" w14:textId="221E1020" w:rsidR="00987082" w:rsidRPr="00CC1F32" w:rsidRDefault="00987082">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8B901ED" w14:textId="77777777" w:rsidTr="0065665E">
        <w:tc>
          <w:tcPr>
            <w:tcW w:w="4855" w:type="dxa"/>
            <w:tcBorders>
              <w:bottom w:val="single" w:sz="4" w:space="0" w:color="auto"/>
            </w:tcBorders>
          </w:tcPr>
          <w:p w14:paraId="5A0B16F1"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767C08F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F700D4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50BFEB2" w14:textId="77777777" w:rsidTr="0065665E">
        <w:tc>
          <w:tcPr>
            <w:tcW w:w="4855" w:type="dxa"/>
            <w:tcBorders>
              <w:top w:val="single" w:sz="4" w:space="0" w:color="auto"/>
            </w:tcBorders>
          </w:tcPr>
          <w:p w14:paraId="4C8BCB5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Államtudományi és Nemzetközi Tanulmányok Kar</w:t>
            </w:r>
          </w:p>
        </w:tc>
        <w:tc>
          <w:tcPr>
            <w:tcW w:w="1620" w:type="dxa"/>
          </w:tcPr>
          <w:p w14:paraId="2A04DE8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7DA195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836BA7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69B81B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6CBAB82"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sz w:val="20"/>
          <w:szCs w:val="20"/>
        </w:rPr>
        <w:t>ÁÁJTB06</w:t>
      </w:r>
    </w:p>
    <w:p w14:paraId="5E7F8140"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Arial" w:hAnsi="Verdana" w:cs="Times New Roman"/>
          <w:sz w:val="20"/>
          <w:szCs w:val="20"/>
          <w:lang w:val="hu" w:eastAsia="hu-HU"/>
        </w:rPr>
        <w:t xml:space="preserve">Civilizációnk kihívásai </w:t>
      </w:r>
    </w:p>
    <w:p w14:paraId="5C8E6B16"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Challenges of our civilisation</w:t>
      </w:r>
    </w:p>
    <w:p w14:paraId="5EAF07FA"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BD1EB9E" w14:textId="77777777" w:rsidR="0065665E" w:rsidRPr="00CC1F32" w:rsidRDefault="0065665E" w:rsidP="00997ADA">
      <w:pPr>
        <w:pStyle w:val="Listaszerbekezds"/>
        <w:widowControl w:val="0"/>
        <w:numPr>
          <w:ilvl w:val="1"/>
          <w:numId w:val="84"/>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3F48F885" w14:textId="77777777" w:rsidR="0065665E" w:rsidRPr="00CC1F32" w:rsidRDefault="0065665E" w:rsidP="00997ADA">
      <w:pPr>
        <w:pStyle w:val="Listaszerbekezds"/>
        <w:widowControl w:val="0"/>
        <w:numPr>
          <w:ilvl w:val="1"/>
          <w:numId w:val="84"/>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6D72E459"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szakán.</w:t>
      </w:r>
    </w:p>
    <w:p w14:paraId="6BAF28F5"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 xml:space="preserve">Állam- és Jogtörténeti Tanszék </w:t>
      </w:r>
    </w:p>
    <w:p w14:paraId="39C33E4F"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Nagyernyei-Szabó Ádám Sándor DSc, kutatóprofesszor.</w:t>
      </w:r>
    </w:p>
    <w:p w14:paraId="123A278E"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C0C37AB"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össz óraszám/félév:</w:t>
      </w:r>
    </w:p>
    <w:p w14:paraId="5BC08717" w14:textId="77777777" w:rsidR="0065665E" w:rsidRPr="00CC1F32" w:rsidRDefault="0065665E" w:rsidP="00997ADA">
      <w:pPr>
        <w:widowControl w:val="0"/>
        <w:numPr>
          <w:ilvl w:val="2"/>
          <w:numId w:val="84"/>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28 (0 EA + 28 SZ + 0 GY)</w:t>
      </w:r>
    </w:p>
    <w:p w14:paraId="040B73BF" w14:textId="77777777" w:rsidR="0065665E" w:rsidRPr="00CC1F32" w:rsidRDefault="0065665E" w:rsidP="00997ADA">
      <w:pPr>
        <w:widowControl w:val="0"/>
        <w:numPr>
          <w:ilvl w:val="2"/>
          <w:numId w:val="84"/>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8</w:t>
      </w:r>
    </w:p>
    <w:p w14:paraId="46641990"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óra</w:t>
      </w:r>
    </w:p>
    <w:p w14:paraId="0935857A"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14:paraId="654E5CD4"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0A4C241C" w14:textId="77777777" w:rsidR="0065665E" w:rsidRPr="00CC1F32" w:rsidRDefault="0065665E" w:rsidP="0065665E">
      <w:pPr>
        <w:spacing w:after="0" w:line="240" w:lineRule="auto"/>
        <w:ind w:left="357"/>
        <w:jc w:val="both"/>
        <w:rPr>
          <w:rFonts w:ascii="Verdana" w:eastAsia="Arial" w:hAnsi="Verdana" w:cs="Times New Roman"/>
          <w:sz w:val="20"/>
          <w:szCs w:val="20"/>
          <w:lang w:val="hu" w:eastAsia="hu-HU"/>
        </w:rPr>
      </w:pPr>
      <w:r w:rsidRPr="00CC1F32">
        <w:rPr>
          <w:rFonts w:ascii="Verdana" w:eastAsia="Arial" w:hAnsi="Verdana" w:cs="Times New Roman"/>
          <w:sz w:val="20"/>
          <w:szCs w:val="20"/>
          <w:lang w:val="hu" w:eastAsia="hu-HU"/>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p>
    <w:p w14:paraId="2611F9A6" w14:textId="77777777" w:rsidR="0065665E" w:rsidRPr="00CC1F32" w:rsidRDefault="0065665E" w:rsidP="0065665E">
      <w:pPr>
        <w:spacing w:after="0" w:line="276" w:lineRule="auto"/>
        <w:ind w:left="360"/>
        <w:jc w:val="both"/>
        <w:rPr>
          <w:rFonts w:ascii="Verdana" w:eastAsia="Times New Roman" w:hAnsi="Verdana" w:cs="Times New Roman"/>
          <w:bCs/>
          <w:sz w:val="20"/>
          <w:szCs w:val="20"/>
        </w:rPr>
      </w:pPr>
    </w:p>
    <w:p w14:paraId="1AA326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001B1E37" w14:textId="77777777" w:rsidR="0065665E" w:rsidRPr="00CC1F32" w:rsidRDefault="0065665E" w:rsidP="0065665E">
      <w:pPr>
        <w:widowControl w:val="0"/>
        <w:spacing w:before="120" w:after="120" w:line="240" w:lineRule="auto"/>
        <w:ind w:left="426"/>
        <w:jc w:val="both"/>
        <w:rPr>
          <w:rFonts w:ascii="Verdana" w:eastAsia="Times New Roman" w:hAnsi="Verdana"/>
          <w:bCs/>
          <w:sz w:val="20"/>
          <w:szCs w:val="20"/>
        </w:rPr>
      </w:pPr>
      <w:r w:rsidRPr="00CC1F32">
        <w:rPr>
          <w:rFonts w:ascii="Verdana" w:eastAsia="Arial" w:hAnsi="Verdana" w:cs="Times New Roman"/>
          <w:sz w:val="20"/>
          <w:szCs w:val="20"/>
          <w:lang w:val="hu" w:eastAsia="hu-HU"/>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w:t>
      </w:r>
      <w:r w:rsidRPr="00CC1F32">
        <w:rPr>
          <w:rFonts w:ascii="Verdana" w:eastAsia="Times New Roman" w:hAnsi="Verdana"/>
          <w:bCs/>
          <w:sz w:val="20"/>
          <w:szCs w:val="20"/>
        </w:rPr>
        <w:t xml:space="preserve"> </w:t>
      </w:r>
      <w:r w:rsidRPr="00CC1F32">
        <w:rPr>
          <w:rFonts w:ascii="Verdana" w:eastAsia="Times New Roman" w:hAnsi="Verdana"/>
          <w:bCs/>
          <w:sz w:val="20"/>
          <w:szCs w:val="20"/>
        </w:rPr>
        <w:lastRenderedPageBreak/>
        <w:t>the Hungarian public administration with a clear understanding of the power lines that will determine the future of Europe in the next decades. The course material is analyzed in a problem-centered manner, and various issues are organized in thematic structures.</w:t>
      </w:r>
    </w:p>
    <w:p w14:paraId="2B62CBD8" w14:textId="77777777" w:rsidR="0065665E" w:rsidRPr="00CC1F32" w:rsidRDefault="0065665E" w:rsidP="00997ADA">
      <w:pPr>
        <w:pStyle w:val="Listaszerbekezds"/>
        <w:widowControl w:val="0"/>
        <w:numPr>
          <w:ilvl w:val="0"/>
          <w:numId w:val="84"/>
        </w:numPr>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832E93A" w14:textId="77777777" w:rsidR="0065665E" w:rsidRPr="00CC1F32" w:rsidRDefault="0065665E" w:rsidP="0065665E">
      <w:pPr>
        <w:widowControl w:val="0"/>
        <w:spacing w:before="120" w:after="120" w:line="240" w:lineRule="auto"/>
        <w:ind w:left="426"/>
        <w:jc w:val="both"/>
        <w:rPr>
          <w:rFonts w:ascii="Verdana" w:hAnsi="Verdana"/>
          <w:sz w:val="20"/>
          <w:szCs w:val="20"/>
          <w:lang w:eastAsia="hu-HU"/>
        </w:rPr>
      </w:pPr>
      <w:r w:rsidRPr="00CC1F32">
        <w:rPr>
          <w:rFonts w:ascii="Verdana" w:eastAsia="Times New Roman" w:hAnsi="Verdana" w:cs="Times New Roman"/>
          <w:b/>
          <w:bCs/>
          <w:sz w:val="20"/>
          <w:szCs w:val="20"/>
        </w:rPr>
        <w:t xml:space="preserve">Tudása: </w:t>
      </w:r>
      <w:r w:rsidRPr="00CC1F32">
        <w:rPr>
          <w:rFonts w:ascii="Verdana" w:eastAsia="Arial" w:hAnsi="Verdana" w:cs="Times New Roman"/>
          <w:sz w:val="20"/>
          <w:szCs w:val="20"/>
          <w:lang w:val="hu" w:eastAsia="hu-HU"/>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p>
    <w:p w14:paraId="242A0A13" w14:textId="77777777" w:rsidR="0065665E" w:rsidRPr="00CC1F32" w:rsidRDefault="0065665E" w:rsidP="0065665E">
      <w:pPr>
        <w:widowControl w:val="0"/>
        <w:tabs>
          <w:tab w:val="left" w:pos="3212"/>
        </w:tabs>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Képességei: </w:t>
      </w:r>
      <w:r w:rsidRPr="00CC1F32">
        <w:rPr>
          <w:rFonts w:ascii="Verdana" w:eastAsia="Times New Roman" w:hAnsi="Verdana" w:cs="Times New Roman"/>
          <w:bCs/>
          <w:sz w:val="20"/>
          <w:szCs w:val="20"/>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p w14:paraId="7BD1309F" w14:textId="77777777" w:rsidR="0065665E" w:rsidRPr="00CC1F32" w:rsidRDefault="0065665E" w:rsidP="0065665E">
      <w:pPr>
        <w:pStyle w:val="Nincstrkz"/>
        <w:spacing w:before="120" w:after="120"/>
        <w:ind w:left="426"/>
        <w:jc w:val="both"/>
        <w:rPr>
          <w:rFonts w:ascii="Verdana" w:eastAsia="Arial" w:hAnsi="Verdana"/>
          <w:sz w:val="20"/>
          <w:szCs w:val="20"/>
          <w:lang w:val="hu" w:eastAsia="hu-HU"/>
        </w:rPr>
      </w:pPr>
      <w:r w:rsidRPr="00CC1F32">
        <w:rPr>
          <w:rFonts w:ascii="Verdana" w:eastAsia="Times New Roman" w:hAnsi="Verdana"/>
          <w:b/>
          <w:bCs/>
          <w:sz w:val="20"/>
          <w:szCs w:val="20"/>
        </w:rPr>
        <w:t xml:space="preserve">Attitűdje: </w:t>
      </w:r>
      <w:r w:rsidRPr="00CC1F32">
        <w:rPr>
          <w:rFonts w:ascii="Verdana" w:eastAsia="Arial" w:hAnsi="Verdana"/>
          <w:sz w:val="20"/>
          <w:szCs w:val="20"/>
          <w:lang w:val="hu" w:eastAsia="hu-HU"/>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p w14:paraId="23434D08" w14:textId="77777777" w:rsidR="0065665E" w:rsidRPr="00CC1F32" w:rsidRDefault="0065665E" w:rsidP="0065665E">
      <w:pPr>
        <w:pStyle w:val="Nincstrkz"/>
        <w:spacing w:before="120" w:after="120"/>
        <w:ind w:left="425"/>
        <w:jc w:val="both"/>
        <w:rPr>
          <w:rFonts w:ascii="Verdana" w:eastAsia="Arial" w:hAnsi="Verdana"/>
          <w:sz w:val="20"/>
          <w:szCs w:val="20"/>
          <w:lang w:val="hu" w:eastAsia="hu-HU"/>
        </w:rPr>
      </w:pPr>
      <w:r w:rsidRPr="00CC1F32">
        <w:rPr>
          <w:rFonts w:ascii="Verdana" w:eastAsia="Times New Roman" w:hAnsi="Verdana"/>
          <w:b/>
          <w:bCs/>
          <w:sz w:val="20"/>
          <w:szCs w:val="20"/>
        </w:rPr>
        <w:t xml:space="preserve">Autonómiája és felelőssége: </w:t>
      </w:r>
      <w:r w:rsidRPr="00CC1F32">
        <w:rPr>
          <w:rFonts w:ascii="Verdana" w:eastAsia="Arial" w:hAnsi="Verdana"/>
          <w:sz w:val="20"/>
          <w:szCs w:val="20"/>
          <w:lang w:val="hu" w:eastAsia="hu-HU"/>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p>
    <w:p w14:paraId="67EEFCC0" w14:textId="77777777" w:rsidR="0065665E" w:rsidRPr="00CC1F32" w:rsidRDefault="0065665E" w:rsidP="0065665E">
      <w:pPr>
        <w:pStyle w:val="Nincstrkz"/>
        <w:spacing w:before="120" w:after="120"/>
        <w:ind w:left="425"/>
        <w:jc w:val="both"/>
        <w:rPr>
          <w:rFonts w:ascii="Verdana" w:eastAsia="Times New Roman" w:hAnsi="Verdana"/>
          <w:b/>
          <w:bCs/>
          <w:sz w:val="20"/>
          <w:szCs w:val="20"/>
        </w:rPr>
      </w:pPr>
    </w:p>
    <w:p w14:paraId="566351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3B3D6FF6"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r w:rsidRPr="00CC1F32">
        <w:rPr>
          <w:rFonts w:ascii="Verdana" w:hAnsi="Verdana" w:cs="Times New Roman"/>
          <w:b/>
          <w:bCs/>
        </w:rPr>
        <w:t xml:space="preserve">Knowledge: </w:t>
      </w:r>
      <w:r w:rsidRPr="00CC1F32">
        <w:rPr>
          <w:rFonts w:ascii="Verdana" w:hAnsi="Verdana" w:cs="Times New Roman"/>
          <w:bCs/>
        </w:rPr>
        <w:t>Knowledge of Europe's current situation, challenges, and opportunities, as well as the strategic dimensions of the 21st century. Understanding and awareness of the comprehensive problems, challenges, and interconnections of the 21st-century world, and their global and local interpretations.</w:t>
      </w:r>
    </w:p>
    <w:p w14:paraId="3EFCF800"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r w:rsidRPr="00CC1F32">
        <w:rPr>
          <w:rFonts w:ascii="Verdana" w:hAnsi="Verdana" w:cs="Times New Roman"/>
          <w:b/>
          <w:bCs/>
        </w:rPr>
        <w:t xml:space="preserve">Capabilities: </w:t>
      </w:r>
      <w:r w:rsidRPr="00CC1F32">
        <w:rPr>
          <w:rFonts w:ascii="Verdana" w:hAnsi="Verdana" w:cs="Times New Roman"/>
          <w:bCs/>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p>
    <w:p w14:paraId="09C2E45B"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r w:rsidRPr="00CC1F32">
        <w:rPr>
          <w:rFonts w:ascii="Verdana" w:hAnsi="Verdana" w:cs="Times New Roman"/>
          <w:b/>
          <w:bCs/>
        </w:rPr>
        <w:t xml:space="preserve">Attitude: </w:t>
      </w:r>
      <w:r w:rsidRPr="00CC1F32">
        <w:rPr>
          <w:rFonts w:ascii="Verdana" w:hAnsi="Verdana" w:cs="Times New Roman"/>
          <w:bCs/>
        </w:rPr>
        <w:t>Commitment to the future and success of the country, as well as openness to new knowledge and challenges that affect Hungary's position and opportunities in the 21st century. Commitment to independent and analytical, critical thinking, individual and group work through collaboration.</w:t>
      </w:r>
    </w:p>
    <w:p w14:paraId="14BF2E0F"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r w:rsidRPr="00CC1F32">
        <w:rPr>
          <w:rFonts w:ascii="Verdana" w:hAnsi="Verdana" w:cs="Times New Roman"/>
          <w:b/>
          <w:bCs/>
        </w:rPr>
        <w:t>Autonomy and responsibility:</w:t>
      </w:r>
      <w:r w:rsidRPr="00CC1F32">
        <w:rPr>
          <w:rFonts w:ascii="Verdana" w:hAnsi="Verdana" w:cs="Times New Roman"/>
          <w:bCs/>
        </w:rPr>
        <w:t xml:space="preserve"> 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p>
    <w:p w14:paraId="0556B55E" w14:textId="77777777" w:rsidR="0065665E" w:rsidRPr="00CC1F32" w:rsidRDefault="0065665E" w:rsidP="00997ADA">
      <w:pPr>
        <w:widowControl w:val="0"/>
        <w:numPr>
          <w:ilvl w:val="0"/>
          <w:numId w:val="84"/>
        </w:numPr>
        <w:tabs>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6A78884D" w14:textId="77777777" w:rsidR="0065665E" w:rsidRPr="00CC1F32" w:rsidRDefault="0065665E" w:rsidP="00997ADA">
      <w:pPr>
        <w:widowControl w:val="0"/>
        <w:numPr>
          <w:ilvl w:val="0"/>
          <w:numId w:val="84"/>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2D11D1CF"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color w:val="000000" w:themeColor="text1"/>
          <w:sz w:val="20"/>
          <w:szCs w:val="20"/>
          <w:lang w:eastAsia="hu-HU"/>
        </w:rPr>
        <w:t>Az európai civilizáció alapjai: antikvitás-kereszténység</w:t>
      </w:r>
      <w:r w:rsidRPr="00CC1F32">
        <w:rPr>
          <w:rFonts w:ascii="Verdana" w:eastAsia="Times New Roman" w:hAnsi="Verdana" w:cs="Times New Roman"/>
          <w:bCs/>
          <w:color w:val="000000" w:themeColor="text1"/>
          <w:sz w:val="20"/>
          <w:szCs w:val="20"/>
          <w:lang w:eastAsia="hu-HU"/>
        </w:rPr>
        <w:t xml:space="preserve"> (The foundations of European civilization: Antiquity-Christianity)</w:t>
      </w:r>
    </w:p>
    <w:p w14:paraId="1FAAB1E4"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color w:val="000000" w:themeColor="text1"/>
          <w:sz w:val="20"/>
          <w:szCs w:val="20"/>
          <w:lang w:eastAsia="hu-HU"/>
        </w:rPr>
        <w:t xml:space="preserve">Európa népei </w:t>
      </w:r>
      <w:r w:rsidRPr="00CC1F32">
        <w:rPr>
          <w:rFonts w:ascii="Verdana" w:eastAsia="Times New Roman" w:hAnsi="Verdana" w:cs="Times New Roman"/>
          <w:bCs/>
          <w:color w:val="000000" w:themeColor="text1"/>
          <w:sz w:val="20"/>
          <w:szCs w:val="20"/>
          <w:lang w:eastAsia="hu-HU"/>
        </w:rPr>
        <w:t>(The peoples of Europe)</w:t>
      </w:r>
    </w:p>
    <w:p w14:paraId="72773A70"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Demográfiai kihívások Európában </w:t>
      </w:r>
      <w:r w:rsidRPr="00CC1F32">
        <w:rPr>
          <w:rFonts w:ascii="Verdana" w:eastAsia="Times New Roman" w:hAnsi="Verdana" w:cs="Times New Roman"/>
          <w:bCs/>
          <w:color w:val="000000" w:themeColor="text1"/>
          <w:sz w:val="20"/>
          <w:szCs w:val="20"/>
          <w:lang w:eastAsia="hu-HU"/>
        </w:rPr>
        <w:t>(Demographic challenges in Europe)</w:t>
      </w:r>
    </w:p>
    <w:p w14:paraId="6309C6E2" w14:textId="77777777" w:rsidR="0065665E" w:rsidRPr="00CC1F32" w:rsidRDefault="0065665E" w:rsidP="00997ADA">
      <w:pPr>
        <w:widowControl w:val="0"/>
        <w:numPr>
          <w:ilvl w:val="1"/>
          <w:numId w:val="84"/>
        </w:numPr>
        <w:tabs>
          <w:tab w:val="clear" w:pos="3977"/>
        </w:tabs>
        <w:spacing w:before="120" w:after="120" w:line="240" w:lineRule="auto"/>
        <w:ind w:left="993" w:hanging="709"/>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lastRenderedPageBreak/>
        <w:t xml:space="preserve">Hungarikumok és híres magyarok a világban </w:t>
      </w:r>
      <w:r w:rsidRPr="00CC1F32">
        <w:rPr>
          <w:rFonts w:ascii="Verdana" w:eastAsia="Times New Roman" w:hAnsi="Verdana" w:cs="Times New Roman"/>
          <w:bCs/>
          <w:color w:val="000000" w:themeColor="text1"/>
          <w:sz w:val="20"/>
          <w:szCs w:val="20"/>
          <w:lang w:eastAsia="hu-HU"/>
        </w:rPr>
        <w:t>(Hungaricums and famous Hungarians in the world)</w:t>
      </w:r>
    </w:p>
    <w:p w14:paraId="091FB109"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Energiafelhasználás Európában </w:t>
      </w:r>
      <w:r w:rsidRPr="00CC1F32">
        <w:rPr>
          <w:rFonts w:ascii="Verdana" w:eastAsia="Times New Roman" w:hAnsi="Verdana" w:cs="Times New Roman"/>
          <w:bCs/>
          <w:color w:val="000000" w:themeColor="text1"/>
          <w:sz w:val="20"/>
          <w:szCs w:val="20"/>
          <w:lang w:eastAsia="hu-HU"/>
        </w:rPr>
        <w:t>(Energy consumption in Europe)</w:t>
      </w:r>
    </w:p>
    <w:p w14:paraId="1FD74D16"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klímaváltozás hatásai Európában </w:t>
      </w:r>
      <w:r w:rsidRPr="00CC1F32">
        <w:rPr>
          <w:rFonts w:ascii="Verdana" w:eastAsia="Times New Roman" w:hAnsi="Verdana" w:cs="Times New Roman"/>
          <w:bCs/>
          <w:color w:val="000000" w:themeColor="text1"/>
          <w:sz w:val="20"/>
          <w:szCs w:val="20"/>
          <w:lang w:eastAsia="hu-HU"/>
        </w:rPr>
        <w:t>(The impacts of climate change in Europe)</w:t>
      </w:r>
    </w:p>
    <w:p w14:paraId="21B4FBEB"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család helyzete és a nemi szerepek kérdése Európában </w:t>
      </w:r>
      <w:r w:rsidRPr="00CC1F32">
        <w:rPr>
          <w:rFonts w:ascii="Verdana" w:eastAsia="Times New Roman" w:hAnsi="Verdana" w:cs="Times New Roman"/>
          <w:bCs/>
          <w:color w:val="000000" w:themeColor="text1"/>
          <w:sz w:val="20"/>
          <w:szCs w:val="20"/>
          <w:lang w:eastAsia="hu-HU"/>
        </w:rPr>
        <w:t>(The situation of the family and issues of gender roles in Europe)</w:t>
      </w:r>
    </w:p>
    <w:p w14:paraId="37311F51"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Őshonos és új kisebbségek Európában </w:t>
      </w:r>
      <w:r w:rsidRPr="00CC1F32">
        <w:rPr>
          <w:rFonts w:ascii="Verdana" w:eastAsia="Times New Roman" w:hAnsi="Verdana" w:cs="Times New Roman"/>
          <w:bCs/>
          <w:color w:val="000000" w:themeColor="text1"/>
          <w:sz w:val="20"/>
          <w:szCs w:val="20"/>
          <w:lang w:eastAsia="hu-HU"/>
        </w:rPr>
        <w:t>(Indigenous and new minorities in Europe)</w:t>
      </w:r>
    </w:p>
    <w:p w14:paraId="728B420F"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hadsereg a jövő Európájában </w:t>
      </w:r>
      <w:r w:rsidRPr="00CC1F32">
        <w:rPr>
          <w:rFonts w:ascii="Verdana" w:eastAsia="Times New Roman" w:hAnsi="Verdana" w:cs="Times New Roman"/>
          <w:bCs/>
          <w:color w:val="000000" w:themeColor="text1"/>
          <w:sz w:val="20"/>
          <w:szCs w:val="20"/>
          <w:lang w:eastAsia="hu-HU"/>
        </w:rPr>
        <w:t>(The Army in the Europe of the Future)</w:t>
      </w:r>
    </w:p>
    <w:p w14:paraId="63723F45"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Civilizációnk a veszélyek korában </w:t>
      </w:r>
      <w:r w:rsidRPr="00CC1F32">
        <w:rPr>
          <w:rFonts w:ascii="Verdana" w:eastAsia="Times New Roman" w:hAnsi="Verdana" w:cs="Times New Roman"/>
          <w:bCs/>
          <w:color w:val="000000" w:themeColor="text1"/>
          <w:sz w:val="20"/>
          <w:szCs w:val="20"/>
          <w:lang w:eastAsia="hu-HU"/>
        </w:rPr>
        <w:t>(Our civilization in the age of dangers)</w:t>
      </w:r>
    </w:p>
    <w:p w14:paraId="30F223CB" w14:textId="77777777" w:rsidR="0065665E" w:rsidRPr="00CC1F32" w:rsidRDefault="0065665E" w:rsidP="00997ADA">
      <w:pPr>
        <w:widowControl w:val="0"/>
        <w:numPr>
          <w:ilvl w:val="0"/>
          <w:numId w:val="176"/>
        </w:numPr>
        <w:tabs>
          <w:tab w:val="clear" w:pos="644"/>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vagy tavaszi félév</w:t>
      </w:r>
    </w:p>
    <w:p w14:paraId="5453E189"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10026D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14:paraId="6DDF4A1E"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A2B4155" w14:textId="77777777" w:rsidR="0065665E" w:rsidRPr="00CC1F32" w:rsidRDefault="0065665E" w:rsidP="0065665E">
      <w:pPr>
        <w:pStyle w:val="Jegyzetszveg"/>
        <w:ind w:left="426"/>
        <w:jc w:val="both"/>
        <w:rPr>
          <w:rFonts w:ascii="Verdana" w:hAnsi="Verdana"/>
        </w:rPr>
      </w:pPr>
      <w:r w:rsidRPr="00CC1F32">
        <w:rPr>
          <w:rFonts w:ascii="Verdana" w:hAnsi="Verdana"/>
        </w:rPr>
        <w:t>Nappali munkarend esetén:</w:t>
      </w:r>
    </w:p>
    <w:p w14:paraId="58762B06" w14:textId="77777777" w:rsidR="0065665E" w:rsidRPr="00CC1F32" w:rsidRDefault="0065665E" w:rsidP="0065665E">
      <w:pPr>
        <w:pStyle w:val="Jegyzetszveg"/>
        <w:ind w:left="426"/>
        <w:jc w:val="both"/>
        <w:rPr>
          <w:rFonts w:ascii="Verdana" w:hAnsi="Verdana"/>
        </w:rPr>
      </w:pPr>
      <w:r w:rsidRPr="00CC1F32">
        <w:rPr>
          <w:rFonts w:ascii="Verdana" w:hAnsi="Verdana"/>
        </w:rPr>
        <w:t>A hallgatónak a félév folyamán az alábbi feladatokat szükséges teljesítenie:</w:t>
      </w:r>
    </w:p>
    <w:p w14:paraId="485D7A84"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 xml:space="preserve">Folyamatos, aktív szemináriumi csoportmunka. </w:t>
      </w:r>
    </w:p>
    <w:p w14:paraId="45320507" w14:textId="77777777" w:rsidR="0065665E" w:rsidRPr="00CC1F32" w:rsidRDefault="0065665E" w:rsidP="00997ADA">
      <w:pPr>
        <w:pStyle w:val="Jegyzetszveg"/>
        <w:numPr>
          <w:ilvl w:val="0"/>
          <w:numId w:val="169"/>
        </w:numPr>
        <w:spacing w:after="160"/>
        <w:ind w:left="851"/>
        <w:rPr>
          <w:rFonts w:ascii="Verdana" w:hAnsi="Verdana"/>
        </w:rPr>
      </w:pPr>
      <w:r w:rsidRPr="00CC1F32">
        <w:rPr>
          <w:rFonts w:ascii="Verdana" w:hAnsi="Verdana"/>
        </w:rPr>
        <w:t xml:space="preserve">Két egyetemi rendezvényen való részvétel (pl. Ludovika Fesztivál), és az egyikről egy rövid beszámoló készítése. </w:t>
      </w:r>
    </w:p>
    <w:p w14:paraId="2AF7A6AD" w14:textId="77777777" w:rsidR="0065665E" w:rsidRPr="00CC1F32" w:rsidRDefault="0065665E" w:rsidP="0065665E">
      <w:pPr>
        <w:pStyle w:val="Jegyzetszveg"/>
        <w:ind w:left="360"/>
        <w:jc w:val="both"/>
        <w:rPr>
          <w:rFonts w:ascii="Verdana" w:hAnsi="Verdana"/>
        </w:rPr>
      </w:pPr>
      <w:r w:rsidRPr="00CC1F32">
        <w:rPr>
          <w:rFonts w:ascii="Verdana" w:hAnsi="Verdana"/>
        </w:rPr>
        <w:t xml:space="preserve">Az évközi jegy 60%-át az aktív órai munka, 40%-át az egyetemi rendezvényeken való részvétel és az elkészült beszámoló adja. </w:t>
      </w:r>
    </w:p>
    <w:p w14:paraId="79C1F91C"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60 %-tól elégséges, 70 %-tól közepes, 80-tól % jó, 90 %-tól jeles.</w:t>
      </w:r>
    </w:p>
    <w:p w14:paraId="217EA534" w14:textId="77777777" w:rsidR="0065665E" w:rsidRPr="00CC1F32" w:rsidRDefault="0065665E" w:rsidP="0065665E">
      <w:pPr>
        <w:pStyle w:val="Jegyzetszveg"/>
        <w:ind w:left="360"/>
        <w:jc w:val="both"/>
        <w:rPr>
          <w:rFonts w:ascii="Verdana" w:hAnsi="Verdana"/>
        </w:rPr>
      </w:pPr>
      <w:r w:rsidRPr="00CC1F32">
        <w:rPr>
          <w:rFonts w:ascii="Verdana" w:hAnsi="Verdana"/>
        </w:rPr>
        <w:t>Levelező munkarend esetén:</w:t>
      </w:r>
    </w:p>
    <w:p w14:paraId="12948373" w14:textId="77777777" w:rsidR="0065665E" w:rsidRPr="00CC1F32" w:rsidRDefault="0065665E" w:rsidP="0065665E">
      <w:pPr>
        <w:pStyle w:val="Jegyzetszveg"/>
        <w:ind w:left="360"/>
        <w:jc w:val="both"/>
        <w:rPr>
          <w:rFonts w:ascii="Verdana" w:hAnsi="Verdana"/>
        </w:rPr>
      </w:pPr>
      <w:r w:rsidRPr="00CC1F32">
        <w:rPr>
          <w:rFonts w:ascii="Verdana" w:hAnsi="Verdana"/>
        </w:rPr>
        <w:t>A hallgatónak a félév folyamán az alábbi feladatokat szükséges teljesítenie:</w:t>
      </w:r>
    </w:p>
    <w:p w14:paraId="66839829"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Két darab 1500 karakteres évközi beadandó a 12. pontban megadott tematikához kapcsolódóan.</w:t>
      </w:r>
    </w:p>
    <w:p w14:paraId="61713E60"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60 %-tól elégséges, 70 %-tól közepes, 80-tól % jó, 90 %-tól jeles.</w:t>
      </w:r>
    </w:p>
    <w:p w14:paraId="5072CEC7"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F738354" w14:textId="77777777" w:rsidR="0065665E" w:rsidRPr="00CC1F32" w:rsidRDefault="0065665E" w:rsidP="00997ADA">
      <w:pPr>
        <w:widowControl w:val="0"/>
        <w:numPr>
          <w:ilvl w:val="1"/>
          <w:numId w:val="177"/>
        </w:numPr>
        <w:tabs>
          <w:tab w:val="clear" w:pos="2759"/>
        </w:tabs>
        <w:spacing w:before="120" w:after="120" w:line="240" w:lineRule="auto"/>
        <w:ind w:left="993" w:hanging="61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A tanórák legalább 70%-án való részvétel.</w:t>
      </w:r>
    </w:p>
    <w:p w14:paraId="6D8221F4" w14:textId="77777777" w:rsidR="0065665E" w:rsidRPr="00CC1F32" w:rsidRDefault="0065665E" w:rsidP="00997ADA">
      <w:pPr>
        <w:widowControl w:val="0"/>
        <w:numPr>
          <w:ilvl w:val="1"/>
          <w:numId w:val="177"/>
        </w:numPr>
        <w:tabs>
          <w:tab w:val="clear" w:pos="2759"/>
          <w:tab w:val="left" w:pos="851"/>
          <w:tab w:val="left" w:pos="993"/>
        </w:tabs>
        <w:spacing w:before="120" w:after="120" w:line="240" w:lineRule="auto"/>
        <w:ind w:left="993" w:hanging="61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14:paraId="345D71D2" w14:textId="77777777" w:rsidR="0065665E" w:rsidRPr="00CC1F32" w:rsidRDefault="0065665E" w:rsidP="00997ADA">
      <w:pPr>
        <w:widowControl w:val="0"/>
        <w:numPr>
          <w:ilvl w:val="1"/>
          <w:numId w:val="177"/>
        </w:numPr>
        <w:tabs>
          <w:tab w:val="clear" w:pos="2759"/>
        </w:tabs>
        <w:spacing w:before="120" w:after="120" w:line="240" w:lineRule="auto"/>
        <w:ind w:left="993" w:hanging="61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kreditek megszerzésének feltételei: </w:t>
      </w:r>
      <w:r w:rsidRPr="00CC1F32">
        <w:rPr>
          <w:rFonts w:ascii="Verdana" w:eastAsia="Times New Roman" w:hAnsi="Verdana" w:cs="Times New Roman"/>
          <w:bCs/>
          <w:sz w:val="20"/>
          <w:szCs w:val="20"/>
        </w:rPr>
        <w:t xml:space="preserve">Aláírás megszerzése és legalább elégséges évközi jegy. </w:t>
      </w:r>
    </w:p>
    <w:p w14:paraId="7FE45994" w14:textId="77777777" w:rsidR="0065665E" w:rsidRPr="00CC1F32" w:rsidRDefault="0065665E" w:rsidP="00997ADA">
      <w:pPr>
        <w:widowControl w:val="0"/>
        <w:numPr>
          <w:ilvl w:val="0"/>
          <w:numId w:val="177"/>
        </w:numPr>
        <w:tabs>
          <w:tab w:val="clear" w:pos="644"/>
        </w:tabs>
        <w:spacing w:before="120" w:after="120" w:line="240" w:lineRule="auto"/>
        <w:ind w:left="426" w:hanging="284"/>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64D903A"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18A2FEE1" w14:textId="77777777" w:rsidR="0065665E" w:rsidRPr="00CC1F32" w:rsidRDefault="0065665E" w:rsidP="0065665E">
      <w:pPr>
        <w:widowControl w:val="0"/>
        <w:contextualSpacing/>
        <w:jc w:val="both"/>
        <w:rPr>
          <w:rFonts w:ascii="Verdana" w:hAnsi="Verdana"/>
          <w:b/>
          <w:iCs/>
          <w:sz w:val="20"/>
          <w:szCs w:val="20"/>
        </w:rPr>
      </w:pPr>
      <w:bookmarkStart w:id="42" w:name="_Toc137197494"/>
      <w:r w:rsidRPr="00CC1F32">
        <w:rPr>
          <w:rFonts w:ascii="Verdana" w:hAnsi="Verdana"/>
          <w:b/>
          <w:iCs/>
          <w:sz w:val="20"/>
          <w:szCs w:val="20"/>
        </w:rPr>
        <w:t>Az európai civilizáció alapjai: antikvitás-kereszténység:</w:t>
      </w:r>
      <w:bookmarkEnd w:id="42"/>
      <w:r w:rsidRPr="00CC1F32">
        <w:rPr>
          <w:rFonts w:ascii="Verdana" w:hAnsi="Verdana"/>
          <w:b/>
          <w:iCs/>
          <w:sz w:val="20"/>
          <w:szCs w:val="20"/>
        </w:rPr>
        <w:t> </w:t>
      </w:r>
    </w:p>
    <w:p w14:paraId="4018B051" w14:textId="77777777" w:rsidR="0065665E" w:rsidRPr="00CC1F32" w:rsidRDefault="000C0614" w:rsidP="00997ADA">
      <w:pPr>
        <w:widowControl w:val="0"/>
        <w:numPr>
          <w:ilvl w:val="0"/>
          <w:numId w:val="179"/>
        </w:numPr>
        <w:ind w:left="1134" w:hanging="283"/>
        <w:contextualSpacing/>
        <w:jc w:val="both"/>
        <w:rPr>
          <w:rFonts w:ascii="Verdana" w:hAnsi="Verdana"/>
          <w:bCs/>
          <w:i/>
          <w:sz w:val="20"/>
          <w:szCs w:val="20"/>
        </w:rPr>
      </w:pPr>
      <w:hyperlink r:id="rId13" w:history="1">
        <w:r w:rsidR="0065665E" w:rsidRPr="00CC1F32">
          <w:rPr>
            <w:rStyle w:val="Hiperhivatkozs"/>
            <w:rFonts w:ascii="Verdana" w:hAnsi="Verdana"/>
            <w:i/>
            <w:iCs/>
            <w:sz w:val="20"/>
            <w:szCs w:val="20"/>
          </w:rPr>
          <w:t>Oscar Halecki - Európa millenniuma, MCC Press, 2022</w:t>
        </w:r>
      </w:hyperlink>
      <w:r w:rsidR="0065665E" w:rsidRPr="00CC1F32">
        <w:rPr>
          <w:rFonts w:ascii="Verdana" w:hAnsi="Verdana"/>
          <w:bCs/>
          <w:i/>
          <w:sz w:val="20"/>
          <w:szCs w:val="20"/>
        </w:rPr>
        <w:t xml:space="preserve">: </w:t>
      </w:r>
    </w:p>
    <w:p w14:paraId="0E30DE35" w14:textId="77777777" w:rsidR="0065665E" w:rsidRPr="00CC1F32" w:rsidRDefault="0065665E" w:rsidP="00997ADA">
      <w:pPr>
        <w:widowControl w:val="0"/>
        <w:numPr>
          <w:ilvl w:val="3"/>
          <w:numId w:val="178"/>
        </w:numPr>
        <w:ind w:left="1843" w:hanging="425"/>
        <w:contextualSpacing/>
        <w:jc w:val="both"/>
        <w:rPr>
          <w:rFonts w:ascii="Verdana" w:hAnsi="Verdana"/>
          <w:sz w:val="20"/>
          <w:szCs w:val="20"/>
        </w:rPr>
      </w:pPr>
      <w:r w:rsidRPr="00CC1F32">
        <w:rPr>
          <w:rFonts w:ascii="Verdana" w:hAnsi="Verdana"/>
          <w:sz w:val="20"/>
          <w:szCs w:val="20"/>
        </w:rPr>
        <w:lastRenderedPageBreak/>
        <w:t>Prológus: A kereszténység első millenniuma, 1-5. alfejezetek (25-67.o)</w:t>
      </w:r>
    </w:p>
    <w:p w14:paraId="03C95560" w14:textId="77777777" w:rsidR="0065665E" w:rsidRPr="00CC1F32" w:rsidRDefault="0065665E" w:rsidP="00997ADA">
      <w:pPr>
        <w:widowControl w:val="0"/>
        <w:numPr>
          <w:ilvl w:val="3"/>
          <w:numId w:val="178"/>
        </w:numPr>
        <w:ind w:left="1843" w:hanging="425"/>
        <w:contextualSpacing/>
        <w:jc w:val="both"/>
        <w:rPr>
          <w:rFonts w:ascii="Verdana" w:hAnsi="Verdana"/>
          <w:sz w:val="20"/>
          <w:szCs w:val="20"/>
        </w:rPr>
      </w:pPr>
      <w:r w:rsidRPr="00CC1F32">
        <w:rPr>
          <w:rFonts w:ascii="Verdana" w:hAnsi="Verdana"/>
          <w:sz w:val="20"/>
          <w:szCs w:val="20"/>
        </w:rPr>
        <w:t xml:space="preserve">Második rész: A keresztény nemzetközösség; 11. alfejezet: Európa és a kereszténység (141-153.o) </w:t>
      </w:r>
    </w:p>
    <w:p w14:paraId="5DDCE73D" w14:textId="77777777" w:rsidR="0065665E" w:rsidRPr="00CC1F32" w:rsidRDefault="0065665E" w:rsidP="0065665E">
      <w:pPr>
        <w:widowControl w:val="0"/>
        <w:contextualSpacing/>
        <w:jc w:val="both"/>
        <w:rPr>
          <w:rFonts w:ascii="Verdana" w:hAnsi="Verdana"/>
          <w:sz w:val="20"/>
          <w:szCs w:val="20"/>
        </w:rPr>
      </w:pPr>
    </w:p>
    <w:p w14:paraId="7EA0052B" w14:textId="77777777" w:rsidR="0065665E" w:rsidRPr="00CC1F32" w:rsidRDefault="0065665E" w:rsidP="0065665E">
      <w:pPr>
        <w:widowControl w:val="0"/>
        <w:contextualSpacing/>
        <w:jc w:val="both"/>
        <w:rPr>
          <w:rFonts w:ascii="Verdana" w:hAnsi="Verdana"/>
          <w:b/>
          <w:iCs/>
          <w:sz w:val="20"/>
          <w:szCs w:val="20"/>
        </w:rPr>
      </w:pPr>
      <w:bookmarkStart w:id="43" w:name="_Toc137197495"/>
      <w:r w:rsidRPr="00CC1F32">
        <w:rPr>
          <w:rFonts w:ascii="Verdana" w:hAnsi="Verdana"/>
          <w:b/>
          <w:iCs/>
          <w:sz w:val="20"/>
          <w:szCs w:val="20"/>
        </w:rPr>
        <w:t>Európa népei:</w:t>
      </w:r>
      <w:bookmarkEnd w:id="43"/>
      <w:r w:rsidRPr="00CC1F32">
        <w:rPr>
          <w:rFonts w:ascii="Verdana" w:hAnsi="Verdana"/>
          <w:b/>
          <w:iCs/>
          <w:sz w:val="20"/>
          <w:szCs w:val="20"/>
        </w:rPr>
        <w:t xml:space="preserve"> </w:t>
      </w:r>
    </w:p>
    <w:p w14:paraId="5BF3460B" w14:textId="77777777" w:rsidR="0065665E" w:rsidRPr="00CC1F32" w:rsidRDefault="000C0614" w:rsidP="00997ADA">
      <w:pPr>
        <w:widowControl w:val="0"/>
        <w:numPr>
          <w:ilvl w:val="0"/>
          <w:numId w:val="200"/>
        </w:numPr>
        <w:ind w:left="993"/>
        <w:contextualSpacing/>
        <w:jc w:val="both"/>
        <w:rPr>
          <w:rFonts w:ascii="Verdana" w:hAnsi="Verdana"/>
          <w:sz w:val="20"/>
          <w:szCs w:val="20"/>
        </w:rPr>
      </w:pPr>
      <w:hyperlink r:id="rId14" w:history="1">
        <w:r w:rsidR="0065665E" w:rsidRPr="00CC1F32">
          <w:rPr>
            <w:rStyle w:val="Hiperhivatkozs"/>
            <w:rFonts w:ascii="Verdana" w:hAnsi="Verdana"/>
            <w:i/>
            <w:iCs/>
            <w:sz w:val="20"/>
            <w:szCs w:val="20"/>
          </w:rPr>
          <w:t>Robert Schuman – Európáért, MCC Press, 2022</w:t>
        </w:r>
      </w:hyperlink>
      <w:r w:rsidR="0065665E" w:rsidRPr="00CC1F32">
        <w:rPr>
          <w:rFonts w:ascii="Verdana" w:hAnsi="Verdana"/>
          <w:sz w:val="20"/>
          <w:szCs w:val="20"/>
        </w:rPr>
        <w:t>: (17-69.o)</w:t>
      </w:r>
    </w:p>
    <w:p w14:paraId="1ED304EA"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 fejezet: Európa feldarabolása idejét múlt abszurditássá vált;</w:t>
      </w:r>
    </w:p>
    <w:p w14:paraId="20705495"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II. fejezet: Mielőtt Európa katonai szövetséggé vagy gazdasági egységgé válna, a legnemesebb értelemben vett kulturális közösséggé kell lennie;</w:t>
      </w:r>
    </w:p>
    <w:p w14:paraId="1069AE3A"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III. fejezet: Európát felépíteni Németország nélkül, akárcsak Franciaország nélkül lehetetlen;</w:t>
      </w:r>
    </w:p>
    <w:p w14:paraId="414D8F3B"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IV. fejezet: Anglia csak a körülmények nyomására fogadja majd el, hogy Európába integrálódjék.</w:t>
      </w:r>
    </w:p>
    <w:p w14:paraId="577CB20F" w14:textId="77777777" w:rsidR="0065665E" w:rsidRPr="00CC1F32" w:rsidRDefault="000C0614" w:rsidP="00997ADA">
      <w:pPr>
        <w:widowControl w:val="0"/>
        <w:numPr>
          <w:ilvl w:val="0"/>
          <w:numId w:val="200"/>
        </w:numPr>
        <w:ind w:left="1276" w:hanging="425"/>
        <w:contextualSpacing/>
        <w:jc w:val="both"/>
        <w:rPr>
          <w:rFonts w:ascii="Verdana" w:hAnsi="Verdana"/>
          <w:sz w:val="20"/>
          <w:szCs w:val="20"/>
        </w:rPr>
      </w:pPr>
      <w:hyperlink r:id="rId15" w:history="1">
        <w:r w:rsidR="0065665E" w:rsidRPr="00CC1F32">
          <w:rPr>
            <w:rStyle w:val="Hiperhivatkozs"/>
            <w:rFonts w:ascii="Verdana" w:hAnsi="Verdana"/>
            <w:sz w:val="20"/>
            <w:szCs w:val="20"/>
          </w:rPr>
          <w:t>Robert D. Kaplan: A Földrajz Bosszúja, AJTK, 2022</w:t>
        </w:r>
      </w:hyperlink>
    </w:p>
    <w:p w14:paraId="65C7CB4E" w14:textId="77777777" w:rsidR="0065665E" w:rsidRPr="00CC1F32" w:rsidRDefault="0065665E" w:rsidP="00997ADA">
      <w:pPr>
        <w:widowControl w:val="0"/>
        <w:numPr>
          <w:ilvl w:val="0"/>
          <w:numId w:val="186"/>
        </w:numPr>
        <w:ind w:left="1985" w:hanging="567"/>
        <w:contextualSpacing/>
        <w:jc w:val="both"/>
        <w:rPr>
          <w:rFonts w:ascii="Verdana" w:hAnsi="Verdana"/>
          <w:sz w:val="20"/>
          <w:szCs w:val="20"/>
        </w:rPr>
      </w:pPr>
      <w:r w:rsidRPr="00CC1F32">
        <w:rPr>
          <w:rFonts w:ascii="Verdana" w:hAnsi="Verdana"/>
          <w:sz w:val="20"/>
          <w:szCs w:val="20"/>
        </w:rPr>
        <w:t>9. fejezet: Európa megosztottságának földrajza</w:t>
      </w:r>
    </w:p>
    <w:p w14:paraId="3CCF51B8" w14:textId="77777777" w:rsidR="0065665E" w:rsidRPr="00CC1F32" w:rsidRDefault="0065665E" w:rsidP="00997ADA">
      <w:pPr>
        <w:widowControl w:val="0"/>
        <w:numPr>
          <w:ilvl w:val="0"/>
          <w:numId w:val="200"/>
        </w:numPr>
        <w:ind w:left="1134" w:hanging="283"/>
        <w:contextualSpacing/>
        <w:jc w:val="both"/>
        <w:rPr>
          <w:rFonts w:ascii="Verdana" w:hAnsi="Verdana"/>
          <w:sz w:val="20"/>
          <w:szCs w:val="20"/>
        </w:rPr>
      </w:pPr>
      <w:r w:rsidRPr="00CC1F32">
        <w:rPr>
          <w:rFonts w:ascii="Verdana" w:hAnsi="Verdana"/>
          <w:sz w:val="20"/>
          <w:szCs w:val="20"/>
        </w:rPr>
        <w:t xml:space="preserve">Navracsics Tibor: Egyre szorosabb egység? – Jövőnk Európában in: </w:t>
      </w:r>
      <w:hyperlink r:id="rId16" w:history="1">
        <w:r w:rsidRPr="00CC1F32">
          <w:rPr>
            <w:rStyle w:val="Hiperhivatkozs"/>
            <w:rFonts w:ascii="Verdana" w:hAnsi="Verdana"/>
            <w:sz w:val="20"/>
            <w:szCs w:val="20"/>
          </w:rPr>
          <w:t>Mernyei Ákos – Orbán Balázs (szerk) –  Magyarország 2020, MCC Press, 2021</w:t>
        </w:r>
      </w:hyperlink>
      <w:r w:rsidRPr="00CC1F32">
        <w:rPr>
          <w:rFonts w:ascii="Verdana" w:hAnsi="Verdana"/>
          <w:sz w:val="20"/>
          <w:szCs w:val="20"/>
        </w:rPr>
        <w:t>: 677-693.o.</w:t>
      </w:r>
    </w:p>
    <w:p w14:paraId="787EC646" w14:textId="77777777" w:rsidR="0065665E" w:rsidRPr="00CC1F32" w:rsidRDefault="0065665E" w:rsidP="0065665E">
      <w:pPr>
        <w:widowControl w:val="0"/>
        <w:contextualSpacing/>
        <w:jc w:val="both"/>
        <w:rPr>
          <w:rFonts w:ascii="Verdana" w:hAnsi="Verdana"/>
          <w:b/>
          <w:iCs/>
          <w:sz w:val="20"/>
          <w:szCs w:val="20"/>
        </w:rPr>
      </w:pPr>
      <w:bookmarkStart w:id="44" w:name="_Toc137197496"/>
    </w:p>
    <w:p w14:paraId="328961BE" w14:textId="77777777" w:rsidR="0065665E" w:rsidRPr="00CC1F32" w:rsidRDefault="0065665E" w:rsidP="0065665E">
      <w:pPr>
        <w:widowControl w:val="0"/>
        <w:contextualSpacing/>
        <w:jc w:val="both"/>
        <w:rPr>
          <w:rFonts w:ascii="Verdana" w:hAnsi="Verdana"/>
          <w:b/>
          <w:iCs/>
          <w:sz w:val="20"/>
          <w:szCs w:val="20"/>
        </w:rPr>
      </w:pPr>
      <w:r w:rsidRPr="00CC1F32">
        <w:rPr>
          <w:rFonts w:ascii="Verdana" w:hAnsi="Verdana"/>
          <w:b/>
          <w:iCs/>
          <w:sz w:val="20"/>
          <w:szCs w:val="20"/>
        </w:rPr>
        <w:t>Demográfiai kihívások Európában:</w:t>
      </w:r>
      <w:bookmarkEnd w:id="44"/>
      <w:r w:rsidRPr="00CC1F32">
        <w:rPr>
          <w:rFonts w:ascii="Verdana" w:hAnsi="Verdana"/>
          <w:b/>
          <w:iCs/>
          <w:sz w:val="20"/>
          <w:szCs w:val="20"/>
        </w:rPr>
        <w:t xml:space="preserve"> </w:t>
      </w:r>
    </w:p>
    <w:p w14:paraId="5B7788AB" w14:textId="77777777" w:rsidR="0065665E" w:rsidRPr="00CC1F32" w:rsidRDefault="0065665E" w:rsidP="00997ADA">
      <w:pPr>
        <w:widowControl w:val="0"/>
        <w:numPr>
          <w:ilvl w:val="0"/>
          <w:numId w:val="180"/>
        </w:numPr>
        <w:ind w:left="1134" w:hanging="283"/>
        <w:contextualSpacing/>
        <w:jc w:val="both"/>
        <w:rPr>
          <w:rFonts w:ascii="Verdana" w:hAnsi="Verdana"/>
          <w:sz w:val="20"/>
          <w:szCs w:val="20"/>
        </w:rPr>
      </w:pPr>
      <w:r w:rsidRPr="00CC1F32">
        <w:rPr>
          <w:rFonts w:ascii="Verdana" w:hAnsi="Verdana"/>
          <w:sz w:val="20"/>
          <w:szCs w:val="20"/>
        </w:rPr>
        <w:t xml:space="preserve">Dezső Tamás: A migrációs válság okairól és következményeiről, in: </w:t>
      </w:r>
      <w:hyperlink r:id="rId17" w:history="1">
        <w:r w:rsidRPr="00CC1F32">
          <w:rPr>
            <w:rStyle w:val="Hiperhivatkozs"/>
            <w:rFonts w:ascii="Verdana" w:hAnsi="Verdana"/>
            <w:sz w:val="20"/>
            <w:szCs w:val="20"/>
          </w:rPr>
          <w:t>Mernyei Ákos – Orbán Balázs (szerk) –  Magyarország 2020, MCC Press, 2021</w:t>
        </w:r>
      </w:hyperlink>
      <w:r w:rsidRPr="00CC1F32">
        <w:rPr>
          <w:rFonts w:ascii="Verdana" w:hAnsi="Verdana"/>
          <w:sz w:val="20"/>
          <w:szCs w:val="20"/>
        </w:rPr>
        <w:t>: (195-215.o)</w:t>
      </w:r>
    </w:p>
    <w:p w14:paraId="13C2EF60" w14:textId="77777777" w:rsidR="0065665E" w:rsidRPr="00CC1F32" w:rsidRDefault="0065665E" w:rsidP="00997ADA">
      <w:pPr>
        <w:widowControl w:val="0"/>
        <w:numPr>
          <w:ilvl w:val="0"/>
          <w:numId w:val="180"/>
        </w:numPr>
        <w:ind w:left="1134" w:hanging="283"/>
        <w:contextualSpacing/>
        <w:jc w:val="both"/>
        <w:rPr>
          <w:rFonts w:ascii="Verdana" w:hAnsi="Verdana"/>
          <w:sz w:val="20"/>
          <w:szCs w:val="20"/>
        </w:rPr>
      </w:pPr>
      <w:r w:rsidRPr="00CC1F32">
        <w:rPr>
          <w:rFonts w:ascii="Verdana" w:hAnsi="Verdana"/>
          <w:sz w:val="20"/>
          <w:szCs w:val="20"/>
        </w:rPr>
        <w:t xml:space="preserve">Fűrész Tünde: Család nélkül nincs nemzet – demográfiai fordulat Magyarországon, in: </w:t>
      </w:r>
      <w:hyperlink r:id="rId18" w:history="1">
        <w:r w:rsidRPr="00CC1F32">
          <w:rPr>
            <w:rStyle w:val="Hiperhivatkozs"/>
            <w:rFonts w:ascii="Verdana" w:hAnsi="Verdana"/>
            <w:sz w:val="20"/>
            <w:szCs w:val="20"/>
          </w:rPr>
          <w:t>Mernyei Ákos – Orbán Balázs (szerk) –  Magyarország 2020, MCC Press, 2021</w:t>
        </w:r>
      </w:hyperlink>
    </w:p>
    <w:p w14:paraId="3865F4E4" w14:textId="77777777" w:rsidR="0065665E" w:rsidRPr="00CC1F32" w:rsidRDefault="000C0614" w:rsidP="00997ADA">
      <w:pPr>
        <w:widowControl w:val="0"/>
        <w:numPr>
          <w:ilvl w:val="0"/>
          <w:numId w:val="180"/>
        </w:numPr>
        <w:ind w:left="1134" w:hanging="283"/>
        <w:contextualSpacing/>
        <w:jc w:val="both"/>
        <w:rPr>
          <w:rFonts w:ascii="Verdana" w:hAnsi="Verdana"/>
          <w:sz w:val="20"/>
          <w:szCs w:val="20"/>
        </w:rPr>
      </w:pPr>
      <w:hyperlink r:id="rId19" w:history="1">
        <w:r w:rsidR="0065665E" w:rsidRPr="00CC1F32">
          <w:rPr>
            <w:rStyle w:val="Hiperhivatkozs"/>
            <w:rFonts w:ascii="Verdana" w:hAnsi="Verdana"/>
            <w:sz w:val="20"/>
            <w:szCs w:val="20"/>
          </w:rPr>
          <w:t>Ed West - A sokszínűség illúziója, MCC Press, 2023</w:t>
        </w:r>
      </w:hyperlink>
      <w:r w:rsidR="0065665E" w:rsidRPr="00CC1F32">
        <w:rPr>
          <w:rFonts w:ascii="Verdana" w:hAnsi="Verdana"/>
          <w:sz w:val="20"/>
          <w:szCs w:val="20"/>
        </w:rPr>
        <w:t>:</w:t>
      </w:r>
    </w:p>
    <w:p w14:paraId="3A709F74" w14:textId="77777777" w:rsidR="0065665E" w:rsidRPr="00CC1F32" w:rsidRDefault="0065665E" w:rsidP="00997ADA">
      <w:pPr>
        <w:widowControl w:val="0"/>
        <w:numPr>
          <w:ilvl w:val="0"/>
          <w:numId w:val="184"/>
        </w:numPr>
        <w:ind w:left="1985" w:hanging="567"/>
        <w:contextualSpacing/>
        <w:jc w:val="both"/>
        <w:rPr>
          <w:rFonts w:ascii="Verdana" w:hAnsi="Verdana"/>
          <w:sz w:val="20"/>
          <w:szCs w:val="20"/>
        </w:rPr>
      </w:pPr>
      <w:r w:rsidRPr="00CC1F32">
        <w:rPr>
          <w:rFonts w:ascii="Verdana" w:hAnsi="Verdana"/>
          <w:sz w:val="20"/>
          <w:szCs w:val="20"/>
        </w:rPr>
        <w:t>4. fejezet: Elvégezni a britek helyett a munkát – Előnyös-e a tömeges bevándorlás a gazdaság számára? (112-139.o)</w:t>
      </w:r>
    </w:p>
    <w:p w14:paraId="0DA1E9B4" w14:textId="77777777" w:rsidR="0065665E" w:rsidRPr="00CC1F32" w:rsidRDefault="0065665E" w:rsidP="00997ADA">
      <w:pPr>
        <w:widowControl w:val="0"/>
        <w:numPr>
          <w:ilvl w:val="0"/>
          <w:numId w:val="184"/>
        </w:numPr>
        <w:ind w:left="1985" w:hanging="567"/>
        <w:contextualSpacing/>
        <w:jc w:val="both"/>
        <w:rPr>
          <w:rFonts w:ascii="Verdana" w:hAnsi="Verdana"/>
          <w:sz w:val="20"/>
          <w:szCs w:val="20"/>
        </w:rPr>
      </w:pPr>
      <w:r w:rsidRPr="00CC1F32">
        <w:rPr>
          <w:rFonts w:ascii="Verdana" w:hAnsi="Verdana"/>
          <w:sz w:val="20"/>
          <w:szCs w:val="20"/>
        </w:rPr>
        <w:t>5. fejezet: Sokszínűség és egyenlőtlenség – A tömeges bevándorlás társadalmi ára (139-157.o)</w:t>
      </w:r>
    </w:p>
    <w:p w14:paraId="178F5996" w14:textId="77777777" w:rsidR="0065665E" w:rsidRPr="00CC1F32" w:rsidRDefault="0065665E" w:rsidP="0065665E">
      <w:pPr>
        <w:widowControl w:val="0"/>
        <w:ind w:left="1985" w:hanging="567"/>
        <w:contextualSpacing/>
        <w:jc w:val="both"/>
        <w:rPr>
          <w:rFonts w:ascii="Verdana" w:hAnsi="Verdana"/>
          <w:sz w:val="20"/>
          <w:szCs w:val="20"/>
        </w:rPr>
      </w:pPr>
    </w:p>
    <w:p w14:paraId="716C95FF" w14:textId="77777777" w:rsidR="0065665E" w:rsidRPr="00CC1F32" w:rsidRDefault="0065665E" w:rsidP="0065665E">
      <w:pPr>
        <w:widowControl w:val="0"/>
        <w:contextualSpacing/>
        <w:jc w:val="both"/>
        <w:rPr>
          <w:rFonts w:ascii="Verdana" w:hAnsi="Verdana"/>
          <w:b/>
          <w:iCs/>
          <w:sz w:val="20"/>
          <w:szCs w:val="20"/>
        </w:rPr>
      </w:pPr>
      <w:bookmarkStart w:id="45" w:name="_Toc137197497"/>
      <w:r w:rsidRPr="00CC1F32">
        <w:rPr>
          <w:rFonts w:ascii="Verdana" w:hAnsi="Verdana"/>
          <w:b/>
          <w:iCs/>
          <w:sz w:val="20"/>
          <w:szCs w:val="20"/>
        </w:rPr>
        <w:t>Hungarikumok és híres magyarok a világban:</w:t>
      </w:r>
      <w:bookmarkEnd w:id="45"/>
      <w:r w:rsidRPr="00CC1F32">
        <w:rPr>
          <w:rFonts w:ascii="Verdana" w:hAnsi="Verdana"/>
          <w:b/>
          <w:iCs/>
          <w:sz w:val="20"/>
          <w:szCs w:val="20"/>
        </w:rPr>
        <w:t xml:space="preserve"> </w:t>
      </w:r>
    </w:p>
    <w:p w14:paraId="6DC354EA" w14:textId="77777777" w:rsidR="0065665E" w:rsidRPr="00CC1F32" w:rsidRDefault="000C0614" w:rsidP="00997ADA">
      <w:pPr>
        <w:widowControl w:val="0"/>
        <w:numPr>
          <w:ilvl w:val="2"/>
          <w:numId w:val="180"/>
        </w:numPr>
        <w:ind w:left="1134" w:hanging="283"/>
        <w:contextualSpacing/>
        <w:jc w:val="both"/>
        <w:rPr>
          <w:rFonts w:ascii="Verdana" w:hAnsi="Verdana"/>
          <w:sz w:val="20"/>
          <w:szCs w:val="20"/>
        </w:rPr>
      </w:pPr>
      <w:hyperlink r:id="rId20" w:history="1">
        <w:r w:rsidR="0065665E" w:rsidRPr="00CC1F32">
          <w:rPr>
            <w:rStyle w:val="Hiperhivatkozs"/>
            <w:rFonts w:ascii="Verdana" w:hAnsi="Verdana"/>
            <w:sz w:val="20"/>
            <w:szCs w:val="20"/>
          </w:rPr>
          <w:t>Tózsa István – Horváth Imre: Hungarikumok és nemzeti értékvédelem, Ludovika Egyetemi Kiadó, 2021</w:t>
        </w:r>
      </w:hyperlink>
    </w:p>
    <w:p w14:paraId="799D89D1"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III. Fejezet: A nemzeti értékek és Hungarikumok gyakorlati hasznosíthatóságának lehetőségei (38-55.o)</w:t>
      </w:r>
    </w:p>
    <w:p w14:paraId="2BBD1E06"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1. Melléklet: A Hungarikumok Gyűjteményének bővülése időrendi sorrendben (111-145.o)</w:t>
      </w:r>
    </w:p>
    <w:p w14:paraId="113592D7" w14:textId="77777777" w:rsidR="0065665E" w:rsidRPr="00CC1F32" w:rsidRDefault="0065665E" w:rsidP="00997ADA">
      <w:pPr>
        <w:widowControl w:val="0"/>
        <w:numPr>
          <w:ilvl w:val="2"/>
          <w:numId w:val="180"/>
        </w:numPr>
        <w:ind w:left="1134" w:hanging="283"/>
        <w:contextualSpacing/>
        <w:jc w:val="both"/>
        <w:rPr>
          <w:rFonts w:ascii="Verdana" w:hAnsi="Verdana"/>
          <w:sz w:val="20"/>
          <w:szCs w:val="20"/>
        </w:rPr>
      </w:pPr>
      <w:r w:rsidRPr="00CC1F32">
        <w:rPr>
          <w:rFonts w:ascii="Verdana" w:hAnsi="Verdana"/>
          <w:sz w:val="20"/>
          <w:szCs w:val="20"/>
        </w:rPr>
        <w:t>Prágay Dezső – Híres Magyarok a Nagyvilágban, 1995</w:t>
      </w:r>
    </w:p>
    <w:p w14:paraId="4F4F0098"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Első fejezet: Az egyes tudományágakban világhíressé vált magyarok (12-34.o)</w:t>
      </w:r>
    </w:p>
    <w:p w14:paraId="24D6B3CB"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Hetedik fejezet: Irodalom és művészetek: építészet, zene, film (54-65.o)</w:t>
      </w:r>
    </w:p>
    <w:p w14:paraId="5BBC2DCA" w14:textId="77777777" w:rsidR="0065665E" w:rsidRPr="00CC1F32" w:rsidRDefault="0065665E" w:rsidP="0065665E">
      <w:pPr>
        <w:widowControl w:val="0"/>
        <w:contextualSpacing/>
        <w:jc w:val="both"/>
        <w:rPr>
          <w:rFonts w:ascii="Verdana" w:hAnsi="Verdana"/>
          <w:sz w:val="20"/>
          <w:szCs w:val="20"/>
        </w:rPr>
      </w:pPr>
    </w:p>
    <w:p w14:paraId="5D357D51" w14:textId="77777777" w:rsidR="0065665E" w:rsidRPr="00CC1F32" w:rsidRDefault="0065665E" w:rsidP="0065665E">
      <w:pPr>
        <w:widowControl w:val="0"/>
        <w:contextualSpacing/>
        <w:jc w:val="both"/>
        <w:rPr>
          <w:rFonts w:ascii="Verdana" w:hAnsi="Verdana"/>
          <w:b/>
          <w:iCs/>
          <w:sz w:val="20"/>
          <w:szCs w:val="20"/>
        </w:rPr>
      </w:pPr>
      <w:bookmarkStart w:id="46" w:name="_Toc137197498"/>
      <w:r w:rsidRPr="00CC1F32">
        <w:rPr>
          <w:rFonts w:ascii="Verdana" w:hAnsi="Verdana"/>
          <w:b/>
          <w:iCs/>
          <w:sz w:val="20"/>
          <w:szCs w:val="20"/>
        </w:rPr>
        <w:t>Energiafelhasználás Európában:</w:t>
      </w:r>
      <w:bookmarkEnd w:id="46"/>
      <w:r w:rsidRPr="00CC1F32">
        <w:rPr>
          <w:rFonts w:ascii="Verdana" w:hAnsi="Verdana"/>
          <w:b/>
          <w:iCs/>
          <w:sz w:val="20"/>
          <w:szCs w:val="20"/>
        </w:rPr>
        <w:t xml:space="preserve"> </w:t>
      </w:r>
    </w:p>
    <w:p w14:paraId="68156B95" w14:textId="77777777" w:rsidR="0065665E" w:rsidRPr="00CC1F32" w:rsidRDefault="000C0614" w:rsidP="00997ADA">
      <w:pPr>
        <w:widowControl w:val="0"/>
        <w:numPr>
          <w:ilvl w:val="0"/>
          <w:numId w:val="181"/>
        </w:numPr>
        <w:ind w:left="1134" w:hanging="425"/>
        <w:contextualSpacing/>
        <w:jc w:val="both"/>
        <w:rPr>
          <w:rFonts w:ascii="Verdana" w:hAnsi="Verdana"/>
          <w:sz w:val="20"/>
          <w:szCs w:val="20"/>
        </w:rPr>
      </w:pPr>
      <w:hyperlink r:id="rId21" w:history="1">
        <w:r w:rsidR="0065665E" w:rsidRPr="00CC1F32">
          <w:rPr>
            <w:rStyle w:val="Hiperhivatkozs"/>
            <w:rFonts w:ascii="Verdana" w:hAnsi="Verdana"/>
            <w:i/>
            <w:iCs/>
            <w:sz w:val="20"/>
            <w:szCs w:val="20"/>
          </w:rPr>
          <w:t>Daniel Yergin- Változó világtérkép - Energia, klíma és a nemzetek közti konfliktusok, MCC Press, 2023</w:t>
        </w:r>
      </w:hyperlink>
      <w:r w:rsidR="0065665E" w:rsidRPr="00CC1F32">
        <w:rPr>
          <w:rFonts w:ascii="Verdana" w:hAnsi="Verdana"/>
          <w:i/>
          <w:iCs/>
          <w:sz w:val="20"/>
          <w:szCs w:val="20"/>
        </w:rPr>
        <w:t>:</w:t>
      </w:r>
    </w:p>
    <w:p w14:paraId="18CD2732"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10. fejezet: Krízis a földgáz körül</w:t>
      </w:r>
    </w:p>
    <w:p w14:paraId="11656A81"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11. fejezet: ellentétek az energiabiztonság körül</w:t>
      </w:r>
    </w:p>
    <w:p w14:paraId="7AB39952"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12. fejezet: Ukrajna és az újabb szankciók (95-107.o)</w:t>
      </w:r>
    </w:p>
    <w:p w14:paraId="570DE369"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14. fejezet: ellenhatás (117-129.o)</w:t>
      </w:r>
    </w:p>
    <w:p w14:paraId="4ADA2077"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lastRenderedPageBreak/>
        <w:t>42. fejezet: Zöldmegállapodások (377.o – 382.o.)</w:t>
      </w:r>
    </w:p>
    <w:p w14:paraId="2D1C4F98" w14:textId="77777777" w:rsidR="0065665E" w:rsidRPr="00CC1F32" w:rsidRDefault="0065665E" w:rsidP="00997ADA">
      <w:pPr>
        <w:widowControl w:val="0"/>
        <w:numPr>
          <w:ilvl w:val="0"/>
          <w:numId w:val="181"/>
        </w:numPr>
        <w:ind w:left="1134" w:hanging="425"/>
        <w:contextualSpacing/>
        <w:jc w:val="both"/>
        <w:rPr>
          <w:rFonts w:ascii="Verdana" w:hAnsi="Verdana"/>
          <w:sz w:val="20"/>
          <w:szCs w:val="20"/>
        </w:rPr>
      </w:pPr>
      <w:r w:rsidRPr="00CC1F32">
        <w:rPr>
          <w:rFonts w:ascii="Verdana" w:hAnsi="Verdana"/>
          <w:sz w:val="20"/>
          <w:szCs w:val="20"/>
        </w:rPr>
        <w:t xml:space="preserve">Hernádi Zsolt: Ellátásbiztonság és energetikai szuverenitás – Magyar energetikai kilátások, in: </w:t>
      </w:r>
      <w:hyperlink r:id="rId22" w:history="1">
        <w:r w:rsidRPr="00CC1F32">
          <w:rPr>
            <w:rStyle w:val="Hiperhivatkozs"/>
            <w:rFonts w:ascii="Verdana" w:hAnsi="Verdana"/>
            <w:sz w:val="20"/>
            <w:szCs w:val="20"/>
          </w:rPr>
          <w:t>Mernyei Ákos – Orbán Balázs (szerk) –  Magyarország 2020, MCC Press, 2021</w:t>
        </w:r>
      </w:hyperlink>
    </w:p>
    <w:p w14:paraId="3226564F" w14:textId="77777777" w:rsidR="0065665E" w:rsidRPr="00CC1F32" w:rsidRDefault="0065665E" w:rsidP="0065665E">
      <w:pPr>
        <w:widowControl w:val="0"/>
        <w:contextualSpacing/>
        <w:jc w:val="both"/>
        <w:rPr>
          <w:rFonts w:ascii="Verdana" w:hAnsi="Verdana"/>
          <w:sz w:val="20"/>
          <w:szCs w:val="20"/>
        </w:rPr>
      </w:pPr>
    </w:p>
    <w:p w14:paraId="03C9D13F" w14:textId="77777777" w:rsidR="0065665E" w:rsidRPr="00CC1F32" w:rsidRDefault="0065665E" w:rsidP="0065665E">
      <w:pPr>
        <w:widowControl w:val="0"/>
        <w:contextualSpacing/>
        <w:jc w:val="both"/>
        <w:rPr>
          <w:rFonts w:ascii="Verdana" w:hAnsi="Verdana"/>
          <w:b/>
          <w:iCs/>
          <w:sz w:val="20"/>
          <w:szCs w:val="20"/>
        </w:rPr>
      </w:pPr>
      <w:bookmarkStart w:id="47" w:name="_Toc137197499"/>
      <w:r w:rsidRPr="00CC1F32">
        <w:rPr>
          <w:rFonts w:ascii="Verdana" w:hAnsi="Verdana"/>
          <w:b/>
          <w:iCs/>
          <w:sz w:val="20"/>
          <w:szCs w:val="20"/>
        </w:rPr>
        <w:t>A klímaváltozás hatásai Európában:</w:t>
      </w:r>
      <w:bookmarkEnd w:id="47"/>
      <w:r w:rsidRPr="00CC1F32">
        <w:rPr>
          <w:rFonts w:ascii="Verdana" w:hAnsi="Verdana"/>
          <w:b/>
          <w:iCs/>
          <w:sz w:val="20"/>
          <w:szCs w:val="20"/>
        </w:rPr>
        <w:t xml:space="preserve"> </w:t>
      </w:r>
    </w:p>
    <w:p w14:paraId="706D085E" w14:textId="77777777" w:rsidR="0065665E" w:rsidRPr="00CC1F32" w:rsidRDefault="000C0614" w:rsidP="00997ADA">
      <w:pPr>
        <w:widowControl w:val="0"/>
        <w:numPr>
          <w:ilvl w:val="0"/>
          <w:numId w:val="182"/>
        </w:numPr>
        <w:ind w:left="1134" w:hanging="425"/>
        <w:contextualSpacing/>
        <w:jc w:val="both"/>
        <w:rPr>
          <w:rFonts w:ascii="Verdana" w:hAnsi="Verdana"/>
          <w:sz w:val="20"/>
          <w:szCs w:val="20"/>
        </w:rPr>
      </w:pPr>
      <w:hyperlink r:id="rId23" w:history="1">
        <w:r w:rsidR="0065665E" w:rsidRPr="00CC1F32">
          <w:rPr>
            <w:rStyle w:val="Hiperhivatkozs"/>
            <w:rFonts w:ascii="Verdana" w:hAnsi="Verdana"/>
            <w:sz w:val="20"/>
            <w:szCs w:val="20"/>
          </w:rPr>
          <w:t>Bjorn Lomborg - Téves riasztás, MCC Press, 2022</w:t>
        </w:r>
      </w:hyperlink>
      <w:r w:rsidR="0065665E" w:rsidRPr="00CC1F32">
        <w:rPr>
          <w:rFonts w:ascii="Verdana" w:hAnsi="Verdana"/>
          <w:sz w:val="20"/>
          <w:szCs w:val="20"/>
        </w:rPr>
        <w:t>:</w:t>
      </w:r>
    </w:p>
    <w:p w14:paraId="21E6FDFA"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Harmadik rész, 8. alfejezet: Mi áll a párizsi megállapodás kudarca mögött?</w:t>
      </w:r>
    </w:p>
    <w:p w14:paraId="35AA352A" w14:textId="77777777" w:rsidR="0065665E" w:rsidRPr="00CC1F32" w:rsidRDefault="000C0614" w:rsidP="00997ADA">
      <w:pPr>
        <w:widowControl w:val="0"/>
        <w:numPr>
          <w:ilvl w:val="0"/>
          <w:numId w:val="182"/>
        </w:numPr>
        <w:ind w:left="1134" w:hanging="425"/>
        <w:contextualSpacing/>
        <w:jc w:val="both"/>
        <w:rPr>
          <w:rFonts w:ascii="Verdana" w:hAnsi="Verdana"/>
          <w:sz w:val="20"/>
          <w:szCs w:val="20"/>
        </w:rPr>
      </w:pPr>
      <w:hyperlink r:id="rId24" w:history="1">
        <w:r w:rsidR="0065665E" w:rsidRPr="00CC1F32">
          <w:rPr>
            <w:rStyle w:val="Hiperhivatkozs"/>
            <w:rFonts w:ascii="Verdana" w:hAnsi="Verdana"/>
            <w:sz w:val="20"/>
            <w:szCs w:val="20"/>
          </w:rPr>
          <w:t>Francesco Giubilei - A természet megőrzése, MCC Press, 2022</w:t>
        </w:r>
      </w:hyperlink>
      <w:r w:rsidR="0065665E" w:rsidRPr="00CC1F32">
        <w:rPr>
          <w:rFonts w:ascii="Verdana" w:hAnsi="Verdana"/>
          <w:sz w:val="20"/>
          <w:szCs w:val="20"/>
        </w:rPr>
        <w:t xml:space="preserve">: </w:t>
      </w:r>
    </w:p>
    <w:p w14:paraId="5DC661D3"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Első rész, 6. alfejezet: Az Európa-párti környezettudatosság (65-71.o)</w:t>
      </w:r>
    </w:p>
    <w:p w14:paraId="1EA3C621"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 xml:space="preserve">Harmadik rész: A jövő környezetvédelmi kihívásai, 219-259.o </w:t>
      </w:r>
    </w:p>
    <w:p w14:paraId="0BF497BD" w14:textId="77777777" w:rsidR="0065665E" w:rsidRPr="00CC1F32" w:rsidRDefault="000C0614" w:rsidP="00997ADA">
      <w:pPr>
        <w:widowControl w:val="0"/>
        <w:numPr>
          <w:ilvl w:val="0"/>
          <w:numId w:val="182"/>
        </w:numPr>
        <w:ind w:left="1134" w:hanging="425"/>
        <w:contextualSpacing/>
        <w:jc w:val="both"/>
        <w:rPr>
          <w:rFonts w:ascii="Verdana" w:hAnsi="Verdana"/>
          <w:sz w:val="20"/>
          <w:szCs w:val="20"/>
        </w:rPr>
      </w:pPr>
      <w:hyperlink r:id="rId25" w:history="1">
        <w:r w:rsidR="0065665E" w:rsidRPr="00CC1F32">
          <w:rPr>
            <w:rStyle w:val="Hiperhivatkozs"/>
            <w:rFonts w:ascii="Verdana" w:hAnsi="Verdana"/>
            <w:sz w:val="20"/>
            <w:szCs w:val="20"/>
          </w:rPr>
          <w:t>Michael Shellenberger - Apokalipszis Soha, Gingko Kiadó – MCC Press, 2021</w:t>
        </w:r>
      </w:hyperlink>
      <w:r w:rsidR="0065665E" w:rsidRPr="00CC1F32">
        <w:rPr>
          <w:rFonts w:ascii="Verdana" w:hAnsi="Verdana"/>
          <w:sz w:val="20"/>
          <w:szCs w:val="20"/>
        </w:rPr>
        <w:t>:</w:t>
      </w:r>
    </w:p>
    <w:p w14:paraId="416DE688" w14:textId="77777777" w:rsidR="0065665E" w:rsidRPr="00CC1F32" w:rsidRDefault="0065665E" w:rsidP="00997ADA">
      <w:pPr>
        <w:widowControl w:val="0"/>
        <w:numPr>
          <w:ilvl w:val="0"/>
          <w:numId w:val="189"/>
        </w:numPr>
        <w:tabs>
          <w:tab w:val="left" w:pos="1701"/>
        </w:tabs>
        <w:ind w:left="1276" w:firstLine="0"/>
        <w:contextualSpacing/>
        <w:jc w:val="both"/>
        <w:rPr>
          <w:rFonts w:ascii="Verdana" w:hAnsi="Verdana"/>
          <w:sz w:val="20"/>
          <w:szCs w:val="20"/>
        </w:rPr>
      </w:pPr>
      <w:r w:rsidRPr="00CC1F32">
        <w:rPr>
          <w:rFonts w:ascii="Verdana" w:hAnsi="Verdana"/>
          <w:sz w:val="20"/>
          <w:szCs w:val="20"/>
        </w:rPr>
        <w:t>11. fejezet: az energia megtagadása, 263-294.o</w:t>
      </w:r>
    </w:p>
    <w:p w14:paraId="3031C414" w14:textId="77777777" w:rsidR="0065665E" w:rsidRPr="00CC1F32" w:rsidRDefault="000C0614" w:rsidP="00997ADA">
      <w:pPr>
        <w:widowControl w:val="0"/>
        <w:numPr>
          <w:ilvl w:val="0"/>
          <w:numId w:val="182"/>
        </w:numPr>
        <w:ind w:left="1134" w:hanging="425"/>
        <w:contextualSpacing/>
        <w:jc w:val="both"/>
        <w:rPr>
          <w:rFonts w:ascii="Verdana" w:hAnsi="Verdana"/>
          <w:sz w:val="20"/>
          <w:szCs w:val="20"/>
        </w:rPr>
      </w:pPr>
      <w:hyperlink r:id="rId26" w:history="1">
        <w:r w:rsidR="0065665E" w:rsidRPr="00CC1F32">
          <w:rPr>
            <w:rStyle w:val="Hiperhivatkozs"/>
            <w:rFonts w:ascii="Verdana" w:hAnsi="Verdana"/>
            <w:sz w:val="20"/>
            <w:szCs w:val="20"/>
          </w:rPr>
          <w:t>Böszörményi-Nagy Gergely – Nonkonform, MCC Press, 2022</w:t>
        </w:r>
      </w:hyperlink>
      <w:r w:rsidR="0065665E" w:rsidRPr="00CC1F32">
        <w:rPr>
          <w:rFonts w:ascii="Verdana" w:hAnsi="Verdana"/>
          <w:sz w:val="20"/>
          <w:szCs w:val="20"/>
        </w:rPr>
        <w:t>:</w:t>
      </w:r>
    </w:p>
    <w:p w14:paraId="003BF07C" w14:textId="77777777" w:rsidR="0065665E" w:rsidRPr="00CC1F32" w:rsidRDefault="0065665E" w:rsidP="00997ADA">
      <w:pPr>
        <w:widowControl w:val="0"/>
        <w:numPr>
          <w:ilvl w:val="0"/>
          <w:numId w:val="190"/>
        </w:numPr>
        <w:ind w:left="1701" w:hanging="425"/>
        <w:contextualSpacing/>
        <w:jc w:val="both"/>
        <w:rPr>
          <w:rFonts w:ascii="Verdana" w:hAnsi="Verdana"/>
          <w:sz w:val="20"/>
          <w:szCs w:val="20"/>
        </w:rPr>
      </w:pPr>
      <w:r w:rsidRPr="00CC1F32">
        <w:rPr>
          <w:rFonts w:ascii="Verdana" w:hAnsi="Verdana"/>
          <w:sz w:val="20"/>
          <w:szCs w:val="20"/>
        </w:rPr>
        <w:t>II. fejezet: Éghajlat és háború, 1-4. alfejezetek (104-131.o)</w:t>
      </w:r>
    </w:p>
    <w:p w14:paraId="168587E3" w14:textId="77777777" w:rsidR="0065665E" w:rsidRPr="00CC1F32" w:rsidRDefault="0065665E" w:rsidP="0065665E">
      <w:pPr>
        <w:widowControl w:val="0"/>
        <w:contextualSpacing/>
        <w:jc w:val="both"/>
        <w:rPr>
          <w:rFonts w:ascii="Verdana" w:hAnsi="Verdana"/>
          <w:b/>
          <w:iCs/>
          <w:sz w:val="20"/>
          <w:szCs w:val="20"/>
        </w:rPr>
      </w:pPr>
      <w:bookmarkStart w:id="48" w:name="_Toc137197500"/>
    </w:p>
    <w:p w14:paraId="1BBAC3D8" w14:textId="77777777" w:rsidR="0065665E" w:rsidRPr="00CC1F32" w:rsidRDefault="0065665E" w:rsidP="0065665E">
      <w:pPr>
        <w:widowControl w:val="0"/>
        <w:contextualSpacing/>
        <w:jc w:val="both"/>
        <w:rPr>
          <w:rFonts w:ascii="Verdana" w:hAnsi="Verdana"/>
          <w:b/>
          <w:iCs/>
          <w:sz w:val="20"/>
          <w:szCs w:val="20"/>
        </w:rPr>
      </w:pPr>
      <w:r w:rsidRPr="00CC1F32">
        <w:rPr>
          <w:rFonts w:ascii="Verdana" w:hAnsi="Verdana"/>
          <w:b/>
          <w:iCs/>
          <w:sz w:val="20"/>
          <w:szCs w:val="20"/>
        </w:rPr>
        <w:t>A család helyzete és a nemi szerepek kérdése Európában:</w:t>
      </w:r>
      <w:bookmarkEnd w:id="48"/>
      <w:r w:rsidRPr="00CC1F32">
        <w:rPr>
          <w:rFonts w:ascii="Verdana" w:hAnsi="Verdana"/>
          <w:b/>
          <w:iCs/>
          <w:sz w:val="20"/>
          <w:szCs w:val="20"/>
        </w:rPr>
        <w:t xml:space="preserve"> </w:t>
      </w:r>
    </w:p>
    <w:p w14:paraId="66F7F609" w14:textId="77777777" w:rsidR="0065665E" w:rsidRPr="00CC1F32" w:rsidRDefault="000C0614" w:rsidP="00997ADA">
      <w:pPr>
        <w:widowControl w:val="0"/>
        <w:numPr>
          <w:ilvl w:val="0"/>
          <w:numId w:val="183"/>
        </w:numPr>
        <w:ind w:left="1134" w:hanging="425"/>
        <w:contextualSpacing/>
        <w:jc w:val="both"/>
        <w:rPr>
          <w:rFonts w:ascii="Verdana" w:hAnsi="Verdana"/>
          <w:sz w:val="20"/>
          <w:szCs w:val="20"/>
        </w:rPr>
      </w:pPr>
      <w:hyperlink r:id="rId27" w:history="1">
        <w:r w:rsidR="0065665E" w:rsidRPr="00CC1F32">
          <w:rPr>
            <w:rStyle w:val="Hiperhivatkozs"/>
            <w:rFonts w:ascii="Verdana" w:hAnsi="Verdana"/>
            <w:i/>
            <w:iCs/>
            <w:sz w:val="20"/>
            <w:szCs w:val="20"/>
          </w:rPr>
          <w:t>Ryan T. Anderson - Harryből Sally</w:t>
        </w:r>
        <w:r w:rsidR="0065665E" w:rsidRPr="00CC1F32">
          <w:rPr>
            <w:rStyle w:val="Hiperhivatkozs"/>
            <w:rFonts w:ascii="Verdana" w:hAnsi="Verdana"/>
            <w:sz w:val="20"/>
            <w:szCs w:val="20"/>
          </w:rPr>
          <w:t xml:space="preserve">, </w:t>
        </w:r>
        <w:r w:rsidR="0065665E" w:rsidRPr="00CC1F32">
          <w:rPr>
            <w:rStyle w:val="Hiperhivatkozs"/>
            <w:rFonts w:ascii="Verdana" w:hAnsi="Verdana"/>
            <w:i/>
            <w:iCs/>
            <w:sz w:val="20"/>
            <w:szCs w:val="20"/>
          </w:rPr>
          <w:t>MCC Press, 2022</w:t>
        </w:r>
      </w:hyperlink>
      <w:r w:rsidR="0065665E" w:rsidRPr="00CC1F32">
        <w:rPr>
          <w:rFonts w:ascii="Verdana" w:hAnsi="Verdana"/>
          <w:i/>
          <w:iCs/>
          <w:sz w:val="20"/>
          <w:szCs w:val="20"/>
        </w:rPr>
        <w:t>:</w:t>
      </w:r>
    </w:p>
    <w:p w14:paraId="51A6AF01" w14:textId="77777777" w:rsidR="0065665E" w:rsidRPr="00CC1F32" w:rsidRDefault="0065665E" w:rsidP="00997ADA">
      <w:pPr>
        <w:widowControl w:val="0"/>
        <w:numPr>
          <w:ilvl w:val="0"/>
          <w:numId w:val="191"/>
        </w:numPr>
        <w:ind w:left="1701" w:hanging="425"/>
        <w:contextualSpacing/>
        <w:jc w:val="both"/>
        <w:rPr>
          <w:rFonts w:ascii="Verdana" w:hAnsi="Verdana"/>
          <w:sz w:val="20"/>
          <w:szCs w:val="20"/>
        </w:rPr>
      </w:pPr>
      <w:r w:rsidRPr="00CC1F32">
        <w:rPr>
          <w:rFonts w:ascii="Verdana" w:hAnsi="Verdana"/>
          <w:sz w:val="20"/>
          <w:szCs w:val="20"/>
        </w:rPr>
        <w:t>4. fejezet: Mitől leszünk férfiak vagy nők? (125-147.o)</w:t>
      </w:r>
    </w:p>
    <w:p w14:paraId="02949D3F" w14:textId="77777777" w:rsidR="0065665E" w:rsidRPr="00CC1F32" w:rsidRDefault="0065665E" w:rsidP="00997ADA">
      <w:pPr>
        <w:widowControl w:val="0"/>
        <w:numPr>
          <w:ilvl w:val="0"/>
          <w:numId w:val="191"/>
        </w:numPr>
        <w:ind w:left="1701" w:hanging="425"/>
        <w:contextualSpacing/>
        <w:jc w:val="both"/>
        <w:rPr>
          <w:rFonts w:ascii="Verdana" w:hAnsi="Verdana"/>
          <w:sz w:val="20"/>
          <w:szCs w:val="20"/>
        </w:rPr>
      </w:pPr>
      <w:r w:rsidRPr="00CC1F32">
        <w:rPr>
          <w:rFonts w:ascii="Verdana" w:hAnsi="Verdana"/>
          <w:sz w:val="20"/>
          <w:szCs w:val="20"/>
        </w:rPr>
        <w:t xml:space="preserve">7. fejezet: Nem és kultúra (219-259.o) </w:t>
      </w:r>
    </w:p>
    <w:p w14:paraId="1A61323C" w14:textId="77777777" w:rsidR="0065665E" w:rsidRPr="00CC1F32" w:rsidRDefault="000C0614" w:rsidP="00997ADA">
      <w:pPr>
        <w:widowControl w:val="0"/>
        <w:numPr>
          <w:ilvl w:val="0"/>
          <w:numId w:val="183"/>
        </w:numPr>
        <w:tabs>
          <w:tab w:val="left" w:pos="1134"/>
        </w:tabs>
        <w:ind w:left="1276" w:hanging="567"/>
        <w:contextualSpacing/>
        <w:jc w:val="both"/>
        <w:rPr>
          <w:rFonts w:ascii="Verdana" w:hAnsi="Verdana"/>
          <w:sz w:val="20"/>
          <w:szCs w:val="20"/>
        </w:rPr>
      </w:pPr>
      <w:hyperlink r:id="rId28" w:history="1">
        <w:r w:rsidR="0065665E" w:rsidRPr="00CC1F32">
          <w:rPr>
            <w:rStyle w:val="Hiperhivatkozs"/>
            <w:rFonts w:ascii="Verdana" w:hAnsi="Verdana"/>
            <w:i/>
            <w:iCs/>
            <w:sz w:val="20"/>
            <w:szCs w:val="20"/>
          </w:rPr>
          <w:t>Eugénie Bastie - Viszlát Mademoiselle</w:t>
        </w:r>
        <w:r w:rsidR="0065665E" w:rsidRPr="00CC1F32">
          <w:rPr>
            <w:rStyle w:val="Hiperhivatkozs"/>
            <w:rFonts w:ascii="Verdana" w:hAnsi="Verdana"/>
            <w:sz w:val="20"/>
            <w:szCs w:val="20"/>
          </w:rPr>
          <w:t>!</w:t>
        </w:r>
        <w:r w:rsidR="0065665E" w:rsidRPr="00CC1F32">
          <w:rPr>
            <w:rStyle w:val="Hiperhivatkozs"/>
            <w:rFonts w:ascii="Verdana" w:hAnsi="Verdana"/>
            <w:i/>
            <w:iCs/>
            <w:sz w:val="20"/>
            <w:szCs w:val="20"/>
          </w:rPr>
          <w:t>, MCC Press, 2022:</w:t>
        </w:r>
      </w:hyperlink>
    </w:p>
    <w:p w14:paraId="1DD0F20E" w14:textId="77777777" w:rsidR="0065665E" w:rsidRPr="00CC1F32" w:rsidRDefault="0065665E" w:rsidP="00997ADA">
      <w:pPr>
        <w:widowControl w:val="0"/>
        <w:numPr>
          <w:ilvl w:val="0"/>
          <w:numId w:val="192"/>
        </w:numPr>
        <w:ind w:left="1843" w:hanging="425"/>
        <w:contextualSpacing/>
        <w:jc w:val="both"/>
        <w:rPr>
          <w:rFonts w:ascii="Verdana" w:hAnsi="Verdana"/>
          <w:sz w:val="20"/>
          <w:szCs w:val="20"/>
        </w:rPr>
      </w:pPr>
      <w:r w:rsidRPr="00CC1F32">
        <w:rPr>
          <w:rFonts w:ascii="Verdana" w:hAnsi="Verdana"/>
          <w:sz w:val="20"/>
          <w:szCs w:val="20"/>
        </w:rPr>
        <w:t xml:space="preserve"> 12. fejezet: éljen a nemek közötti különbség! (187-205.o)</w:t>
      </w:r>
    </w:p>
    <w:p w14:paraId="73E2CDC9" w14:textId="77777777" w:rsidR="0065665E" w:rsidRPr="00CC1F32" w:rsidRDefault="000C0614" w:rsidP="00997ADA">
      <w:pPr>
        <w:widowControl w:val="0"/>
        <w:numPr>
          <w:ilvl w:val="0"/>
          <w:numId w:val="183"/>
        </w:numPr>
        <w:ind w:left="1134" w:hanging="425"/>
        <w:contextualSpacing/>
        <w:jc w:val="both"/>
        <w:rPr>
          <w:rFonts w:ascii="Verdana" w:hAnsi="Verdana"/>
          <w:sz w:val="20"/>
          <w:szCs w:val="20"/>
        </w:rPr>
      </w:pPr>
      <w:hyperlink r:id="rId29" w:history="1">
        <w:r w:rsidR="0065665E" w:rsidRPr="00CC1F32">
          <w:rPr>
            <w:rStyle w:val="Hiperhivatkozs"/>
            <w:rFonts w:ascii="Verdana" w:hAnsi="Verdana"/>
            <w:sz w:val="20"/>
            <w:szCs w:val="20"/>
          </w:rPr>
          <w:t>David Engels - Mit tegyünk?, MCC Press, 2021</w:t>
        </w:r>
      </w:hyperlink>
      <w:r w:rsidR="0065665E" w:rsidRPr="00CC1F32">
        <w:rPr>
          <w:rFonts w:ascii="Verdana" w:hAnsi="Verdana"/>
          <w:sz w:val="20"/>
          <w:szCs w:val="20"/>
        </w:rPr>
        <w:t xml:space="preserve">: </w:t>
      </w:r>
    </w:p>
    <w:p w14:paraId="5EFD9BE4" w14:textId="77777777" w:rsidR="0065665E" w:rsidRPr="00CC1F32" w:rsidRDefault="0065665E" w:rsidP="00997ADA">
      <w:pPr>
        <w:widowControl w:val="0"/>
        <w:numPr>
          <w:ilvl w:val="0"/>
          <w:numId w:val="193"/>
        </w:numPr>
        <w:ind w:left="1843" w:hanging="425"/>
        <w:contextualSpacing/>
        <w:jc w:val="both"/>
        <w:rPr>
          <w:rFonts w:ascii="Verdana" w:hAnsi="Verdana"/>
          <w:sz w:val="20"/>
          <w:szCs w:val="20"/>
        </w:rPr>
      </w:pPr>
      <w:r w:rsidRPr="00CC1F32">
        <w:rPr>
          <w:rFonts w:ascii="Verdana" w:hAnsi="Verdana"/>
          <w:sz w:val="20"/>
          <w:szCs w:val="20"/>
        </w:rPr>
        <w:t>12. fejezet: A családalapítás jelentőségéről</w:t>
      </w:r>
    </w:p>
    <w:p w14:paraId="42526E0B" w14:textId="77777777" w:rsidR="0065665E" w:rsidRPr="00CC1F32" w:rsidRDefault="0065665E" w:rsidP="00997ADA">
      <w:pPr>
        <w:widowControl w:val="0"/>
        <w:numPr>
          <w:ilvl w:val="0"/>
          <w:numId w:val="193"/>
        </w:numPr>
        <w:ind w:left="1843" w:hanging="425"/>
        <w:contextualSpacing/>
        <w:jc w:val="both"/>
        <w:rPr>
          <w:rFonts w:ascii="Verdana" w:hAnsi="Verdana"/>
          <w:sz w:val="20"/>
          <w:szCs w:val="20"/>
        </w:rPr>
      </w:pPr>
      <w:r w:rsidRPr="00CC1F32">
        <w:rPr>
          <w:rFonts w:ascii="Verdana" w:hAnsi="Verdana"/>
          <w:sz w:val="20"/>
          <w:szCs w:val="20"/>
        </w:rPr>
        <w:t>13. fejezet: A gyermeknevelés fontosságáról (132-146.o)</w:t>
      </w:r>
    </w:p>
    <w:p w14:paraId="6F546B45" w14:textId="77777777" w:rsidR="0065665E" w:rsidRPr="00CC1F32" w:rsidRDefault="000C0614" w:rsidP="00997ADA">
      <w:pPr>
        <w:widowControl w:val="0"/>
        <w:numPr>
          <w:ilvl w:val="0"/>
          <w:numId w:val="183"/>
        </w:numPr>
        <w:ind w:left="1134" w:hanging="425"/>
        <w:contextualSpacing/>
        <w:jc w:val="both"/>
        <w:rPr>
          <w:rFonts w:ascii="Verdana" w:hAnsi="Verdana"/>
          <w:sz w:val="20"/>
          <w:szCs w:val="20"/>
        </w:rPr>
      </w:pPr>
      <w:hyperlink r:id="rId30" w:history="1">
        <w:r w:rsidR="0065665E" w:rsidRPr="00CC1F32">
          <w:rPr>
            <w:rStyle w:val="Hiperhivatkozs"/>
            <w:rFonts w:ascii="Verdana" w:hAnsi="Verdana"/>
            <w:sz w:val="20"/>
            <w:szCs w:val="20"/>
          </w:rPr>
          <w:t>Katy Faust, Stacy Manning - Szemünk fényei, MCC Press, 2022</w:t>
        </w:r>
      </w:hyperlink>
      <w:r w:rsidR="0065665E" w:rsidRPr="00CC1F32">
        <w:rPr>
          <w:rFonts w:ascii="Verdana" w:hAnsi="Verdana"/>
          <w:sz w:val="20"/>
          <w:szCs w:val="20"/>
        </w:rPr>
        <w:t>:</w:t>
      </w:r>
    </w:p>
    <w:p w14:paraId="14A416A7"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2. Fejezet: A biológia számít (67-97.o)</w:t>
      </w:r>
    </w:p>
    <w:p w14:paraId="7605BD63"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3. Fejezet: Számít a nem (97-125.o)</w:t>
      </w:r>
    </w:p>
    <w:p w14:paraId="553F6C0F"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4. Fejezet: Számít a házasság (125-157.o)</w:t>
      </w:r>
    </w:p>
    <w:p w14:paraId="7D216745" w14:textId="77777777" w:rsidR="0065665E" w:rsidRPr="00CC1F32" w:rsidRDefault="0065665E" w:rsidP="0065665E">
      <w:pPr>
        <w:widowControl w:val="0"/>
        <w:contextualSpacing/>
        <w:jc w:val="both"/>
        <w:rPr>
          <w:rFonts w:ascii="Verdana" w:hAnsi="Verdana"/>
          <w:sz w:val="20"/>
          <w:szCs w:val="20"/>
        </w:rPr>
      </w:pPr>
    </w:p>
    <w:p w14:paraId="0583AA85" w14:textId="77777777" w:rsidR="0065665E" w:rsidRPr="00CC1F32" w:rsidRDefault="0065665E" w:rsidP="0065665E">
      <w:pPr>
        <w:widowControl w:val="0"/>
        <w:contextualSpacing/>
        <w:jc w:val="both"/>
        <w:rPr>
          <w:rFonts w:ascii="Verdana" w:hAnsi="Verdana"/>
          <w:b/>
          <w:iCs/>
          <w:sz w:val="20"/>
          <w:szCs w:val="20"/>
        </w:rPr>
      </w:pPr>
      <w:bookmarkStart w:id="49" w:name="_Toc137197501"/>
      <w:r w:rsidRPr="00CC1F32">
        <w:rPr>
          <w:rFonts w:ascii="Verdana" w:hAnsi="Verdana"/>
          <w:b/>
          <w:iCs/>
          <w:sz w:val="20"/>
          <w:szCs w:val="20"/>
        </w:rPr>
        <w:t>Őshonos és új kisebbségek Európában:</w:t>
      </w:r>
      <w:bookmarkEnd w:id="49"/>
      <w:r w:rsidRPr="00CC1F32">
        <w:rPr>
          <w:rFonts w:ascii="Verdana" w:hAnsi="Verdana"/>
          <w:b/>
          <w:iCs/>
          <w:sz w:val="20"/>
          <w:szCs w:val="20"/>
        </w:rPr>
        <w:t xml:space="preserve"> </w:t>
      </w:r>
    </w:p>
    <w:p w14:paraId="27316BE3" w14:textId="77777777" w:rsidR="0065665E" w:rsidRPr="00CC1F32" w:rsidRDefault="000C0614" w:rsidP="00997ADA">
      <w:pPr>
        <w:widowControl w:val="0"/>
        <w:numPr>
          <w:ilvl w:val="0"/>
          <w:numId w:val="195"/>
        </w:numPr>
        <w:ind w:left="1134" w:hanging="425"/>
        <w:contextualSpacing/>
        <w:jc w:val="both"/>
        <w:rPr>
          <w:rFonts w:ascii="Verdana" w:hAnsi="Verdana"/>
          <w:sz w:val="20"/>
          <w:szCs w:val="20"/>
        </w:rPr>
      </w:pPr>
      <w:hyperlink r:id="rId31" w:history="1">
        <w:r w:rsidR="0065665E" w:rsidRPr="00CC1F32">
          <w:rPr>
            <w:rStyle w:val="Hiperhivatkozs"/>
            <w:rFonts w:ascii="Verdana" w:hAnsi="Verdana"/>
            <w:sz w:val="20"/>
            <w:szCs w:val="20"/>
          </w:rPr>
          <w:t>Ed West - A sokszínűség illúziója, MCC Press, 2023</w:t>
        </w:r>
      </w:hyperlink>
      <w:r w:rsidR="0065665E" w:rsidRPr="00CC1F32">
        <w:rPr>
          <w:rFonts w:ascii="Verdana" w:hAnsi="Verdana"/>
          <w:sz w:val="20"/>
          <w:szCs w:val="20"/>
        </w:rPr>
        <w:t>:</w:t>
      </w:r>
    </w:p>
    <w:p w14:paraId="2E04A674" w14:textId="77777777" w:rsidR="0065665E" w:rsidRPr="00CC1F32" w:rsidRDefault="0065665E" w:rsidP="00997ADA">
      <w:pPr>
        <w:widowControl w:val="0"/>
        <w:numPr>
          <w:ilvl w:val="0"/>
          <w:numId w:val="197"/>
        </w:numPr>
        <w:ind w:left="1843" w:hanging="425"/>
        <w:contextualSpacing/>
        <w:jc w:val="both"/>
        <w:rPr>
          <w:rFonts w:ascii="Verdana" w:hAnsi="Verdana"/>
          <w:sz w:val="20"/>
          <w:szCs w:val="20"/>
        </w:rPr>
      </w:pPr>
      <w:r w:rsidRPr="00CC1F32">
        <w:rPr>
          <w:rFonts w:ascii="Verdana" w:hAnsi="Verdana"/>
          <w:sz w:val="20"/>
          <w:szCs w:val="20"/>
        </w:rPr>
        <w:t>5. fejezet: Sokszínűség és egyenlőtlenség – A tömeges bevándorlás társadalmi ára (139-157.o)</w:t>
      </w:r>
    </w:p>
    <w:p w14:paraId="03727275" w14:textId="77777777" w:rsidR="0065665E" w:rsidRPr="00CC1F32" w:rsidRDefault="0065665E" w:rsidP="00997ADA">
      <w:pPr>
        <w:widowControl w:val="0"/>
        <w:numPr>
          <w:ilvl w:val="0"/>
          <w:numId w:val="197"/>
        </w:numPr>
        <w:ind w:left="1843" w:hanging="425"/>
        <w:contextualSpacing/>
        <w:jc w:val="both"/>
        <w:rPr>
          <w:rFonts w:ascii="Verdana" w:hAnsi="Verdana"/>
          <w:sz w:val="20"/>
          <w:szCs w:val="20"/>
        </w:rPr>
      </w:pPr>
      <w:r w:rsidRPr="00CC1F32">
        <w:rPr>
          <w:rFonts w:ascii="Verdana" w:hAnsi="Verdana"/>
          <w:sz w:val="20"/>
          <w:szCs w:val="20"/>
        </w:rPr>
        <w:t>8. fejezet: Multikulturalizmus – A sokszínűségre adott liberális válasz (203-234.o)</w:t>
      </w:r>
    </w:p>
    <w:p w14:paraId="589D9C76" w14:textId="77777777" w:rsidR="0065665E" w:rsidRPr="00CC1F32" w:rsidRDefault="000C0614" w:rsidP="00997ADA">
      <w:pPr>
        <w:widowControl w:val="0"/>
        <w:numPr>
          <w:ilvl w:val="0"/>
          <w:numId w:val="195"/>
        </w:numPr>
        <w:ind w:left="1134" w:hanging="425"/>
        <w:contextualSpacing/>
        <w:jc w:val="both"/>
        <w:rPr>
          <w:rFonts w:ascii="Verdana" w:hAnsi="Verdana"/>
          <w:sz w:val="20"/>
          <w:szCs w:val="20"/>
        </w:rPr>
      </w:pPr>
      <w:hyperlink r:id="rId32" w:history="1">
        <w:r w:rsidR="0065665E" w:rsidRPr="00CC1F32">
          <w:rPr>
            <w:rStyle w:val="Hiperhivatkozs"/>
            <w:rFonts w:ascii="Verdana" w:hAnsi="Verdana"/>
            <w:sz w:val="20"/>
            <w:szCs w:val="20"/>
          </w:rPr>
          <w:t>Gyurcsík Iván (szerk.) – Gyönyör József Emlékkötet: Lesz-e Végre Igazi Hazánk?, 2022, Kisebbségekért – Pro Minoritate Alapítvány</w:t>
        </w:r>
      </w:hyperlink>
    </w:p>
    <w:p w14:paraId="31885048" w14:textId="77777777" w:rsidR="0065665E" w:rsidRPr="00CC1F32" w:rsidRDefault="0065665E" w:rsidP="00997ADA">
      <w:pPr>
        <w:widowControl w:val="0"/>
        <w:numPr>
          <w:ilvl w:val="1"/>
          <w:numId w:val="195"/>
        </w:numPr>
        <w:ind w:left="1985" w:hanging="567"/>
        <w:contextualSpacing/>
        <w:jc w:val="both"/>
        <w:rPr>
          <w:rFonts w:ascii="Verdana" w:hAnsi="Verdana"/>
          <w:sz w:val="20"/>
          <w:szCs w:val="20"/>
        </w:rPr>
      </w:pPr>
      <w:r w:rsidRPr="00CC1F32">
        <w:rPr>
          <w:rFonts w:ascii="Verdana" w:hAnsi="Verdana"/>
          <w:sz w:val="20"/>
          <w:szCs w:val="20"/>
        </w:rPr>
        <w:t>Fiatala-Butora János: A kollektív bűnösség árnyékában (173-196.o)</w:t>
      </w:r>
    </w:p>
    <w:p w14:paraId="557CA5D5" w14:textId="77777777" w:rsidR="0065665E" w:rsidRPr="00CC1F32" w:rsidRDefault="000C0614" w:rsidP="00997ADA">
      <w:pPr>
        <w:widowControl w:val="0"/>
        <w:numPr>
          <w:ilvl w:val="0"/>
          <w:numId w:val="195"/>
        </w:numPr>
        <w:ind w:left="1134" w:hanging="425"/>
        <w:contextualSpacing/>
        <w:jc w:val="both"/>
        <w:rPr>
          <w:rFonts w:ascii="Verdana" w:hAnsi="Verdana"/>
          <w:sz w:val="20"/>
          <w:szCs w:val="20"/>
        </w:rPr>
      </w:pPr>
      <w:hyperlink r:id="rId33" w:history="1">
        <w:r w:rsidR="0065665E" w:rsidRPr="00CC1F32">
          <w:rPr>
            <w:rStyle w:val="Hiperhivatkozs"/>
            <w:rFonts w:ascii="Verdana" w:hAnsi="Verdana"/>
            <w:sz w:val="20"/>
            <w:szCs w:val="20"/>
          </w:rPr>
          <w:t>Ayaan Hirsi Ali - Préda – Bevándorlás, iszlám és a női jogok hanyatlása, MCC Press, 2022:</w:t>
        </w:r>
      </w:hyperlink>
    </w:p>
    <w:p w14:paraId="29F2C7C1" w14:textId="77777777" w:rsidR="0065665E" w:rsidRPr="00CC1F32" w:rsidRDefault="0065665E" w:rsidP="00997ADA">
      <w:pPr>
        <w:widowControl w:val="0"/>
        <w:numPr>
          <w:ilvl w:val="1"/>
          <w:numId w:val="195"/>
        </w:numPr>
        <w:ind w:left="1985" w:hanging="567"/>
        <w:contextualSpacing/>
        <w:jc w:val="both"/>
        <w:rPr>
          <w:rFonts w:ascii="Verdana" w:hAnsi="Verdana"/>
          <w:sz w:val="20"/>
          <w:szCs w:val="20"/>
        </w:rPr>
      </w:pPr>
      <w:r w:rsidRPr="00CC1F32">
        <w:rPr>
          <w:rFonts w:ascii="Verdana" w:hAnsi="Verdana"/>
          <w:sz w:val="20"/>
          <w:szCs w:val="20"/>
        </w:rPr>
        <w:t>III. Rész: A civilizációk csatája – újraértelmezve (191-280.o)</w:t>
      </w:r>
    </w:p>
    <w:p w14:paraId="61E5F5C0" w14:textId="77777777" w:rsidR="0065665E" w:rsidRPr="00CC1F32" w:rsidRDefault="0065665E" w:rsidP="0065665E">
      <w:pPr>
        <w:widowControl w:val="0"/>
        <w:contextualSpacing/>
        <w:jc w:val="both"/>
        <w:rPr>
          <w:rFonts w:ascii="Verdana" w:hAnsi="Verdana"/>
          <w:sz w:val="20"/>
          <w:szCs w:val="20"/>
        </w:rPr>
      </w:pPr>
    </w:p>
    <w:p w14:paraId="4E11C142" w14:textId="77777777" w:rsidR="0065665E" w:rsidRPr="00CC1F32" w:rsidRDefault="0065665E" w:rsidP="0065665E">
      <w:pPr>
        <w:widowControl w:val="0"/>
        <w:contextualSpacing/>
        <w:jc w:val="both"/>
        <w:rPr>
          <w:rFonts w:ascii="Verdana" w:hAnsi="Verdana"/>
          <w:b/>
          <w:iCs/>
          <w:sz w:val="20"/>
          <w:szCs w:val="20"/>
        </w:rPr>
      </w:pPr>
      <w:bookmarkStart w:id="50" w:name="_Toc137197502"/>
      <w:r w:rsidRPr="00CC1F32">
        <w:rPr>
          <w:rFonts w:ascii="Verdana" w:hAnsi="Verdana"/>
          <w:b/>
          <w:iCs/>
          <w:sz w:val="20"/>
          <w:szCs w:val="20"/>
        </w:rPr>
        <w:t>A hadsereg a jövő Európájában</w:t>
      </w:r>
      <w:bookmarkEnd w:id="50"/>
    </w:p>
    <w:p w14:paraId="1A2FDA25" w14:textId="77777777" w:rsidR="0065665E" w:rsidRPr="00CC1F32" w:rsidRDefault="000C0614" w:rsidP="00997ADA">
      <w:pPr>
        <w:widowControl w:val="0"/>
        <w:numPr>
          <w:ilvl w:val="0"/>
          <w:numId w:val="194"/>
        </w:numPr>
        <w:ind w:left="1134" w:hanging="425"/>
        <w:contextualSpacing/>
        <w:jc w:val="both"/>
        <w:rPr>
          <w:rFonts w:ascii="Verdana" w:hAnsi="Verdana"/>
          <w:sz w:val="20"/>
          <w:szCs w:val="20"/>
        </w:rPr>
      </w:pPr>
      <w:hyperlink r:id="rId34" w:history="1">
        <w:r w:rsidR="0065665E" w:rsidRPr="00CC1F32">
          <w:rPr>
            <w:rStyle w:val="Hiperhivatkozs"/>
            <w:rFonts w:ascii="Verdana" w:hAnsi="Verdana"/>
            <w:sz w:val="20"/>
            <w:szCs w:val="20"/>
          </w:rPr>
          <w:t>Szálkai Kinga-Baranyi Tamás Péter-Szarka E. Luca (szerk): Biztonságpolitikai Corvinák I-II, AJTK, 2021</w:t>
        </w:r>
      </w:hyperlink>
      <w:r w:rsidR="0065665E" w:rsidRPr="00CC1F32">
        <w:rPr>
          <w:rFonts w:ascii="Verdana" w:hAnsi="Verdana"/>
          <w:sz w:val="20"/>
          <w:szCs w:val="20"/>
        </w:rPr>
        <w:t>:</w:t>
      </w:r>
    </w:p>
    <w:p w14:paraId="38D076C3" w14:textId="77777777" w:rsidR="0065665E" w:rsidRPr="00CC1F32" w:rsidRDefault="0065665E" w:rsidP="00997ADA">
      <w:pPr>
        <w:widowControl w:val="0"/>
        <w:numPr>
          <w:ilvl w:val="0"/>
          <w:numId w:val="196"/>
        </w:numPr>
        <w:ind w:left="1843" w:hanging="425"/>
        <w:contextualSpacing/>
        <w:jc w:val="both"/>
        <w:rPr>
          <w:rFonts w:ascii="Verdana" w:hAnsi="Verdana"/>
          <w:sz w:val="20"/>
          <w:szCs w:val="20"/>
        </w:rPr>
      </w:pPr>
      <w:r w:rsidRPr="00CC1F32">
        <w:rPr>
          <w:rFonts w:ascii="Verdana" w:hAnsi="Verdana"/>
          <w:sz w:val="20"/>
          <w:szCs w:val="20"/>
        </w:rPr>
        <w:t>2. Fejezet, 2. alfejezet: Kelemen Zoltán – Európa</w:t>
      </w:r>
    </w:p>
    <w:p w14:paraId="3068EEF5" w14:textId="77777777" w:rsidR="0065665E" w:rsidRPr="00CC1F32" w:rsidRDefault="000C0614" w:rsidP="00997ADA">
      <w:pPr>
        <w:widowControl w:val="0"/>
        <w:numPr>
          <w:ilvl w:val="0"/>
          <w:numId w:val="194"/>
        </w:numPr>
        <w:ind w:left="1134" w:hanging="425"/>
        <w:contextualSpacing/>
        <w:jc w:val="both"/>
        <w:rPr>
          <w:rFonts w:ascii="Verdana" w:hAnsi="Verdana"/>
          <w:sz w:val="20"/>
          <w:szCs w:val="20"/>
        </w:rPr>
      </w:pPr>
      <w:hyperlink r:id="rId35" w:history="1">
        <w:r w:rsidR="0065665E" w:rsidRPr="00CC1F32">
          <w:rPr>
            <w:rStyle w:val="Hiperhivatkozs"/>
            <w:rFonts w:ascii="Verdana" w:hAnsi="Verdana"/>
            <w:sz w:val="20"/>
            <w:szCs w:val="20"/>
          </w:rPr>
          <w:t>Marton Péter – Balogh István – Rada Péter: Biztonsági Tanulmányok, AJTK, 2015</w:t>
        </w:r>
      </w:hyperlink>
      <w:r w:rsidR="0065665E" w:rsidRPr="00CC1F32">
        <w:rPr>
          <w:rFonts w:ascii="Verdana" w:hAnsi="Verdana"/>
          <w:sz w:val="20"/>
          <w:szCs w:val="20"/>
        </w:rPr>
        <w:t>:</w:t>
      </w:r>
    </w:p>
    <w:p w14:paraId="44A3F7DB" w14:textId="77777777" w:rsidR="0065665E" w:rsidRPr="00CC1F32" w:rsidRDefault="0065665E" w:rsidP="00997ADA">
      <w:pPr>
        <w:widowControl w:val="0"/>
        <w:numPr>
          <w:ilvl w:val="0"/>
          <w:numId w:val="196"/>
        </w:numPr>
        <w:ind w:left="1843" w:hanging="425"/>
        <w:contextualSpacing/>
        <w:jc w:val="both"/>
        <w:rPr>
          <w:rFonts w:ascii="Verdana" w:hAnsi="Verdana"/>
          <w:sz w:val="20"/>
          <w:szCs w:val="20"/>
        </w:rPr>
      </w:pPr>
      <w:r w:rsidRPr="00CC1F32">
        <w:rPr>
          <w:rFonts w:ascii="Verdana" w:hAnsi="Verdana"/>
          <w:sz w:val="20"/>
          <w:szCs w:val="20"/>
        </w:rPr>
        <w:t xml:space="preserve"> 3. fejezet 7. alfejezet: A katonai (és hírszerzési) biztonsági komplexum</w:t>
      </w:r>
    </w:p>
    <w:p w14:paraId="61687801" w14:textId="77777777" w:rsidR="0065665E" w:rsidRPr="00CC1F32" w:rsidRDefault="0065665E" w:rsidP="0065665E">
      <w:pPr>
        <w:widowControl w:val="0"/>
        <w:contextualSpacing/>
        <w:jc w:val="both"/>
        <w:rPr>
          <w:rFonts w:ascii="Verdana" w:hAnsi="Verdana"/>
          <w:sz w:val="20"/>
          <w:szCs w:val="20"/>
        </w:rPr>
      </w:pPr>
    </w:p>
    <w:p w14:paraId="7FD0AA55" w14:textId="77777777" w:rsidR="0065665E" w:rsidRPr="00CC1F32" w:rsidRDefault="0065665E" w:rsidP="0065665E">
      <w:pPr>
        <w:widowControl w:val="0"/>
        <w:contextualSpacing/>
        <w:jc w:val="both"/>
        <w:rPr>
          <w:rFonts w:ascii="Verdana" w:hAnsi="Verdana"/>
          <w:b/>
          <w:iCs/>
          <w:sz w:val="20"/>
          <w:szCs w:val="20"/>
        </w:rPr>
      </w:pPr>
      <w:bookmarkStart w:id="51" w:name="_Toc137197503"/>
      <w:r w:rsidRPr="00CC1F32">
        <w:rPr>
          <w:rFonts w:ascii="Verdana" w:hAnsi="Verdana"/>
          <w:b/>
          <w:iCs/>
          <w:sz w:val="20"/>
          <w:szCs w:val="20"/>
        </w:rPr>
        <w:t>Civilizációnk a veszélyek korában:</w:t>
      </w:r>
      <w:bookmarkEnd w:id="51"/>
    </w:p>
    <w:p w14:paraId="03237545" w14:textId="77777777" w:rsidR="0065665E" w:rsidRPr="00CC1F32" w:rsidRDefault="000C0614" w:rsidP="00997ADA">
      <w:pPr>
        <w:widowControl w:val="0"/>
        <w:numPr>
          <w:ilvl w:val="0"/>
          <w:numId w:val="198"/>
        </w:numPr>
        <w:ind w:left="1134" w:hanging="425"/>
        <w:contextualSpacing/>
        <w:jc w:val="both"/>
        <w:rPr>
          <w:rFonts w:ascii="Verdana" w:hAnsi="Verdana"/>
          <w:sz w:val="20"/>
          <w:szCs w:val="20"/>
        </w:rPr>
      </w:pPr>
      <w:hyperlink r:id="rId36" w:history="1">
        <w:r w:rsidR="0065665E" w:rsidRPr="00CC1F32">
          <w:rPr>
            <w:rStyle w:val="Hiperhivatkozs"/>
            <w:rFonts w:ascii="Verdana" w:hAnsi="Verdana"/>
            <w:sz w:val="20"/>
            <w:szCs w:val="20"/>
          </w:rPr>
          <w:t>Szálkai Kinga-Baranyi Tamás Péter-Szarka E. Luca (szerk): Biztonságpolitikai Corvinák I-II, AJTK, 2021</w:t>
        </w:r>
      </w:hyperlink>
      <w:r w:rsidR="0065665E" w:rsidRPr="00CC1F32">
        <w:rPr>
          <w:rFonts w:ascii="Verdana" w:hAnsi="Verdana"/>
          <w:sz w:val="20"/>
          <w:szCs w:val="20"/>
        </w:rPr>
        <w:t>:</w:t>
      </w:r>
    </w:p>
    <w:p w14:paraId="02568B3F" w14:textId="77777777" w:rsidR="0065665E" w:rsidRPr="00CC1F32" w:rsidRDefault="0065665E" w:rsidP="00997ADA">
      <w:pPr>
        <w:widowControl w:val="0"/>
        <w:numPr>
          <w:ilvl w:val="0"/>
          <w:numId w:val="199"/>
        </w:numPr>
        <w:ind w:left="1843" w:hanging="425"/>
        <w:contextualSpacing/>
        <w:jc w:val="both"/>
        <w:rPr>
          <w:rFonts w:ascii="Verdana" w:hAnsi="Verdana"/>
          <w:sz w:val="20"/>
          <w:szCs w:val="20"/>
        </w:rPr>
      </w:pPr>
      <w:r w:rsidRPr="00CC1F32">
        <w:rPr>
          <w:rFonts w:ascii="Verdana" w:hAnsi="Verdana"/>
          <w:sz w:val="20"/>
          <w:szCs w:val="20"/>
        </w:rPr>
        <w:t>Globális biztonsági kihívások (27-201.o; különös tekintettel az 1., 2., 3., 5., 6. alfejezetekre)</w:t>
      </w:r>
    </w:p>
    <w:p w14:paraId="4D28A5B0"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2B692B73"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7CB496C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3709D68B"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p>
    <w:p w14:paraId="0F786273"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Prof. Dr. Nagyernyei-Szabó Ádám Sándor</w:t>
      </w:r>
    </w:p>
    <w:p w14:paraId="186581F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DSc, kutatóprofesszor</w:t>
      </w:r>
    </w:p>
    <w:p w14:paraId="093880D5" w14:textId="77777777" w:rsidR="0065665E" w:rsidRPr="00CC1F32" w:rsidRDefault="0065665E" w:rsidP="0065665E">
      <w:pPr>
        <w:widowControl w:val="0"/>
        <w:spacing w:after="0" w:line="240" w:lineRule="auto"/>
        <w:ind w:left="4247"/>
        <w:jc w:val="center"/>
        <w:rPr>
          <w:rFonts w:ascii="Verdana" w:eastAsia="Times New Roman" w:hAnsi="Verdana" w:cs="Times New Roman"/>
          <w:b/>
          <w:bCs/>
          <w:sz w:val="20"/>
          <w:szCs w:val="20"/>
        </w:rPr>
      </w:pPr>
      <w:r w:rsidRPr="00CC1F32">
        <w:rPr>
          <w:rFonts w:ascii="Verdana" w:eastAsia="Times New Roman" w:hAnsi="Verdana" w:cs="Times New Roman"/>
          <w:bCs/>
          <w:sz w:val="20"/>
          <w:szCs w:val="20"/>
        </w:rPr>
        <w:t>tantárgyfelelős</w:t>
      </w:r>
    </w:p>
    <w:p w14:paraId="57B32E83" w14:textId="77777777" w:rsidR="0065665E" w:rsidRPr="00CC1F32" w:rsidRDefault="0065665E" w:rsidP="0065665E">
      <w:pPr>
        <w:widowControl w:val="0"/>
        <w:spacing w:before="120" w:after="120" w:line="240" w:lineRule="auto"/>
        <w:jc w:val="both"/>
        <w:rPr>
          <w:rFonts w:ascii="Verdana" w:eastAsia="Times New Roman" w:hAnsi="Verdana" w:cs="Times New Roman"/>
          <w:b/>
          <w:bCs/>
          <w:sz w:val="20"/>
          <w:szCs w:val="20"/>
        </w:rPr>
      </w:pPr>
    </w:p>
    <w:p w14:paraId="100C4E34" w14:textId="77777777" w:rsidR="0065665E" w:rsidRPr="00CC1F32" w:rsidRDefault="0065665E" w:rsidP="0065665E">
      <w:pPr>
        <w:rPr>
          <w:rFonts w:ascii="Verdana" w:hAnsi="Verdana" w:cs="Times New Roman"/>
          <w:sz w:val="20"/>
          <w:szCs w:val="20"/>
          <w:lang w:eastAsia="hu-HU"/>
        </w:rPr>
      </w:pPr>
      <w:r w:rsidRPr="00CC1F32">
        <w:rPr>
          <w:rFonts w:ascii="Verdana"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D1ADBEA" w14:textId="77777777" w:rsidTr="0065665E">
        <w:tc>
          <w:tcPr>
            <w:tcW w:w="4855" w:type="dxa"/>
            <w:tcBorders>
              <w:bottom w:val="single" w:sz="4" w:space="0" w:color="auto"/>
            </w:tcBorders>
          </w:tcPr>
          <w:p w14:paraId="4320E8F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p w14:paraId="6096684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052A709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82EF93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bl>
    <w:p w14:paraId="1A73774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AB48FE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C015CF8"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HKHATA901</w:t>
      </w:r>
    </w:p>
    <w:p w14:paraId="3B587DF2"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Védelem és közszolgálat</w:t>
      </w:r>
    </w:p>
    <w:p w14:paraId="4CE47D5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Defence and Public Service</w:t>
      </w:r>
    </w:p>
    <w:p w14:paraId="74A83C14"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515B92F" w14:textId="77777777" w:rsidR="0065665E" w:rsidRPr="00CC1F32" w:rsidRDefault="0065665E" w:rsidP="00997ADA">
      <w:pPr>
        <w:widowControl w:val="0"/>
        <w:numPr>
          <w:ilvl w:val="1"/>
          <w:numId w:val="206"/>
        </w:numPr>
        <w:tabs>
          <w:tab w:val="clear" w:pos="3977"/>
        </w:tabs>
        <w:spacing w:before="120" w:after="120" w:line="240" w:lineRule="auto"/>
        <w:ind w:left="1276" w:hanging="709"/>
        <w:contextualSpacing/>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5 kredit</w:t>
      </w:r>
    </w:p>
    <w:p w14:paraId="5D6E2BE5" w14:textId="77777777" w:rsidR="0065665E" w:rsidRPr="00CC1F32" w:rsidRDefault="0065665E" w:rsidP="00997ADA">
      <w:pPr>
        <w:widowControl w:val="0"/>
        <w:numPr>
          <w:ilvl w:val="1"/>
          <w:numId w:val="206"/>
        </w:numPr>
        <w:tabs>
          <w:tab w:val="clear" w:pos="3977"/>
          <w:tab w:val="num" w:pos="1709"/>
        </w:tabs>
        <w:spacing w:before="120" w:after="120" w:line="240" w:lineRule="auto"/>
        <w:ind w:left="1276" w:hanging="709"/>
        <w:contextualSpacing/>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a tantárgy elméleti vagy gyakorlati jellegének mértéke: 10</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gyakorlat,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elmélet</w:t>
      </w:r>
    </w:p>
    <w:p w14:paraId="6696D8B7"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Nemzeti Közszolgálati Egyetem minden alapképzési szakán</w:t>
      </w:r>
      <w:r w:rsidRPr="00CC1F32">
        <w:rPr>
          <w:rFonts w:ascii="Verdana" w:eastAsia="Times New Roman" w:hAnsi="Verdana" w:cs="Times New Roman"/>
          <w:bCs/>
          <w:sz w:val="20"/>
          <w:szCs w:val="20"/>
        </w:rPr>
        <w:t xml:space="preserve"> </w:t>
      </w:r>
    </w:p>
    <w:p w14:paraId="4404CD3B"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Hadtudományi és Honvédtisztképző Kar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Hadászati Tanszék</w:t>
      </w:r>
    </w:p>
    <w:p w14:paraId="074227BB"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Jobbágy Zoltán</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0FFAD58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4DD5B8E"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5B0E1812" w14:textId="77777777" w:rsidR="0065665E" w:rsidRPr="00CC1F32" w:rsidRDefault="0065665E" w:rsidP="00997ADA">
      <w:pPr>
        <w:widowControl w:val="0"/>
        <w:numPr>
          <w:ilvl w:val="2"/>
          <w:numId w:val="206"/>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56 (0 EA + 56 GY)</w:t>
      </w:r>
    </w:p>
    <w:p w14:paraId="46BE614D" w14:textId="77777777" w:rsidR="0065665E" w:rsidRPr="00CC1F32" w:rsidRDefault="0065665E" w:rsidP="00997ADA">
      <w:pPr>
        <w:widowControl w:val="0"/>
        <w:numPr>
          <w:ilvl w:val="2"/>
          <w:numId w:val="206"/>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16 (0 EA + 16 GY)</w:t>
      </w:r>
    </w:p>
    <w:p w14:paraId="10A79CFE"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4 (0 EA + 4 GY)</w:t>
      </w:r>
    </w:p>
    <w:p w14:paraId="093E83D5"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E5447C3"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vezetői tréningek kiscsoportos foglalkozások keretében, kifejezetten tréning jelleggel valósulnak meg.</w:t>
      </w:r>
    </w:p>
    <w:p w14:paraId="4251E552"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honvédelmi témakörök feldolgozása kiscsoportos foglalkozások, terepen történő foglalkozások szervezésével és a Magyar Honvédség egyes alakulatainak a bevonásával valósul meg.</w:t>
      </w:r>
    </w:p>
    <w:p w14:paraId="5AD760B1"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szerűen valósulnak meg. </w:t>
      </w:r>
    </w:p>
    <w:p w14:paraId="13A54157"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vízbiztonság témakör feldolgozása gyakorlati foglalkozás keretében – kihasználva a Ludovika tér adottságait (csónakázó tó) – négy helyszínen, forgószínpad szerűen valósul meg.</w:t>
      </w:r>
    </w:p>
    <w:p w14:paraId="45C874AE" w14:textId="77777777" w:rsidR="0065665E" w:rsidRPr="00CC1F32" w:rsidRDefault="0065665E" w:rsidP="00997ADA">
      <w:pPr>
        <w:pStyle w:val="Listaszerbekezds"/>
        <w:numPr>
          <w:ilvl w:val="0"/>
          <w:numId w:val="206"/>
        </w:numPr>
        <w:tabs>
          <w:tab w:val="clear" w:pos="720"/>
          <w:tab w:val="num" w:pos="426"/>
        </w:tabs>
        <w:spacing w:after="160" w:line="259" w:lineRule="auto"/>
        <w:ind w:left="426" w:hanging="284"/>
        <w:jc w:val="both"/>
        <w:rPr>
          <w:rFonts w:ascii="Verdana" w:hAnsi="Verdana" w:cs="Times New Roman"/>
          <w:bCs/>
          <w:noProof/>
        </w:rPr>
      </w:pPr>
      <w:r w:rsidRPr="00CC1F32">
        <w:rPr>
          <w:rFonts w:ascii="Verdana" w:hAnsi="Verdana" w:cs="Times New Roman"/>
          <w:b/>
          <w:bCs/>
        </w:rPr>
        <w:t>A tantárgy szakmai tartalma (magyarul):</w:t>
      </w:r>
      <w:r w:rsidRPr="00CC1F32">
        <w:rPr>
          <w:rFonts w:ascii="Verdana" w:hAnsi="Verdana" w:cs="Times New Roman"/>
          <w:bCs/>
        </w:rPr>
        <w:t xml:space="preserve"> </w:t>
      </w:r>
      <w:r w:rsidRPr="00CC1F32">
        <w:rPr>
          <w:rFonts w:ascii="Verdana" w:hAnsi="Verdana" w:cs="Times New Roman"/>
          <w:bCs/>
          <w:noProof/>
        </w:rPr>
        <w:t xml:space="preserve">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 </w:t>
      </w:r>
    </w:p>
    <w:p w14:paraId="36311B64" w14:textId="77777777" w:rsidR="0065665E" w:rsidRPr="00CC1F32" w:rsidRDefault="0065665E" w:rsidP="0065665E">
      <w:pPr>
        <w:pStyle w:val="Listaszerbekezds"/>
        <w:jc w:val="both"/>
        <w:rPr>
          <w:rFonts w:ascii="Verdana" w:hAnsi="Verdana" w:cs="Times New Roman"/>
          <w:bCs/>
          <w:noProof/>
        </w:rPr>
      </w:pPr>
    </w:p>
    <w:p w14:paraId="14F49F8D" w14:textId="77777777" w:rsidR="0065665E" w:rsidRPr="00CC1F32" w:rsidRDefault="0065665E" w:rsidP="0065665E">
      <w:pPr>
        <w:pStyle w:val="Listaszerbekezds"/>
        <w:jc w:val="both"/>
        <w:rPr>
          <w:rFonts w:ascii="Verdana" w:hAnsi="Verdana" w:cs="Times New Roman"/>
          <w:b/>
          <w:bCs/>
          <w:noProof/>
          <w:color w:val="FF0000"/>
        </w:rPr>
      </w:pPr>
      <w:r w:rsidRPr="00CC1F32">
        <w:rPr>
          <w:rFonts w:ascii="Verdana" w:hAnsi="Verdana" w:cs="Times New Roman"/>
          <w:b/>
          <w:bCs/>
        </w:rPr>
        <w:t>A tantárgy szakmai tartalma (angolul) (</w:t>
      </w:r>
      <w:r w:rsidRPr="00CC1F32">
        <w:rPr>
          <w:rFonts w:ascii="Verdana" w:hAnsi="Verdana" w:cs="Times New Roman"/>
          <w:b/>
          <w:bCs/>
          <w:lang w:val="en-US"/>
        </w:rPr>
        <w:t>Course description</w:t>
      </w:r>
      <w:r w:rsidRPr="00CC1F32">
        <w:rPr>
          <w:rFonts w:ascii="Verdana" w:hAnsi="Verdana" w:cs="Times New Roman"/>
          <w:b/>
          <w:bCs/>
        </w:rPr>
        <w:t xml:space="preserve">): </w:t>
      </w:r>
      <w:r w:rsidRPr="00CC1F32">
        <w:rPr>
          <w:rFonts w:ascii="Verdana" w:hAnsi="Verdana" w:cs="Times New Roman"/>
          <w:bCs/>
          <w:noProof/>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p>
    <w:p w14:paraId="07999DFF"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contextualSpacing/>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Elérendő kompetenciák (magyarul): </w:t>
      </w:r>
    </w:p>
    <w:p w14:paraId="2B4EF4D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Tudása: </w:t>
      </w:r>
    </w:p>
    <w:p w14:paraId="0F138E3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Összességében ismeri és érti az egyes hivatásrendek és közszolgálati szereplők tevékenységét. </w:t>
      </w:r>
    </w:p>
    <w:p w14:paraId="7C445B20"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rPr>
      </w:pPr>
      <w:r w:rsidRPr="00CC1F32">
        <w:rPr>
          <w:rFonts w:ascii="Verdana" w:hAnsi="Verdana" w:cs="Times New Roman"/>
          <w:bCs/>
          <w:noProof/>
        </w:rPr>
        <w:t xml:space="preserve">Birtokában van a katonai és rendvédelmi szervezetekkel való együttműködéshez szükséges alapismereteknek és képes azokat alkalmazni. </w:t>
      </w:r>
    </w:p>
    <w:p w14:paraId="6568D7D4"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rPr>
      </w:pPr>
      <w:r w:rsidRPr="00CC1F32">
        <w:rPr>
          <w:rFonts w:ascii="Verdana" w:hAnsi="Verdana" w:cs="Times New Roman"/>
          <w:bCs/>
          <w:noProof/>
        </w:rP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p>
    <w:p w14:paraId="022CCDF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Képességei: </w:t>
      </w:r>
    </w:p>
    <w:p w14:paraId="0BE5359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Képes együttműködni a hivatásrendek különböző szintű szervezeteivel. </w:t>
      </w:r>
    </w:p>
    <w:p w14:paraId="73450385"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Képes a saját hivatásrendjében dolgozva a honvédelemet, a haderő tevékenységét és a rendvédelmet segíteni. </w:t>
      </w:r>
    </w:p>
    <w:p w14:paraId="39A50237"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color w:val="FF0000"/>
        </w:rPr>
      </w:pPr>
      <w:r w:rsidRPr="00CC1F32">
        <w:rPr>
          <w:rFonts w:ascii="Verdana" w:hAnsi="Verdana" w:cs="Times New Roman"/>
          <w:bCs/>
          <w:noProof/>
        </w:rPr>
        <w:t>A katonai és rendvédelmi hivatásrend főbb feladatainak és egyes működési sajátosságainak ismeretében hatékonyan segíti a saját szervezet tevékenységét.</w:t>
      </w:r>
      <w:r w:rsidRPr="00CC1F32">
        <w:rPr>
          <w:rFonts w:ascii="Verdana" w:hAnsi="Verdana" w:cs="Times New Roman"/>
          <w:bCs/>
        </w:rPr>
        <w:t xml:space="preserve"> </w:t>
      </w:r>
    </w:p>
    <w:p w14:paraId="0A52BAB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Attitűdje: </w:t>
      </w:r>
    </w:p>
    <w:p w14:paraId="22D2DEC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rPr>
      </w:pPr>
      <w:r w:rsidRPr="00CC1F32">
        <w:rPr>
          <w:rFonts w:ascii="Verdana" w:hAnsi="Verdana" w:cs="Times New Roman"/>
          <w:bCs/>
          <w:noProof/>
        </w:rPr>
        <w:t>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14:paraId="0EB9EE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Autonómiája és felelőssége: </w:t>
      </w:r>
    </w:p>
    <w:p w14:paraId="0DFCE641"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Saját, mások és az általa irányított szervezet munkáját önállóan, kellő felelősséggel tervezi, szervezi, irányítja, ellenőrzi. </w:t>
      </w:r>
    </w:p>
    <w:p w14:paraId="3A19FB7E"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Vezetői útmutatásokat ad, önellenőrzésre képes. </w:t>
      </w:r>
    </w:p>
    <w:p w14:paraId="11D1ED3D"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rPr>
      </w:pPr>
      <w:r w:rsidRPr="00CC1F32">
        <w:rPr>
          <w:rFonts w:ascii="Verdana" w:hAnsi="Verdana" w:cs="Times New Roman"/>
          <w:bCs/>
          <w:noProof/>
        </w:rPr>
        <w:t>A szakterületéhez kapcsolódóan megfelelő áttekintő-, rendszerező-, valamint rendszerszemléletű képességgel rendelkezik.</w:t>
      </w:r>
    </w:p>
    <w:p w14:paraId="3D86F6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7D9F255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Knowledge: </w:t>
      </w:r>
    </w:p>
    <w:p w14:paraId="5D676FC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He/she knows and understands in general the activities and of certain professions and actors of public service.</w:t>
      </w:r>
    </w:p>
    <w:p w14:paraId="643775DD"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is in posession of knowledge needed to cooperate with military and </w:t>
      </w:r>
      <w:r w:rsidRPr="00CC1F32">
        <w:rPr>
          <w:rFonts w:ascii="Verdana" w:hAnsi="Verdana"/>
          <w:color w:val="000000"/>
          <w:shd w:val="clear" w:color="auto" w:fill="FFFFFF"/>
        </w:rPr>
        <w:t xml:space="preserve">law enforcement </w:t>
      </w:r>
      <w:r w:rsidRPr="00CC1F32">
        <w:rPr>
          <w:rFonts w:ascii="Verdana" w:hAnsi="Verdana" w:cs="Times New Roman"/>
          <w:bCs/>
          <w:noProof/>
        </w:rPr>
        <w:t>organisations and is able to take advantage of it.</w:t>
      </w:r>
    </w:p>
    <w:p w14:paraId="3EB179F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After completing the course the students are equipped to get practice oriented experience, a systemic-based approach, and the employment of a professional methodology.</w:t>
      </w:r>
    </w:p>
    <w:p w14:paraId="39A030E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Capabilities: </w:t>
      </w:r>
    </w:p>
    <w:p w14:paraId="517FD3C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is able to cooperate with representatives of the military profession on various levels. In his/her profession he/she is able to support national defence and the activities of the armed forces. </w:t>
      </w:r>
    </w:p>
    <w:p w14:paraId="2FED0B75"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In understanding the major tasks and certain specifics of the military profession he/she is able to work within his/her specific profession.</w:t>
      </w:r>
      <w:r w:rsidRPr="00CC1F32">
        <w:rPr>
          <w:rFonts w:ascii="Verdana" w:hAnsi="Verdana" w:cs="Times New Roman"/>
          <w:bCs/>
          <w:noProof/>
          <w:color w:val="FF0000"/>
        </w:rPr>
        <w:t xml:space="preserve"> </w:t>
      </w:r>
    </w:p>
    <w:p w14:paraId="33DD52E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4CC1779A"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recognizes the tasks and opportunities of the organization. </w:t>
      </w:r>
    </w:p>
    <w:p w14:paraId="35161E12"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cooperates with others in order to solve various type of professional problems. </w:t>
      </w:r>
    </w:p>
    <w:p w14:paraId="2C8C6B30"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He/she is critical and supportive in relation with the activity of his organization. With his/her employees he/she is task- and result-oriented and strives to achieve the goals.</w:t>
      </w:r>
    </w:p>
    <w:p w14:paraId="21F8D15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Autonomy and responsibility: </w:t>
      </w:r>
    </w:p>
    <w:p w14:paraId="61834287"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organizes, manages and controls his/her own and the other’s work in the organisation, which he/she manages. </w:t>
      </w:r>
    </w:p>
    <w:p w14:paraId="039C2C08"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lastRenderedPageBreak/>
        <w:t>He/she provides management guidance and self-check. He/she has a systematic and systemic overview ability in relation to his/her field.</w:t>
      </w:r>
    </w:p>
    <w:p w14:paraId="1951F378"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w:t>
      </w:r>
      <w:r w:rsidRPr="00CC1F32">
        <w:rPr>
          <w:rFonts w:ascii="Verdana" w:eastAsia="Times New Roman" w:hAnsi="Verdana" w:cs="Times New Roman"/>
          <w:bCs/>
          <w:sz w:val="20"/>
          <w:szCs w:val="20"/>
        </w:rPr>
        <w:t>--</w:t>
      </w:r>
    </w:p>
    <w:p w14:paraId="77F5FDC9"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315F4E4"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közigazgatási szervezetrendszer védelmi és minősített időszaki feladatrendszerének megismerése kormányhivatali és önkormányzati szervezetek megismerésén keresztül. </w:t>
      </w:r>
      <w:r w:rsidRPr="00CC1F32">
        <w:rPr>
          <w:rFonts w:ascii="Verdana" w:eastAsia="Times New Roman" w:hAnsi="Verdana" w:cs="Times New Roman"/>
          <w:bCs/>
          <w:i/>
          <w:sz w:val="20"/>
          <w:szCs w:val="20"/>
        </w:rPr>
        <w:t>To learn about the defence and special legal orders functions of the public administration by getting to know government offices and local government organisations.</w:t>
      </w:r>
      <w:r w:rsidRPr="00CC1F32">
        <w:rPr>
          <w:rFonts w:ascii="Verdana" w:eastAsia="Times New Roman" w:hAnsi="Verdana" w:cs="Times New Roman"/>
          <w:bCs/>
          <w:sz w:val="20"/>
          <w:szCs w:val="20"/>
        </w:rPr>
        <w:t xml:space="preserve"> (8 óra)</w:t>
      </w:r>
    </w:p>
    <w:p w14:paraId="6C60A5D1"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önismeret szerepe a magán- és szakmai életben. Önismeretfejlesztési módszerek. </w:t>
      </w:r>
      <w:r w:rsidRPr="00CC1F32">
        <w:rPr>
          <w:rFonts w:ascii="Verdana" w:eastAsia="Times New Roman" w:hAnsi="Verdana" w:cs="Times New Roman"/>
          <w:bCs/>
          <w:i/>
          <w:sz w:val="20"/>
          <w:szCs w:val="20"/>
        </w:rPr>
        <w:t>The role of self-awareness in personal and professional life. Methods for developing self-awareness.</w:t>
      </w:r>
      <w:r w:rsidRPr="00CC1F32">
        <w:rPr>
          <w:rFonts w:ascii="Verdana" w:eastAsia="Times New Roman" w:hAnsi="Verdana" w:cs="Times New Roman"/>
          <w:bCs/>
          <w:sz w:val="20"/>
          <w:szCs w:val="20"/>
        </w:rPr>
        <w:t xml:space="preserve"> (4 óra)</w:t>
      </w:r>
    </w:p>
    <w:p w14:paraId="52C63EB5"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egészséges munkahelyi környezet megteremtéséhez szükséges kompetenciák. Időgazdálkodás. A munkahelyi mentálhigiéné (stressz és kiégés). </w:t>
      </w:r>
      <w:r w:rsidRPr="00CC1F32">
        <w:rPr>
          <w:rFonts w:ascii="Verdana" w:eastAsia="Times New Roman" w:hAnsi="Verdana" w:cs="Times New Roman"/>
          <w:bCs/>
          <w:i/>
          <w:sz w:val="20"/>
          <w:szCs w:val="20"/>
        </w:rPr>
        <w:t xml:space="preserve">Competences for creating a healthy work environment. Time management. Mental health at work (stress and burnout). </w:t>
      </w:r>
      <w:r w:rsidRPr="00CC1F32">
        <w:rPr>
          <w:rFonts w:ascii="Verdana" w:eastAsia="Times New Roman" w:hAnsi="Verdana" w:cs="Times New Roman"/>
          <w:bCs/>
          <w:sz w:val="20"/>
          <w:szCs w:val="20"/>
        </w:rPr>
        <w:t>(4 óra)</w:t>
      </w:r>
    </w:p>
    <w:p w14:paraId="1A60824B"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 xml:space="preserve">A rendőri állomány egyes speciális tevékenységeinek és eszközeinek bemutatása keretében szervezett interaktív, forgószínpad szerűen levezetett gyakorló foglakozások a Ludovika Campuson. (rendvédelemben használt technikai eszközök és berendezések; személyazonosítás, okmányfelismerés; baleseti helyszín biztosítása, helyszínelés; csoportban végzett kereső-kutató feladatok ellátása.) </w:t>
      </w:r>
      <w:r w:rsidRPr="00CC1F32">
        <w:rPr>
          <w:rFonts w:ascii="Verdana" w:eastAsia="Times New Roman" w:hAnsi="Verdana" w:cs="Times New Roman"/>
          <w:bCs/>
          <w:i/>
          <w:sz w:val="20"/>
          <w:szCs w:val="20"/>
        </w:rPr>
        <w:t>Interactive, rotating stage-like practice sessions on the Ludovika Campus organized as part of the presentation of some of the special activities and tools of the police force. (technical tools and equipment used in law enforcement; personal identification, document recognition; securing the scene of an accident, investigating the scene; performing search and research tasks performed in a group. (4 óra)</w:t>
      </w:r>
    </w:p>
    <w:p w14:paraId="0373373D"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katasztrófavédelem lakosságvédelmi feladatokhoz kapcsolódó tevékenységének bemutatása és gyakorlása interaktív, forgószínpad szerűen végrehajtott foglakozások keretében (tűzoltó gépjárműfecskendő eszközeinek megismerése alkalmazásuk gyakorlata; árvízi védekezés, homokzsák töltés; katasztrófahelyzetek elhárítása; elsősegély nyújtás alapjai) Presentation and practice of the activities of disaster management related to public protection tasks in the framework of interactive, rotating stage-like practice (getting to know the tools of fire extinguishers and the practice of their use; flood protection, filling sandbags; prevention of disaster situations; the basic of first aidi) (4 óra)</w:t>
      </w:r>
    </w:p>
    <w:p w14:paraId="761AD747"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Nemzetbiztonság - Biztonságtudatosítás (</w:t>
      </w:r>
      <w:r w:rsidRPr="00CC1F32">
        <w:rPr>
          <w:rFonts w:ascii="Verdana" w:eastAsia="Times New Roman" w:hAnsi="Verdana" w:cs="Times New Roman"/>
          <w:bCs/>
          <w:i/>
          <w:sz w:val="20"/>
          <w:szCs w:val="20"/>
        </w:rPr>
        <w:t>National security – Awareness</w:t>
      </w:r>
      <w:r w:rsidRPr="00CC1F32">
        <w:rPr>
          <w:rFonts w:ascii="Verdana" w:eastAsia="Times New Roman" w:hAnsi="Verdana" w:cs="Times New Roman"/>
          <w:bCs/>
          <w:sz w:val="20"/>
          <w:szCs w:val="20"/>
        </w:rPr>
        <w:t>) (4 óra)</w:t>
      </w:r>
    </w:p>
    <w:p w14:paraId="7EC1C0DD"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Hadijátszás: a sorsdöntő csaták és háborúk rekonstrukciója a hadijátszáson keresztül </w:t>
      </w:r>
      <w:r w:rsidRPr="00CC1F32">
        <w:rPr>
          <w:rFonts w:ascii="Verdana" w:eastAsia="Times New Roman" w:hAnsi="Verdana" w:cs="Times New Roman"/>
          <w:bCs/>
          <w:i/>
          <w:sz w:val="20"/>
          <w:szCs w:val="20"/>
        </w:rPr>
        <w:t>(Wargame: reconstruction of decisive battles and wars with the help of wargaming)</w:t>
      </w:r>
      <w:r w:rsidRPr="00CC1F32">
        <w:rPr>
          <w:rFonts w:ascii="Verdana" w:eastAsia="Times New Roman" w:hAnsi="Verdana" w:cs="Times New Roman"/>
          <w:bCs/>
          <w:sz w:val="20"/>
          <w:szCs w:val="20"/>
        </w:rPr>
        <w:t xml:space="preserve"> (4 óra)</w:t>
      </w:r>
    </w:p>
    <w:p w14:paraId="6A10EB13"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Fegyvertörténet: a sorsdöntő csaták és háborúk rekonstrukciója a fegyverismeret segítségével </w:t>
      </w:r>
      <w:r w:rsidRPr="00CC1F32">
        <w:rPr>
          <w:rFonts w:ascii="Verdana" w:eastAsia="Times New Roman" w:hAnsi="Verdana" w:cs="Times New Roman"/>
          <w:bCs/>
          <w:i/>
          <w:sz w:val="20"/>
          <w:szCs w:val="20"/>
        </w:rPr>
        <w:t>(History of arms: reconstruction of decisive battles and wars with the help of history of arms)</w:t>
      </w:r>
      <w:r w:rsidRPr="00CC1F32">
        <w:rPr>
          <w:rFonts w:ascii="Verdana" w:eastAsia="Times New Roman" w:hAnsi="Verdana" w:cs="Times New Roman"/>
          <w:bCs/>
          <w:sz w:val="20"/>
          <w:szCs w:val="20"/>
        </w:rPr>
        <w:t xml:space="preserve"> (6 óra)</w:t>
      </w:r>
    </w:p>
    <w:p w14:paraId="26171D6F"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Magyar Honvédség főbb haditechnikai eszközei és fegyverei. A Magyar Honvédség együttműködése a rendvédelmi szervekkel. </w:t>
      </w:r>
      <w:r w:rsidRPr="00CC1F32">
        <w:rPr>
          <w:rFonts w:ascii="Verdana" w:eastAsia="Times New Roman" w:hAnsi="Verdana" w:cs="Times New Roman"/>
          <w:bCs/>
          <w:i/>
          <w:sz w:val="20"/>
          <w:szCs w:val="20"/>
        </w:rPr>
        <w:t xml:space="preserve">(Major military equipment and weapons of the Hungarian Defence Forces. Cooperation of the Hungarian Defence Forces with law enforcement agencies). </w:t>
      </w:r>
      <w:r w:rsidRPr="00CC1F32">
        <w:rPr>
          <w:rFonts w:ascii="Verdana" w:eastAsia="Times New Roman" w:hAnsi="Verdana" w:cs="Times New Roman"/>
          <w:bCs/>
          <w:sz w:val="20"/>
          <w:szCs w:val="20"/>
        </w:rPr>
        <w:t>(6 óra)</w:t>
      </w:r>
    </w:p>
    <w:p w14:paraId="5FD0E385"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lastRenderedPageBreak/>
        <w:t>Vízbiztonság: vízkészlet-gazdálkodással, vízkárelhárítással (árvíz és villámárvíz) és a vízminőség-kárelhárítással kapcsolatos gyakorlati ismeretek. (</w:t>
      </w:r>
      <w:r w:rsidRPr="00CC1F32">
        <w:rPr>
          <w:rFonts w:ascii="Verdana" w:eastAsia="Times New Roman" w:hAnsi="Verdana" w:cs="Times New Roman"/>
          <w:bCs/>
          <w:i/>
          <w:sz w:val="20"/>
          <w:szCs w:val="20"/>
        </w:rPr>
        <w:t>Water safety: practical knowledge of water resource management, water damage prevention (flooding and flash flooding) and water quality damage prevention.)</w:t>
      </w:r>
      <w:r w:rsidRPr="00CC1F32">
        <w:rPr>
          <w:rFonts w:ascii="Verdana" w:eastAsia="Times New Roman" w:hAnsi="Verdana" w:cs="Times New Roman"/>
          <w:bCs/>
          <w:sz w:val="20"/>
          <w:szCs w:val="20"/>
        </w:rPr>
        <w:t xml:space="preserve"> (4 óra)</w:t>
      </w:r>
    </w:p>
    <w:p w14:paraId="6BB547FF"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Szakmai programokon (Ludovika Fesztivál, Honvédelem napja, Rendőrség napja stb.) történő szervezett részvétel. </w:t>
      </w:r>
      <w:r w:rsidRPr="00CC1F32">
        <w:rPr>
          <w:rFonts w:ascii="Verdana" w:eastAsia="Times New Roman" w:hAnsi="Verdana" w:cs="Times New Roman"/>
          <w:bCs/>
          <w:i/>
          <w:sz w:val="20"/>
          <w:szCs w:val="20"/>
        </w:rPr>
        <w:t>(Organised participation in professional events (Ludovika Festival, Defence Day, Police Day, etc.))</w:t>
      </w:r>
      <w:r w:rsidRPr="00CC1F32">
        <w:rPr>
          <w:rFonts w:ascii="Verdana" w:eastAsia="Times New Roman" w:hAnsi="Verdana" w:cs="Times New Roman"/>
          <w:bCs/>
          <w:sz w:val="20"/>
          <w:szCs w:val="20"/>
        </w:rPr>
        <w:t xml:space="preserve">  (8 óra)</w:t>
      </w:r>
    </w:p>
    <w:p w14:paraId="2497E3F2" w14:textId="77777777" w:rsidR="0065665E" w:rsidRPr="00CC1F32" w:rsidRDefault="0065665E" w:rsidP="0065665E">
      <w:pPr>
        <w:spacing w:after="0" w:line="276" w:lineRule="auto"/>
        <w:ind w:left="851"/>
        <w:jc w:val="both"/>
        <w:rPr>
          <w:rFonts w:ascii="Verdana" w:eastAsia="Times New Roman" w:hAnsi="Verdana" w:cs="Times New Roman"/>
          <w:bCs/>
          <w:color w:val="FF0000"/>
          <w:sz w:val="20"/>
          <w:szCs w:val="20"/>
        </w:rPr>
      </w:pPr>
    </w:p>
    <w:p w14:paraId="72107A6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2. félév</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sz w:val="20"/>
          <w:szCs w:val="20"/>
        </w:rPr>
        <w:t>(</w:t>
      </w:r>
      <w:r w:rsidRPr="00CC1F32">
        <w:rPr>
          <w:rFonts w:ascii="Verdana" w:eastAsia="Times New Roman" w:hAnsi="Verdana" w:cs="Times New Roman"/>
          <w:bCs/>
          <w:noProof/>
          <w:sz w:val="20"/>
          <w:szCs w:val="20"/>
        </w:rPr>
        <w:t>tavaszi</w:t>
      </w:r>
      <w:r w:rsidRPr="00CC1F32">
        <w:rPr>
          <w:rFonts w:ascii="Verdana" w:eastAsia="Times New Roman" w:hAnsi="Verdana" w:cs="Times New Roman"/>
          <w:bCs/>
          <w:sz w:val="20"/>
          <w:szCs w:val="20"/>
        </w:rPr>
        <w:t xml:space="preserve"> félév)</w:t>
      </w:r>
    </w:p>
    <w:p w14:paraId="7D33AF4E"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2D93C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hallgatónak a tanórák legalább 70 %-án jelen kell lennie, 30 % ot meghaladó hiányzás esetén a félév teljesítése nem irható alá.</w:t>
      </w:r>
    </w:p>
    <w:p w14:paraId="22E163D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Félévközi</w:t>
      </w:r>
      <w:r w:rsidRPr="00CC1F32">
        <w:rPr>
          <w:rFonts w:ascii="Verdana" w:eastAsia="Times New Roman" w:hAnsi="Verdana" w:cs="Times New Roman"/>
          <w:b/>
          <w:sz w:val="20"/>
          <w:szCs w:val="20"/>
        </w:rPr>
        <w:t xml:space="preserve"> feladatok, ismeretek ellenőrzésének rendje:</w:t>
      </w:r>
    </w:p>
    <w:p w14:paraId="3BBEF908"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u w:val="single"/>
        </w:rPr>
      </w:pPr>
      <w:r w:rsidRPr="00CC1F32">
        <w:rPr>
          <w:rFonts w:ascii="Verdana" w:eastAsia="Times New Roman" w:hAnsi="Verdana" w:cs="Times New Roman"/>
          <w:bCs/>
          <w:noProof/>
          <w:sz w:val="20"/>
          <w:szCs w:val="20"/>
          <w:u w:val="single"/>
        </w:rPr>
        <w:t>Nappali munkarend esetén:</w:t>
      </w:r>
    </w:p>
    <w:p w14:paraId="286472E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hallgatónak a félév folyamán az alábbi feladatokat szükséges teljesítenie:</w:t>
      </w:r>
    </w:p>
    <w:p w14:paraId="309927AB" w14:textId="77777777" w:rsidR="0065665E" w:rsidRPr="00CC1F32" w:rsidRDefault="0065665E" w:rsidP="00997ADA">
      <w:pPr>
        <w:pStyle w:val="Listaszerbekezds"/>
        <w:widowControl w:val="0"/>
        <w:numPr>
          <w:ilvl w:val="0"/>
          <w:numId w:val="203"/>
        </w:numPr>
        <w:ind w:left="993"/>
        <w:jc w:val="both"/>
        <w:rPr>
          <w:rFonts w:ascii="Verdana" w:hAnsi="Verdana" w:cs="Times New Roman"/>
          <w:bCs/>
          <w:noProof/>
        </w:rPr>
      </w:pPr>
      <w:r w:rsidRPr="00CC1F32">
        <w:rPr>
          <w:rFonts w:ascii="Verdana" w:hAnsi="Verdana" w:cs="Times New Roman"/>
          <w:bCs/>
          <w:noProof/>
        </w:rPr>
        <w:t>Reflektív napló készítése (a folyamatos, aktív munkáról a megadott szempontok alapján) a gyakorlati órákról.</w:t>
      </w:r>
    </w:p>
    <w:p w14:paraId="7E93887C" w14:textId="77777777" w:rsidR="0065665E" w:rsidRPr="00CC1F32" w:rsidRDefault="0065665E" w:rsidP="00997ADA">
      <w:pPr>
        <w:pStyle w:val="Listaszerbekezds"/>
        <w:widowControl w:val="0"/>
        <w:numPr>
          <w:ilvl w:val="0"/>
          <w:numId w:val="203"/>
        </w:numPr>
        <w:ind w:left="993"/>
        <w:jc w:val="both"/>
        <w:rPr>
          <w:rFonts w:ascii="Verdana" w:hAnsi="Verdana" w:cs="Times New Roman"/>
          <w:bCs/>
          <w:noProof/>
        </w:rPr>
      </w:pPr>
      <w:r w:rsidRPr="00CC1F32">
        <w:rPr>
          <w:rFonts w:ascii="Verdana" w:hAnsi="Verdana" w:cs="Times New Roman"/>
          <w:bCs/>
          <w:noProof/>
        </w:rPr>
        <w:t>Interaktív kvíz a félév anyagából (Moodle).</w:t>
      </w:r>
    </w:p>
    <w:p w14:paraId="7CE7F42E"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félévközi jegy 40%-át az aktív órai munka, a 60%-át az interaktív kvíz adja.</w:t>
      </w:r>
    </w:p>
    <w:p w14:paraId="698F81B8"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értékelés a következő módon történik: 60 %-tól elégséges, 70 %-tól közepes, 80-tól % jó, 90 %-tól jeles.</w:t>
      </w:r>
    </w:p>
    <w:p w14:paraId="4170572C"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p>
    <w:p w14:paraId="0DCCF8F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u w:val="single"/>
        </w:rPr>
      </w:pPr>
      <w:r w:rsidRPr="00CC1F32">
        <w:rPr>
          <w:rFonts w:ascii="Verdana" w:eastAsia="Times New Roman" w:hAnsi="Verdana" w:cs="Times New Roman"/>
          <w:bCs/>
          <w:noProof/>
          <w:sz w:val="20"/>
          <w:szCs w:val="20"/>
          <w:u w:val="single"/>
        </w:rPr>
        <w:t>Levelező munkarend esetén:</w:t>
      </w:r>
    </w:p>
    <w:p w14:paraId="0B780E9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hallgatónak a félév folyamán az alábbi feladatokat szükséges teljesítenie:</w:t>
      </w:r>
    </w:p>
    <w:p w14:paraId="17D4C885" w14:textId="77777777" w:rsidR="0065665E" w:rsidRPr="00CC1F32" w:rsidRDefault="0065665E" w:rsidP="00997ADA">
      <w:pPr>
        <w:pStyle w:val="Listaszerbekezds"/>
        <w:widowControl w:val="0"/>
        <w:numPr>
          <w:ilvl w:val="0"/>
          <w:numId w:val="202"/>
        </w:numPr>
        <w:ind w:left="993"/>
        <w:jc w:val="both"/>
        <w:rPr>
          <w:rFonts w:ascii="Verdana" w:hAnsi="Verdana" w:cs="Times New Roman"/>
          <w:bCs/>
          <w:noProof/>
        </w:rPr>
      </w:pPr>
      <w:r w:rsidRPr="00CC1F32">
        <w:rPr>
          <w:rFonts w:ascii="Verdana" w:hAnsi="Verdana" w:cs="Times New Roman"/>
          <w:bCs/>
          <w:noProof/>
        </w:rPr>
        <w:t>A 12. pontban megadott tematikához kapcsolódóan, a hallgató által választott két témáról egy - egy rövid kreatív ajánló készítése ( min. 1000 max.   1500 karakter).</w:t>
      </w:r>
    </w:p>
    <w:p w14:paraId="591D4DFD" w14:textId="77777777" w:rsidR="0065665E" w:rsidRPr="00CC1F32" w:rsidRDefault="0065665E" w:rsidP="00997ADA">
      <w:pPr>
        <w:pStyle w:val="Listaszerbekezds"/>
        <w:widowControl w:val="0"/>
        <w:numPr>
          <w:ilvl w:val="0"/>
          <w:numId w:val="202"/>
        </w:numPr>
        <w:ind w:left="993"/>
        <w:jc w:val="both"/>
        <w:rPr>
          <w:rFonts w:ascii="Verdana" w:hAnsi="Verdana" w:cs="Times New Roman"/>
          <w:bCs/>
          <w:noProof/>
        </w:rPr>
      </w:pPr>
      <w:r w:rsidRPr="00CC1F32">
        <w:rPr>
          <w:rFonts w:ascii="Verdana" w:hAnsi="Verdana" w:cs="Times New Roman"/>
          <w:bCs/>
          <w:noProof/>
        </w:rPr>
        <w:t>Interaktív kvíz a félév anyagából (Moodle).</w:t>
      </w:r>
    </w:p>
    <w:p w14:paraId="5445BB2D"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évközi jegy 50%-át a kettő beadandó,  50%-át az interaktív kvíz adja. </w:t>
      </w:r>
    </w:p>
    <w:p w14:paraId="122A8624"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értékelés a következő módon történik: 60 %-tól elégséges, 70 %-tól közepes, 80-tól % jó, 90 %-tól jeles.</w:t>
      </w:r>
    </w:p>
    <w:p w14:paraId="0468CFED"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3FD5718"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6902FCB2" w14:textId="77777777" w:rsidR="0065665E" w:rsidRPr="00CC1F32" w:rsidRDefault="0065665E" w:rsidP="0065665E">
      <w:pPr>
        <w:widowControl w:val="0"/>
        <w:tabs>
          <w:tab w:val="left" w:pos="993"/>
        </w:tabs>
        <w:spacing w:before="120" w:after="120" w:line="240" w:lineRule="auto"/>
        <w:ind w:left="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A tanórákon és az azokhoz kapcsolódó gyakorlatok legalább 70%-án való részvétel, valamint a 15. pontban meghatározott tantárgyi követelmények legalább elégséges szintű teljesítése.</w:t>
      </w:r>
    </w:p>
    <w:p w14:paraId="32A535B8"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070AB3C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Félévközi jegy, ötfokozatú értékelés a 15. pontban meghatározottak szerint.</w:t>
      </w:r>
    </w:p>
    <w:p w14:paraId="409EB9C5"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24499F6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kreditek megszerzésének feltétele az aláírás megszerzése és legalább elégséges </w:t>
      </w:r>
      <w:r w:rsidRPr="00CC1F32">
        <w:rPr>
          <w:rFonts w:ascii="Verdana" w:eastAsia="Times New Roman" w:hAnsi="Verdana" w:cs="Times New Roman"/>
          <w:noProof/>
          <w:sz w:val="20"/>
          <w:szCs w:val="20"/>
        </w:rPr>
        <w:t>félvközi jegy (ÉÉ).</w:t>
      </w:r>
    </w:p>
    <w:p w14:paraId="3775B871"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A31A875" w14:textId="77777777" w:rsidR="0065665E" w:rsidRPr="00CC1F32" w:rsidRDefault="0065665E" w:rsidP="00997ADA">
      <w:pPr>
        <w:widowControl w:val="0"/>
        <w:numPr>
          <w:ilvl w:val="1"/>
          <w:numId w:val="206"/>
        </w:numPr>
        <w:tabs>
          <w:tab w:val="clear" w:pos="3977"/>
          <w:tab w:val="left" w:pos="993"/>
          <w:tab w:val="num" w:pos="1709"/>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E186F71"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Bódi Stefánia – Kádár Pál – Petruska Ferenc: Jogi alapismeretek honvéd tisztjelölteknek. Nemzeti Közszolgálati Egyetem, Budapest, 2014. ISBN: 978-615-</w:t>
      </w:r>
      <w:r w:rsidRPr="00CC1F32">
        <w:rPr>
          <w:rFonts w:ascii="Verdana" w:hAnsi="Verdana"/>
        </w:rPr>
        <w:lastRenderedPageBreak/>
        <w:t xml:space="preserve">5491-07-8. Online: </w:t>
      </w:r>
      <w:hyperlink r:id="rId37" w:history="1">
        <w:r w:rsidRPr="00CC1F32">
          <w:rPr>
            <w:rStyle w:val="Hiperhivatkozs"/>
            <w:rFonts w:ascii="Verdana" w:hAnsi="Verdana"/>
          </w:rPr>
          <w:t>https://tudasportal.uni-nke.hu/xmlui/handle/20.500.12944/10406</w:t>
        </w:r>
      </w:hyperlink>
      <w:r w:rsidRPr="00CC1F32">
        <w:rPr>
          <w:rFonts w:ascii="Verdana" w:hAnsi="Verdana"/>
        </w:rPr>
        <w:t xml:space="preserve">  </w:t>
      </w:r>
    </w:p>
    <w:p w14:paraId="2A77FAD9"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 xml:space="preserve">Kádár Pál: A védelmi és biztonsági tevékenységek összehangolt irányítása és keretrendszere. Védelmi-Biztonsági Szabályozási és Kormányzástani Műhelytanulmányok 2022/12. Online: </w:t>
      </w:r>
      <w:hyperlink r:id="rId38" w:history="1">
        <w:r w:rsidRPr="00CC1F32">
          <w:rPr>
            <w:rStyle w:val="Hiperhivatkozs"/>
            <w:rFonts w:ascii="Verdana" w:hAnsi="Verdana"/>
          </w:rPr>
          <w:t>https://hhk.uni-nke.hu/kutatas-es-tudomanyos-elet/kutatomuhelyek/vedelmi-biztonsagi-szabalyozasi-es-kormanyzastani-kutatomuhely/muhelytanulmanyok/2022</w:t>
        </w:r>
      </w:hyperlink>
      <w:r w:rsidRPr="00CC1F32">
        <w:rPr>
          <w:rFonts w:ascii="Verdana" w:hAnsi="Verdana"/>
        </w:rPr>
        <w:t xml:space="preserve"> </w:t>
      </w:r>
    </w:p>
    <w:p w14:paraId="57DF2488"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Szlávik L., Keve G. (2015): Árvízvédelem 1.; In: Szlávik L. (szerk.) VDT eLearning [MTA SZTAKI], TÁMOP-4.1.1.C-12/1/KONV-2012-0015, EFOP-3.4.3-16-2016-00003, Baja</w:t>
      </w:r>
    </w:p>
    <w:p w14:paraId="26895D1C" w14:textId="77777777" w:rsidR="0065665E" w:rsidRPr="00CC1F32" w:rsidRDefault="0065665E" w:rsidP="0065665E">
      <w:pPr>
        <w:tabs>
          <w:tab w:val="left" w:pos="284"/>
        </w:tabs>
        <w:jc w:val="both"/>
        <w:rPr>
          <w:rFonts w:ascii="Verdana" w:hAnsi="Verdana"/>
          <w:b/>
          <w:sz w:val="20"/>
          <w:szCs w:val="20"/>
        </w:rPr>
      </w:pPr>
      <w:r w:rsidRPr="00CC1F32">
        <w:rPr>
          <w:rFonts w:ascii="Verdana" w:hAnsi="Verdana"/>
          <w:b/>
          <w:sz w:val="20"/>
          <w:szCs w:val="20"/>
        </w:rPr>
        <w:t>17.2.</w:t>
      </w:r>
      <w:r w:rsidRPr="00CC1F32">
        <w:rPr>
          <w:rFonts w:ascii="Verdana" w:hAnsi="Verdana"/>
          <w:b/>
          <w:sz w:val="20"/>
          <w:szCs w:val="20"/>
        </w:rPr>
        <w:tab/>
        <w:t>Ajánlott irodalom:</w:t>
      </w:r>
      <w:r w:rsidRPr="00CC1F32">
        <w:rPr>
          <w:rFonts w:ascii="Verdana" w:hAnsi="Verdana"/>
          <w:b/>
          <w:sz w:val="20"/>
          <w:szCs w:val="20"/>
        </w:rPr>
        <w:tab/>
      </w:r>
    </w:p>
    <w:p w14:paraId="7EC5BDA1" w14:textId="77777777" w:rsidR="0065665E" w:rsidRPr="00CC1F32" w:rsidRDefault="0065665E" w:rsidP="00997ADA">
      <w:pPr>
        <w:pStyle w:val="Listaszerbekezds"/>
        <w:numPr>
          <w:ilvl w:val="0"/>
          <w:numId w:val="205"/>
        </w:numPr>
        <w:tabs>
          <w:tab w:val="left" w:pos="284"/>
        </w:tabs>
        <w:spacing w:after="160" w:line="259" w:lineRule="auto"/>
        <w:ind w:left="851" w:hanging="425"/>
        <w:jc w:val="both"/>
        <w:rPr>
          <w:rFonts w:ascii="Verdana" w:hAnsi="Verdana"/>
        </w:rPr>
      </w:pPr>
      <w:r w:rsidRPr="00CC1F32">
        <w:rPr>
          <w:rFonts w:ascii="Verdana" w:hAnsi="Verdana"/>
        </w:rPr>
        <w:t xml:space="preserve">Hornyacsek Júlia – Kádár Pál – Keszely László – Lakatos László – Muhoray Árpád – Petruska Ferenc: A védelmi igazgatás rendszere és a honvédelmi igazgatással való kapcsolatának elméleti és gyakorlati összefüggései. Dialóg Campus Kiadó, Budapest 2019. ISBN 978-615-5945-67-0 (nyomtatott), ISBN 978-615-5945-70-0 (elektronikus [e-PDF]) Online: </w:t>
      </w:r>
      <w:hyperlink r:id="rId39" w:history="1">
        <w:r w:rsidRPr="00CC1F32">
          <w:rPr>
            <w:rStyle w:val="Hiperhivatkozs"/>
            <w:rFonts w:ascii="Verdana" w:hAnsi="Verdana"/>
          </w:rPr>
          <w:t>https://tudasportal.uni-nke.hu/xmlui/handle/20.500.12944/13037</w:t>
        </w:r>
      </w:hyperlink>
      <w:r w:rsidRPr="00CC1F32">
        <w:rPr>
          <w:rFonts w:ascii="Verdana" w:hAnsi="Verdana"/>
        </w:rPr>
        <w:t xml:space="preserve"> </w:t>
      </w:r>
    </w:p>
    <w:p w14:paraId="0308CE1E" w14:textId="77777777" w:rsidR="0065665E" w:rsidRPr="00CC1F32" w:rsidRDefault="0065665E" w:rsidP="00997ADA">
      <w:pPr>
        <w:pStyle w:val="Listaszerbekezds"/>
        <w:numPr>
          <w:ilvl w:val="0"/>
          <w:numId w:val="205"/>
        </w:numPr>
        <w:tabs>
          <w:tab w:val="left" w:pos="284"/>
        </w:tabs>
        <w:spacing w:after="160" w:line="259" w:lineRule="auto"/>
        <w:ind w:left="851" w:hanging="414"/>
        <w:jc w:val="both"/>
        <w:rPr>
          <w:rFonts w:ascii="Verdana" w:hAnsi="Verdana"/>
        </w:rPr>
      </w:pPr>
      <w:r w:rsidRPr="00CC1F32">
        <w:rPr>
          <w:rFonts w:ascii="Verdana" w:hAnsi="Verdana"/>
        </w:rPr>
        <w:t>Nagy, L., Szlávik, L., (2004): Árvízvédekezés a gyakorlatban Budapest, ISBN 963 552 381 5</w:t>
      </w:r>
    </w:p>
    <w:p w14:paraId="03D7F57F" w14:textId="77777777" w:rsidR="0065665E" w:rsidRPr="00CC1F32" w:rsidRDefault="0065665E" w:rsidP="00997ADA">
      <w:pPr>
        <w:pStyle w:val="Listaszerbekezds"/>
        <w:numPr>
          <w:ilvl w:val="0"/>
          <w:numId w:val="205"/>
        </w:numPr>
        <w:tabs>
          <w:tab w:val="left" w:pos="284"/>
        </w:tabs>
        <w:spacing w:after="160" w:line="259" w:lineRule="auto"/>
        <w:ind w:left="851" w:hanging="414"/>
        <w:jc w:val="both"/>
        <w:rPr>
          <w:rFonts w:ascii="Verdana" w:hAnsi="Verdana"/>
        </w:rPr>
      </w:pPr>
      <w:r w:rsidRPr="00CC1F32">
        <w:rPr>
          <w:rFonts w:ascii="Verdana" w:hAnsi="Verdana"/>
        </w:rPr>
        <w:t>Christián László: Komplementer rendészet, Ludovika Egyetemi Kiadó, Budapest 2022. ISBN: 978-963-5316-86-1</w:t>
      </w:r>
    </w:p>
    <w:p w14:paraId="0EF1BD25" w14:textId="77777777" w:rsidR="0065665E" w:rsidRPr="00CC1F32" w:rsidRDefault="0065665E" w:rsidP="0065665E">
      <w:pPr>
        <w:pStyle w:val="Listaszerbekezds"/>
        <w:tabs>
          <w:tab w:val="left" w:pos="284"/>
        </w:tabs>
        <w:jc w:val="both"/>
        <w:rPr>
          <w:rFonts w:ascii="Verdana" w:hAnsi="Verdana"/>
        </w:rPr>
      </w:pPr>
    </w:p>
    <w:p w14:paraId="6AF1DAC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5B638EB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5664F4F" w14:textId="77777777" w:rsidR="0065665E" w:rsidRPr="00CC1F32" w:rsidRDefault="0065665E" w:rsidP="0065665E">
      <w:pPr>
        <w:widowControl w:val="0"/>
        <w:spacing w:after="0" w:line="240" w:lineRule="auto"/>
        <w:jc w:val="right"/>
        <w:rPr>
          <w:rFonts w:ascii="Verdana" w:eastAsia="Times New Roman" w:hAnsi="Verdana" w:cs="Times New Roman"/>
          <w:b/>
          <w:bCs/>
          <w:sz w:val="20"/>
          <w:szCs w:val="20"/>
        </w:rPr>
      </w:pPr>
      <w:r w:rsidRPr="00CC1F32">
        <w:rPr>
          <w:rFonts w:ascii="Verdana" w:eastAsia="Times New Roman" w:hAnsi="Verdana" w:cs="Times New Roman"/>
          <w:b/>
          <w:bCs/>
          <w:noProof/>
          <w:sz w:val="20"/>
          <w:szCs w:val="20"/>
        </w:rPr>
        <w:t>Dr. Jobbágy Zoltán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
          <w:bCs/>
          <w:noProof/>
          <w:sz w:val="20"/>
          <w:szCs w:val="20"/>
        </w:rPr>
        <w:t>PhD</w:t>
      </w:r>
      <w:r w:rsidRPr="00CC1F32">
        <w:rPr>
          <w:rFonts w:ascii="Verdana" w:eastAsia="Times New Roman" w:hAnsi="Verdana" w:cs="Times New Roman"/>
          <w:b/>
          <w:bCs/>
          <w:sz w:val="20"/>
          <w:szCs w:val="20"/>
        </w:rPr>
        <w:t>,</w:t>
      </w:r>
    </w:p>
    <w:p w14:paraId="10FD3ADB" w14:textId="77777777" w:rsidR="0065665E" w:rsidRPr="00CC1F32" w:rsidRDefault="0065665E" w:rsidP="0065665E">
      <w:pPr>
        <w:widowControl w:val="0"/>
        <w:spacing w:after="0" w:line="240" w:lineRule="auto"/>
        <w:ind w:left="5664" w:firstLine="708"/>
        <w:jc w:val="center"/>
        <w:rPr>
          <w:rFonts w:ascii="Verdana" w:eastAsia="Times New Roman" w:hAnsi="Verdana" w:cs="Times New Roman"/>
          <w:bCs/>
          <w:sz w:val="20"/>
          <w:szCs w:val="20"/>
        </w:rPr>
      </w:pP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sk.</w:t>
      </w:r>
    </w:p>
    <w:p w14:paraId="5DC79D07" w14:textId="77777777" w:rsidR="0065665E" w:rsidRPr="00CC1F32" w:rsidRDefault="0065665E" w:rsidP="0065665E">
      <w:pPr>
        <w:widowControl w:val="0"/>
        <w:spacing w:after="0" w:line="240" w:lineRule="auto"/>
        <w:rPr>
          <w:rFonts w:ascii="Verdana" w:hAnsi="Verdana"/>
          <w:sz w:val="20"/>
          <w:szCs w:val="20"/>
        </w:rPr>
      </w:pPr>
    </w:p>
    <w:p w14:paraId="4DDFFB98"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3204CDA" w14:textId="77777777" w:rsidTr="0065665E">
        <w:tc>
          <w:tcPr>
            <w:tcW w:w="4855" w:type="dxa"/>
            <w:tcBorders>
              <w:bottom w:val="single" w:sz="4" w:space="0" w:color="auto"/>
            </w:tcBorders>
          </w:tcPr>
          <w:p w14:paraId="24C3DF3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0956470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DEE899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413521A" w14:textId="77777777" w:rsidTr="0065665E">
        <w:tc>
          <w:tcPr>
            <w:tcW w:w="4855" w:type="dxa"/>
            <w:tcBorders>
              <w:top w:val="single" w:sz="4" w:space="0" w:color="auto"/>
            </w:tcBorders>
          </w:tcPr>
          <w:p w14:paraId="1931247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Államtudományi és Nemzetközi Tanulmányok Kar</w:t>
            </w:r>
          </w:p>
        </w:tc>
        <w:tc>
          <w:tcPr>
            <w:tcW w:w="1620" w:type="dxa"/>
          </w:tcPr>
          <w:p w14:paraId="0D5161F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62928E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441990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3982C1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FE0F919" w14:textId="77777777" w:rsidR="0065665E" w:rsidRPr="00CC1F32" w:rsidRDefault="0065665E" w:rsidP="00997ADA">
      <w:pPr>
        <w:widowControl w:val="0"/>
        <w:numPr>
          <w:ilvl w:val="0"/>
          <w:numId w:val="215"/>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sz w:val="20"/>
          <w:szCs w:val="20"/>
        </w:rPr>
        <w:t>ÁÁJTB05</w:t>
      </w:r>
    </w:p>
    <w:p w14:paraId="74C1267F"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hAnsi="Verdana"/>
          <w:sz w:val="20"/>
          <w:szCs w:val="20"/>
        </w:rPr>
        <w:t xml:space="preserve">Magyarország stratégiai dimenziói a múltban és ma </w:t>
      </w:r>
    </w:p>
    <w:p w14:paraId="30EEBE10"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hAnsi="Verdana"/>
          <w:iCs/>
          <w:sz w:val="20"/>
          <w:szCs w:val="20"/>
        </w:rPr>
        <w:t>The strategic dimensions of Hungary in the past and in the present</w:t>
      </w:r>
    </w:p>
    <w:p w14:paraId="51FE4341"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2266ED7B" w14:textId="77777777" w:rsidR="0065665E" w:rsidRPr="00CC1F32" w:rsidRDefault="0065665E" w:rsidP="00997ADA">
      <w:pPr>
        <w:pStyle w:val="Listaszerbekezds"/>
        <w:widowControl w:val="0"/>
        <w:numPr>
          <w:ilvl w:val="1"/>
          <w:numId w:val="215"/>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61B14B7E" w14:textId="77777777" w:rsidR="0065665E" w:rsidRPr="00CC1F32" w:rsidRDefault="0065665E" w:rsidP="00997ADA">
      <w:pPr>
        <w:pStyle w:val="Listaszerbekezds"/>
        <w:widowControl w:val="0"/>
        <w:numPr>
          <w:ilvl w:val="1"/>
          <w:numId w:val="215"/>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69AA095F"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szakán.</w:t>
      </w:r>
    </w:p>
    <w:p w14:paraId="3B36713B"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Állam- és Jogtörténeti Tanszék.</w:t>
      </w:r>
    </w:p>
    <w:p w14:paraId="32A2B79B"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Nagyernyei-Szabó Ádám Sándor DSc, kutatóprofesszor.</w:t>
      </w:r>
    </w:p>
    <w:p w14:paraId="276A809D"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BD4CF91"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össz óraszám/félév:</w:t>
      </w:r>
    </w:p>
    <w:p w14:paraId="6E2BC0EB" w14:textId="77777777" w:rsidR="0065665E" w:rsidRPr="00CC1F32" w:rsidRDefault="0065665E" w:rsidP="00997ADA">
      <w:pPr>
        <w:widowControl w:val="0"/>
        <w:numPr>
          <w:ilvl w:val="2"/>
          <w:numId w:val="21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28 (0 EA + 28 SZ + 0 GY)</w:t>
      </w:r>
    </w:p>
    <w:p w14:paraId="1F94F002" w14:textId="77777777" w:rsidR="0065665E" w:rsidRPr="00CC1F32" w:rsidRDefault="0065665E" w:rsidP="00997ADA">
      <w:pPr>
        <w:widowControl w:val="0"/>
        <w:numPr>
          <w:ilvl w:val="2"/>
          <w:numId w:val="21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8</w:t>
      </w:r>
    </w:p>
    <w:p w14:paraId="2FC8414A"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óra</w:t>
      </w:r>
    </w:p>
    <w:p w14:paraId="307D6F14"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Az ismeret átadásában alkalmazandó további sajátos módok, jellemzők: 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14:paraId="571B18C6"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45923AD9" w14:textId="77777777" w:rsidR="0065665E" w:rsidRPr="00CC1F32" w:rsidRDefault="0065665E" w:rsidP="0065665E">
      <w:pPr>
        <w:spacing w:after="0" w:line="240" w:lineRule="auto"/>
        <w:ind w:left="357"/>
        <w:jc w:val="both"/>
        <w:rPr>
          <w:rFonts w:ascii="Verdana" w:eastAsia="Arial" w:hAnsi="Verdana" w:cs="Times New Roman"/>
          <w:sz w:val="20"/>
          <w:szCs w:val="20"/>
          <w:lang w:val="hu" w:eastAsia="hu-HU"/>
        </w:rPr>
      </w:pPr>
      <w:r w:rsidRPr="00CC1F32">
        <w:rPr>
          <w:rFonts w:ascii="Verdana" w:eastAsia="Arial" w:hAnsi="Verdana" w:cs="Times New Roman"/>
          <w:sz w:val="20"/>
          <w:szCs w:val="20"/>
          <w:lang w:val="hu" w:eastAsia="hu-HU"/>
        </w:rPr>
        <w:t>A tantárgy célja, hogy a magyar közigazgatásban dolgozó emberek tiszta és világos képpel rendelkezzenek a magyarság és Magyarország múltjáról, továbbá hogy együttműködő és hatékony részesei legyenek annak a folyamatnak, hogy hazánk a közeljövőben ütőképes, a saját lábán megálló, magabíró állammá váljon. A tantárgy 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p>
    <w:p w14:paraId="15E865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0F825B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The purpose of the course is to provide Hungarian public servants with a clear understanding of Hungary's past, as well as to make them cooperative and efficient participants in the process of making our country a competitive, independent and </w:t>
      </w:r>
      <w:r w:rsidRPr="00CC1F32">
        <w:rPr>
          <w:rFonts w:ascii="Verdana" w:eastAsia="Times New Roman" w:hAnsi="Verdana" w:cs="Times New Roman"/>
          <w:bCs/>
          <w:sz w:val="20"/>
          <w:szCs w:val="20"/>
        </w:rPr>
        <w:lastRenderedPageBreak/>
        <w:t>sovereign state in the near future. The course covers 12 major themes that span from the historical precedents of state formation and the establishment of the Christian normative system to the present day. The topics are related to the history of administration, military history, political history, the formation of the nation, its identity and independence, the different forms of government and systems that the Hungarian nation and Hungary have experienced. The lessons of each theme will also be examined in the context of contemporary events, and the first half of the 21st century will be looked at in the light of the historical trajectory.</w:t>
      </w:r>
    </w:p>
    <w:p w14:paraId="1709208B" w14:textId="77777777" w:rsidR="0065665E" w:rsidRPr="00CC1F32" w:rsidRDefault="0065665E" w:rsidP="00997ADA">
      <w:pPr>
        <w:pStyle w:val="Listaszerbekezds"/>
        <w:widowControl w:val="0"/>
        <w:numPr>
          <w:ilvl w:val="0"/>
          <w:numId w:val="215"/>
        </w:numPr>
        <w:spacing w:before="120" w:after="120"/>
        <w:jc w:val="both"/>
        <w:rPr>
          <w:rFonts w:ascii="Verdana" w:hAnsi="Verdana" w:cs="Times New Roman"/>
          <w:bCs/>
        </w:rPr>
      </w:pPr>
      <w:r w:rsidRPr="00CC1F32">
        <w:rPr>
          <w:rFonts w:ascii="Verdana" w:hAnsi="Verdana" w:cs="Times New Roman"/>
          <w:b/>
          <w:bCs/>
        </w:rPr>
        <w:t xml:space="preserve">Elérendő kompetenciák (magyarul): </w:t>
      </w:r>
    </w:p>
    <w:p w14:paraId="54323023" w14:textId="77777777" w:rsidR="0065665E" w:rsidRPr="00CC1F32" w:rsidRDefault="0065665E" w:rsidP="0065665E">
      <w:pPr>
        <w:widowControl w:val="0"/>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Tudása: </w:t>
      </w:r>
      <w:r w:rsidRPr="00CC1F32">
        <w:rPr>
          <w:rFonts w:ascii="Verdana" w:eastAsia="Arial" w:hAnsi="Verdana" w:cs="Times New Roman"/>
          <w:sz w:val="20"/>
          <w:szCs w:val="20"/>
          <w:lang w:val="hu" w:eastAsia="hu-HU"/>
        </w:rPr>
        <w:t>Elmélyültebb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p>
    <w:p w14:paraId="246D9F09" w14:textId="77777777" w:rsidR="0065665E" w:rsidRPr="00CC1F32" w:rsidRDefault="0065665E" w:rsidP="0065665E">
      <w:pPr>
        <w:widowControl w:val="0"/>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Képességei: </w:t>
      </w:r>
      <w:r w:rsidRPr="00CC1F32">
        <w:rPr>
          <w:rFonts w:ascii="Verdana" w:eastAsia="Arial" w:hAnsi="Verdana" w:cs="Times New Roman"/>
          <w:sz w:val="20"/>
          <w:szCs w:val="20"/>
          <w:lang w:val="hu" w:eastAsia="hu-HU"/>
        </w:rPr>
        <w:t>Szövegértési, -értelmezési, elemzési és értékelési készségek kialakítása, amelyek segítségével jobban megérthetők a Magyarországot érintő geopolitikai helyzetek, azok kihívásai és lehetőségei. Helyzet- és esélyfelmérési képesség magyar történelmi párhuzamok alapján.</w:t>
      </w:r>
    </w:p>
    <w:p w14:paraId="1C7ADA76" w14:textId="77777777" w:rsidR="0065665E" w:rsidRPr="00CC1F32" w:rsidRDefault="0065665E" w:rsidP="0065665E">
      <w:pPr>
        <w:pStyle w:val="Nincstrkz"/>
        <w:spacing w:before="120" w:after="120"/>
        <w:ind w:left="426"/>
        <w:jc w:val="both"/>
        <w:rPr>
          <w:rFonts w:ascii="Verdana" w:eastAsia="Arial" w:hAnsi="Verdana"/>
          <w:sz w:val="20"/>
          <w:szCs w:val="20"/>
          <w:lang w:val="hu" w:eastAsia="hu-HU"/>
        </w:rPr>
      </w:pPr>
      <w:r w:rsidRPr="00CC1F32">
        <w:rPr>
          <w:rFonts w:ascii="Verdana" w:eastAsia="Times New Roman" w:hAnsi="Verdana"/>
          <w:b/>
          <w:bCs/>
          <w:sz w:val="20"/>
          <w:szCs w:val="20"/>
        </w:rPr>
        <w:t xml:space="preserve">Attitűdje: </w:t>
      </w:r>
      <w:r w:rsidRPr="00CC1F32">
        <w:rPr>
          <w:rFonts w:ascii="Verdana" w:eastAsia="Arial" w:hAnsi="Verdana"/>
          <w:sz w:val="20"/>
          <w:szCs w:val="20"/>
          <w:lang w:val="hu" w:eastAsia="hu-HU"/>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p w14:paraId="301BB191" w14:textId="77777777" w:rsidR="0065665E" w:rsidRPr="00CC1F32" w:rsidRDefault="0065665E" w:rsidP="0065665E">
      <w:pPr>
        <w:pStyle w:val="lfej"/>
        <w:spacing w:before="120" w:after="120"/>
        <w:ind w:left="426"/>
        <w:jc w:val="both"/>
        <w:rPr>
          <w:rFonts w:ascii="Verdana" w:eastAsia="Arial" w:hAnsi="Verdana"/>
          <w:lang w:val="hu"/>
        </w:rPr>
      </w:pPr>
      <w:r w:rsidRPr="00CC1F32">
        <w:rPr>
          <w:rFonts w:ascii="Verdana" w:hAnsi="Verdana"/>
          <w:b/>
          <w:bCs/>
        </w:rPr>
        <w:t xml:space="preserve">Autonómiája és felelőssége: </w:t>
      </w:r>
      <w:r w:rsidRPr="00CC1F32">
        <w:rPr>
          <w:rFonts w:ascii="Verdana" w:eastAsia="Arial" w:hAnsi="Verdana"/>
          <w:lang w:val="hu"/>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p>
    <w:p w14:paraId="3177D334" w14:textId="77777777" w:rsidR="0065665E" w:rsidRPr="00CC1F32" w:rsidRDefault="0065665E" w:rsidP="0065665E">
      <w:pPr>
        <w:widowControl w:val="0"/>
        <w:spacing w:after="0" w:line="240" w:lineRule="auto"/>
        <w:ind w:left="425"/>
        <w:jc w:val="both"/>
        <w:rPr>
          <w:rFonts w:ascii="Verdana" w:eastAsia="Times New Roman" w:hAnsi="Verdana" w:cs="Times New Roman"/>
          <w:b/>
          <w:bCs/>
          <w:sz w:val="20"/>
          <w:szCs w:val="20"/>
        </w:rPr>
      </w:pPr>
    </w:p>
    <w:p w14:paraId="5CEE4F53" w14:textId="77777777" w:rsidR="0065665E" w:rsidRPr="00CC1F32" w:rsidRDefault="0065665E" w:rsidP="0065665E">
      <w:pPr>
        <w:widowControl w:val="0"/>
        <w:spacing w:after="120" w:line="240" w:lineRule="auto"/>
        <w:ind w:left="425"/>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3D661066"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r w:rsidRPr="00CC1F32">
        <w:rPr>
          <w:rFonts w:ascii="Verdana" w:hAnsi="Verdana" w:cs="Times New Roman"/>
          <w:b/>
          <w:bCs/>
        </w:rPr>
        <w:t xml:space="preserve">Knowledge: </w:t>
      </w:r>
      <w:r w:rsidRPr="00CC1F32">
        <w:rPr>
          <w:rFonts w:ascii="Verdana" w:hAnsi="Verdana" w:cs="Times New Roman"/>
          <w:bCs/>
        </w:rPr>
        <w:t>Profound knowledge of the historical events in Hungary, which provides the basis for analysing and interpreting the country's strategic dimensions and perspectives. An awareness of Hungary's historical and social characteristics, the importance of its cultural heritage and the factors influencing the country’s geopolitical position.</w:t>
      </w:r>
    </w:p>
    <w:p w14:paraId="0F8FEC74"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r w:rsidRPr="00CC1F32">
        <w:rPr>
          <w:rFonts w:ascii="Verdana" w:hAnsi="Verdana" w:cs="Times New Roman"/>
          <w:b/>
          <w:bCs/>
        </w:rPr>
        <w:t xml:space="preserve">Capabilities: </w:t>
      </w:r>
      <w:r w:rsidRPr="00CC1F32">
        <w:rPr>
          <w:rFonts w:ascii="Verdana" w:hAnsi="Verdana" w:cs="Times New Roman"/>
          <w:bCs/>
        </w:rPr>
        <w:t>Developing reading comprehension, interpretation, analysis skills to better understand the geopolitical situations, challenges and opportunities affecting Hungary. Situation and opportunity analysis based on Hungarian historical parallels.</w:t>
      </w:r>
    </w:p>
    <w:p w14:paraId="1F6ED7FD"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r w:rsidRPr="00CC1F32">
        <w:rPr>
          <w:rFonts w:ascii="Verdana" w:hAnsi="Verdana" w:cs="Times New Roman"/>
          <w:b/>
          <w:bCs/>
        </w:rPr>
        <w:t xml:space="preserve">Attitude: </w:t>
      </w:r>
      <w:r w:rsidRPr="00CC1F32">
        <w:rPr>
          <w:rFonts w:ascii="Verdana" w:hAnsi="Verdana" w:cs="Times New Roman"/>
          <w:bCs/>
        </w:rPr>
        <w:t>Commitment to the future and success of the country, and openness to new knowledge and challenges that affect Hungary’s place and opportunities in the 21st century. Commitment to independent and analytical critical thinking, individual and group work.</w:t>
      </w:r>
    </w:p>
    <w:p w14:paraId="7A60C113"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r w:rsidRPr="00CC1F32">
        <w:rPr>
          <w:rFonts w:ascii="Verdana" w:hAnsi="Verdana" w:cs="Times New Roman"/>
          <w:b/>
          <w:bCs/>
        </w:rPr>
        <w:t>Autonomy and responsibility:</w:t>
      </w:r>
      <w:r w:rsidRPr="00CC1F32">
        <w:rPr>
          <w:rFonts w:ascii="Verdana" w:hAnsi="Verdana" w:cs="Times New Roman"/>
          <w:bCs/>
        </w:rPr>
        <w:t xml:space="preserve"> Independent and critical thinking on the topics of the course, which enables the evaluation of different information, data and perspectives. Responsibility for the future and destiny of the country. Proactive attitude to individual and group cooperative learning.</w:t>
      </w:r>
    </w:p>
    <w:p w14:paraId="6CDBF0A2"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4CAB6512"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65144DE"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Az államiság és pillérei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
          <w:bCs/>
          <w:sz w:val="20"/>
          <w:szCs w:val="20"/>
        </w:rPr>
        <w:t>[997-1301]</w:t>
      </w:r>
      <w:r w:rsidRPr="00CC1F32">
        <w:rPr>
          <w:rFonts w:ascii="Verdana" w:eastAsia="Times New Roman" w:hAnsi="Verdana" w:cs="Times New Roman"/>
          <w:bCs/>
          <w:sz w:val="20"/>
          <w:szCs w:val="20"/>
        </w:rPr>
        <w:t xml:space="preserve"> (The Statehood and Its Pillars)</w:t>
      </w:r>
    </w:p>
    <w:p w14:paraId="56CBF6FA"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visegrádi gondolattól a birodalmi gondolatig [1301-1526] </w:t>
      </w:r>
      <w:r w:rsidRPr="00CC1F32">
        <w:rPr>
          <w:rFonts w:ascii="Verdana" w:eastAsia="Times New Roman" w:hAnsi="Verdana" w:cs="Times New Roman"/>
          <w:bCs/>
          <w:sz w:val="20"/>
          <w:szCs w:val="20"/>
        </w:rPr>
        <w:t>(From the „Visegrád-Idea” to the Imperial Idea)</w:t>
      </w:r>
    </w:p>
    <w:p w14:paraId="69CEB81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Két birodalom határán [1526-1718] </w:t>
      </w:r>
      <w:r w:rsidRPr="00CC1F32">
        <w:rPr>
          <w:rFonts w:ascii="Verdana" w:eastAsia="Times New Roman" w:hAnsi="Verdana" w:cs="Times New Roman"/>
          <w:bCs/>
          <w:sz w:val="20"/>
          <w:szCs w:val="20"/>
        </w:rPr>
        <w:t>(On the border of two Empires)</w:t>
      </w:r>
    </w:p>
    <w:p w14:paraId="3A798AC6"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Identitás és függetlenség [1703-1867] </w:t>
      </w:r>
      <w:r w:rsidRPr="00CC1F32">
        <w:rPr>
          <w:rFonts w:ascii="Verdana" w:eastAsia="Times New Roman" w:hAnsi="Verdana" w:cs="Times New Roman"/>
          <w:bCs/>
          <w:sz w:val="20"/>
          <w:szCs w:val="20"/>
        </w:rPr>
        <w:t>(Identity and Independence)</w:t>
      </w:r>
    </w:p>
    <w:p w14:paraId="63CD92C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Kiegyezés és kompromisszum [1867-1914] </w:t>
      </w:r>
      <w:r w:rsidRPr="00CC1F32">
        <w:rPr>
          <w:rFonts w:ascii="Verdana" w:eastAsia="Times New Roman" w:hAnsi="Verdana" w:cs="Times New Roman"/>
          <w:bCs/>
          <w:sz w:val="20"/>
          <w:szCs w:val="20"/>
        </w:rPr>
        <w:t>(Austro-Hungarian Compromise of 1867)</w:t>
      </w:r>
    </w:p>
    <w:p w14:paraId="60852673"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Egy rossz döntés történelmi ára [1914-1921] </w:t>
      </w:r>
      <w:r w:rsidRPr="00CC1F32">
        <w:rPr>
          <w:rFonts w:ascii="Verdana" w:eastAsia="Times New Roman" w:hAnsi="Verdana" w:cs="Times New Roman"/>
          <w:bCs/>
          <w:sz w:val="20"/>
          <w:szCs w:val="20"/>
        </w:rPr>
        <w:t>(The Historical Cost of a Bad Decision)</w:t>
      </w:r>
    </w:p>
    <w:p w14:paraId="6F20E62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Szuverenitás és országépítés [1921-1931] </w:t>
      </w:r>
      <w:r w:rsidRPr="00CC1F32">
        <w:rPr>
          <w:rFonts w:ascii="Verdana" w:eastAsia="Times New Roman" w:hAnsi="Verdana" w:cs="Times New Roman"/>
          <w:bCs/>
          <w:sz w:val="20"/>
          <w:szCs w:val="20"/>
        </w:rPr>
        <w:t>(Sovereignty and State-building)</w:t>
      </w:r>
    </w:p>
    <w:p w14:paraId="5C2AB1AC" w14:textId="77777777" w:rsidR="0065665E" w:rsidRPr="00CC1F32" w:rsidRDefault="0065665E" w:rsidP="00997ADA">
      <w:pPr>
        <w:widowControl w:val="0"/>
        <w:numPr>
          <w:ilvl w:val="1"/>
          <w:numId w:val="168"/>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Akarva - akaratlanul a II. Világháborúban [1932-1947] </w:t>
      </w:r>
      <w:r w:rsidRPr="00CC1F32">
        <w:rPr>
          <w:rFonts w:ascii="Verdana" w:eastAsia="Times New Roman" w:hAnsi="Verdana" w:cs="Times New Roman"/>
          <w:bCs/>
          <w:sz w:val="20"/>
          <w:szCs w:val="20"/>
        </w:rPr>
        <w:t>(Willingly – Unwillingly in the II. WW)</w:t>
      </w:r>
    </w:p>
    <w:p w14:paraId="6CEEFA35"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Kulturális autonómia a Kárpát-medencében [1920-tól napjainkig] </w:t>
      </w:r>
      <w:r w:rsidRPr="00CC1F32">
        <w:rPr>
          <w:rFonts w:ascii="Verdana" w:eastAsia="Times New Roman" w:hAnsi="Verdana" w:cs="Times New Roman"/>
          <w:bCs/>
          <w:sz w:val="20"/>
          <w:szCs w:val="20"/>
        </w:rPr>
        <w:t>(Cultural Autonomy in the Carpathian Basin (National Minorities))</w:t>
      </w:r>
    </w:p>
    <w:p w14:paraId="2701C495"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„kommunizmus kísértete” Magyarországon [1947-1989] </w:t>
      </w:r>
      <w:r w:rsidRPr="00CC1F32">
        <w:rPr>
          <w:rFonts w:ascii="Verdana" w:eastAsia="Times New Roman" w:hAnsi="Verdana" w:cs="Times New Roman"/>
          <w:bCs/>
          <w:sz w:val="20"/>
          <w:szCs w:val="20"/>
        </w:rPr>
        <w:t>(The „spectre of communism” in Hungary)</w:t>
      </w:r>
    </w:p>
    <w:p w14:paraId="09DF4F64"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Újra szabadon? A harmadik Magyar Köztársaság [1989-től napjainkig] </w:t>
      </w:r>
      <w:r w:rsidRPr="00CC1F32">
        <w:rPr>
          <w:rFonts w:ascii="Verdana" w:eastAsia="Times New Roman" w:hAnsi="Verdana" w:cs="Times New Roman"/>
          <w:bCs/>
          <w:sz w:val="20"/>
          <w:szCs w:val="20"/>
        </w:rPr>
        <w:t>(Free again? The Third Hungarian Republic)</w:t>
      </w:r>
    </w:p>
    <w:p w14:paraId="56F558D6"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vagy tavaszi félév</w:t>
      </w:r>
    </w:p>
    <w:p w14:paraId="1D5DFBB6"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98E3329"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14:paraId="1F4D6EA8"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89AF6CC" w14:textId="77777777" w:rsidR="0065665E" w:rsidRPr="00CC1F32" w:rsidRDefault="0065665E" w:rsidP="0065665E">
      <w:pPr>
        <w:pStyle w:val="Jegyzetszveg"/>
        <w:ind w:left="426"/>
        <w:jc w:val="both"/>
        <w:rPr>
          <w:rFonts w:ascii="Verdana" w:hAnsi="Verdana"/>
        </w:rPr>
      </w:pPr>
      <w:r w:rsidRPr="00CC1F32">
        <w:rPr>
          <w:rFonts w:ascii="Verdana" w:hAnsi="Verdana"/>
        </w:rPr>
        <w:t>Nappali munkarend esetén:</w:t>
      </w:r>
    </w:p>
    <w:p w14:paraId="6BFAF328" w14:textId="77777777" w:rsidR="0065665E" w:rsidRPr="00CC1F32" w:rsidRDefault="0065665E" w:rsidP="0065665E">
      <w:pPr>
        <w:pStyle w:val="Jegyzetszveg"/>
        <w:ind w:left="426"/>
        <w:jc w:val="both"/>
        <w:rPr>
          <w:rFonts w:ascii="Verdana" w:hAnsi="Verdana"/>
        </w:rPr>
      </w:pPr>
      <w:r w:rsidRPr="00CC1F32">
        <w:rPr>
          <w:rFonts w:ascii="Verdana" w:hAnsi="Verdana"/>
        </w:rPr>
        <w:t>A hallgatónak a félév folyamán az alábbi feladatokat szükséges teljesítenie:</w:t>
      </w:r>
    </w:p>
    <w:p w14:paraId="154F39E6"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 xml:space="preserve">Folyamatos, aktív szemináriumi csoportmunka. </w:t>
      </w:r>
    </w:p>
    <w:p w14:paraId="1B6CE37B" w14:textId="77777777" w:rsidR="0065665E" w:rsidRPr="00CC1F32" w:rsidRDefault="0065665E" w:rsidP="00997ADA">
      <w:pPr>
        <w:pStyle w:val="Jegyzetszveg"/>
        <w:numPr>
          <w:ilvl w:val="0"/>
          <w:numId w:val="169"/>
        </w:numPr>
        <w:spacing w:after="160"/>
        <w:ind w:left="851"/>
        <w:rPr>
          <w:rFonts w:ascii="Verdana" w:hAnsi="Verdana"/>
        </w:rPr>
      </w:pPr>
      <w:r w:rsidRPr="00CC1F32">
        <w:rPr>
          <w:rFonts w:ascii="Verdana" w:hAnsi="Verdana"/>
        </w:rPr>
        <w:t xml:space="preserve">Egy egyetemi rendezvényen való részvétel (pl. Ludovika Fesztivál). </w:t>
      </w:r>
    </w:p>
    <w:p w14:paraId="3B5F9EA1"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Ludovika Történeti Kiállítás megtekintése és arról egy rövid kreatív ajánló készítése.</w:t>
      </w:r>
    </w:p>
    <w:p w14:paraId="5E556220" w14:textId="77777777" w:rsidR="0065665E" w:rsidRPr="00CC1F32" w:rsidRDefault="0065665E" w:rsidP="0065665E">
      <w:pPr>
        <w:pStyle w:val="Jegyzetszveg"/>
        <w:ind w:left="360"/>
        <w:jc w:val="both"/>
        <w:rPr>
          <w:rFonts w:ascii="Verdana" w:hAnsi="Verdana"/>
        </w:rPr>
      </w:pPr>
      <w:r w:rsidRPr="00CC1F32">
        <w:rPr>
          <w:rFonts w:ascii="Verdana" w:hAnsi="Verdana"/>
        </w:rPr>
        <w:t xml:space="preserve">Az évközi jegy 60%-át az aktív órai munka,  20%-20%-át az egyetemi programon való részvétel, a Ludovika Történeti Kiállítás megtekintése és az arról készített kreatív ajánló adja. </w:t>
      </w:r>
    </w:p>
    <w:p w14:paraId="0CA24516"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60 %-tól elégséges, 70 %-tól közepes, 80-tól % jó, 90 %-tól jeles.</w:t>
      </w:r>
    </w:p>
    <w:p w14:paraId="48412034" w14:textId="77777777" w:rsidR="0065665E" w:rsidRPr="00CC1F32" w:rsidRDefault="0065665E" w:rsidP="0065665E">
      <w:pPr>
        <w:pStyle w:val="Jegyzetszveg"/>
        <w:ind w:left="360"/>
        <w:jc w:val="both"/>
        <w:rPr>
          <w:rFonts w:ascii="Verdana" w:hAnsi="Verdana"/>
        </w:rPr>
      </w:pPr>
      <w:r w:rsidRPr="00CC1F32">
        <w:rPr>
          <w:rFonts w:ascii="Verdana" w:hAnsi="Verdana"/>
        </w:rPr>
        <w:t>Levelező munkarend esetén:</w:t>
      </w:r>
    </w:p>
    <w:p w14:paraId="057D421C" w14:textId="77777777" w:rsidR="0065665E" w:rsidRPr="00CC1F32" w:rsidRDefault="0065665E" w:rsidP="0065665E">
      <w:pPr>
        <w:pStyle w:val="Jegyzetszveg"/>
        <w:ind w:left="360"/>
        <w:jc w:val="both"/>
        <w:rPr>
          <w:rFonts w:ascii="Verdana" w:hAnsi="Verdana"/>
        </w:rPr>
      </w:pPr>
      <w:r w:rsidRPr="00CC1F32">
        <w:rPr>
          <w:rFonts w:ascii="Verdana" w:hAnsi="Verdana"/>
        </w:rPr>
        <w:t>A hallgatónak a félév folyamán az alábbi feladatokat szükséges teljesítenie:</w:t>
      </w:r>
    </w:p>
    <w:p w14:paraId="315DF022"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Két darab 1500 karakteres évközi beadandó a 12. pontban megadott tematikához kapcsolódóan.</w:t>
      </w:r>
    </w:p>
    <w:p w14:paraId="7BD21886"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60 %-tól elégséges, 70 %-tól közepes, 80-tól % jó, 90 %-tól jeles.</w:t>
      </w:r>
    </w:p>
    <w:p w14:paraId="4603B428"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7233687" w14:textId="77777777" w:rsidR="0065665E" w:rsidRPr="00CC1F32" w:rsidRDefault="0065665E" w:rsidP="00997ADA">
      <w:pPr>
        <w:widowControl w:val="0"/>
        <w:numPr>
          <w:ilvl w:val="1"/>
          <w:numId w:val="170"/>
        </w:numPr>
        <w:spacing w:before="120" w:after="120" w:line="240" w:lineRule="auto"/>
        <w:ind w:left="1134" w:hanging="82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A tanórák legalább 70%-án való részvétel.</w:t>
      </w:r>
    </w:p>
    <w:p w14:paraId="3CEFA446" w14:textId="77777777" w:rsidR="0065665E" w:rsidRPr="00CC1F32" w:rsidRDefault="0065665E" w:rsidP="00997ADA">
      <w:pPr>
        <w:widowControl w:val="0"/>
        <w:numPr>
          <w:ilvl w:val="1"/>
          <w:numId w:val="170"/>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14:paraId="507DD2FE" w14:textId="77777777" w:rsidR="0065665E" w:rsidRPr="00CC1F32" w:rsidRDefault="0065665E" w:rsidP="00997ADA">
      <w:pPr>
        <w:widowControl w:val="0"/>
        <w:numPr>
          <w:ilvl w:val="1"/>
          <w:numId w:val="170"/>
        </w:numPr>
        <w:tabs>
          <w:tab w:val="clear" w:pos="1674"/>
        </w:tabs>
        <w:spacing w:before="120" w:after="120" w:line="240" w:lineRule="auto"/>
        <w:ind w:left="1134" w:hanging="82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A kreditek megszerzésének feltételei: </w:t>
      </w:r>
      <w:r w:rsidRPr="00CC1F32">
        <w:rPr>
          <w:rFonts w:ascii="Verdana" w:eastAsia="Times New Roman" w:hAnsi="Verdana" w:cs="Times New Roman"/>
          <w:bCs/>
          <w:sz w:val="20"/>
          <w:szCs w:val="20"/>
        </w:rPr>
        <w:t xml:space="preserve">Aláírás megszerzése és legalább elégséges évközi jegy. </w:t>
      </w:r>
    </w:p>
    <w:p w14:paraId="061431A5" w14:textId="77777777" w:rsidR="0065665E" w:rsidRPr="00CC1F32" w:rsidRDefault="0065665E" w:rsidP="00997ADA">
      <w:pPr>
        <w:widowControl w:val="0"/>
        <w:numPr>
          <w:ilvl w:val="0"/>
          <w:numId w:val="17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FC13279"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Az államiság és pillérei (997-1301)</w:t>
      </w:r>
    </w:p>
    <w:p w14:paraId="41BA3A40" w14:textId="77777777" w:rsidR="0065665E" w:rsidRPr="00CC1F32" w:rsidRDefault="000C0614" w:rsidP="00997ADA">
      <w:pPr>
        <w:pStyle w:val="Listaszerbekezds"/>
        <w:widowControl w:val="0"/>
        <w:numPr>
          <w:ilvl w:val="2"/>
          <w:numId w:val="214"/>
        </w:numPr>
        <w:spacing w:after="160" w:line="259" w:lineRule="auto"/>
        <w:ind w:left="1560"/>
        <w:jc w:val="both"/>
        <w:rPr>
          <w:rFonts w:ascii="Verdana" w:hAnsi="Verdana" w:cs="Times New Roman"/>
          <w:bCs/>
        </w:rPr>
      </w:pPr>
      <w:hyperlink r:id="rId40" w:history="1">
        <w:r w:rsidR="0065665E" w:rsidRPr="00CC1F32">
          <w:rPr>
            <w:rStyle w:val="Hiperhivatkozs"/>
            <w:rFonts w:ascii="Verdana" w:hAnsi="Verdana"/>
          </w:rPr>
          <w:t>Szent István Király Intelmei Imre Herceghez</w:t>
        </w:r>
      </w:hyperlink>
      <w:r w:rsidR="0065665E" w:rsidRPr="00CC1F32">
        <w:rPr>
          <w:rFonts w:ascii="Verdana" w:hAnsi="Verdana" w:cs="Times New Roman"/>
          <w:bCs/>
        </w:rPr>
        <w:t xml:space="preserve"> (1027)</w:t>
      </w:r>
    </w:p>
    <w:p w14:paraId="2059917A" w14:textId="77777777" w:rsidR="0065665E" w:rsidRPr="00CC1F32" w:rsidRDefault="000C0614" w:rsidP="00997ADA">
      <w:pPr>
        <w:pStyle w:val="Listaszerbekezds"/>
        <w:widowControl w:val="0"/>
        <w:numPr>
          <w:ilvl w:val="2"/>
          <w:numId w:val="214"/>
        </w:numPr>
        <w:spacing w:after="160" w:line="259" w:lineRule="auto"/>
        <w:ind w:left="1560"/>
        <w:jc w:val="both"/>
        <w:rPr>
          <w:rFonts w:ascii="Verdana" w:hAnsi="Verdana" w:cs="Times New Roman"/>
          <w:bCs/>
        </w:rPr>
      </w:pPr>
      <w:hyperlink r:id="rId41" w:history="1">
        <w:r w:rsidR="0065665E" w:rsidRPr="00CC1F32">
          <w:rPr>
            <w:rStyle w:val="Hiperhivatkozs"/>
            <w:rFonts w:ascii="Verdana" w:hAnsi="Verdana"/>
          </w:rPr>
          <w:t>Szent István király legendája Hartvik püspöktől</w:t>
        </w:r>
      </w:hyperlink>
      <w:r w:rsidR="0065665E" w:rsidRPr="00CC1F32">
        <w:rPr>
          <w:rFonts w:ascii="Verdana" w:hAnsi="Verdana" w:cs="Times New Roman"/>
          <w:bCs/>
        </w:rPr>
        <w:t xml:space="preserve"> (12. sz. eleje)</w:t>
      </w:r>
    </w:p>
    <w:p w14:paraId="272EC233" w14:textId="77777777" w:rsidR="0065665E" w:rsidRPr="00CC1F32" w:rsidRDefault="0065665E" w:rsidP="00997ADA">
      <w:pPr>
        <w:pStyle w:val="Listaszerbekezds"/>
        <w:widowControl w:val="0"/>
        <w:numPr>
          <w:ilvl w:val="2"/>
          <w:numId w:val="214"/>
        </w:numPr>
        <w:spacing w:after="160" w:line="259" w:lineRule="auto"/>
        <w:ind w:left="1560"/>
        <w:jc w:val="both"/>
        <w:rPr>
          <w:rFonts w:ascii="Verdana" w:hAnsi="Verdana" w:cs="Times New Roman"/>
          <w:bCs/>
        </w:rPr>
      </w:pPr>
      <w:r w:rsidRPr="00CC1F32">
        <w:rPr>
          <w:rFonts w:ascii="Verdana" w:hAnsi="Verdana" w:cs="Times New Roman"/>
          <w:bCs/>
        </w:rPr>
        <w:t>IV. Béla Király levele IV. Ince Pápához (1250. november 11.)</w:t>
      </w:r>
    </w:p>
    <w:p w14:paraId="47DCDFF1" w14:textId="77777777" w:rsidR="0065665E" w:rsidRPr="00CC1F32" w:rsidRDefault="0065665E" w:rsidP="0065665E">
      <w:pPr>
        <w:pStyle w:val="Listaszerbekezds"/>
        <w:widowControl w:val="0"/>
        <w:ind w:left="1560"/>
        <w:jc w:val="both"/>
        <w:rPr>
          <w:rFonts w:ascii="Verdana" w:hAnsi="Verdana" w:cs="Times New Roman"/>
          <w:bCs/>
        </w:rPr>
      </w:pPr>
    </w:p>
    <w:p w14:paraId="7F87E9F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A visegrádi gondolattól a birodalmi gondolatig (1301-1526)</w:t>
      </w:r>
    </w:p>
    <w:p w14:paraId="1C281C53" w14:textId="77777777" w:rsidR="0065665E" w:rsidRPr="00CC1F32" w:rsidRDefault="000C0614" w:rsidP="00997ADA">
      <w:pPr>
        <w:pStyle w:val="Listaszerbekezds"/>
        <w:widowControl w:val="0"/>
        <w:numPr>
          <w:ilvl w:val="0"/>
          <w:numId w:val="209"/>
        </w:numPr>
        <w:spacing w:after="160" w:line="259" w:lineRule="auto"/>
        <w:ind w:left="1560"/>
        <w:jc w:val="both"/>
        <w:rPr>
          <w:rFonts w:ascii="Verdana" w:hAnsi="Verdana" w:cs="Times New Roman"/>
          <w:bCs/>
        </w:rPr>
      </w:pPr>
      <w:hyperlink r:id="rId42" w:history="1">
        <w:r w:rsidR="0065665E" w:rsidRPr="00CC1F32">
          <w:rPr>
            <w:rStyle w:val="Hiperhivatkozs"/>
            <w:rFonts w:ascii="Verdana" w:hAnsi="Verdana"/>
          </w:rPr>
          <w:t>Szerémi György: Levél Magyarország romlásáról</w:t>
        </w:r>
      </w:hyperlink>
      <w:r w:rsidR="0065665E" w:rsidRPr="00CC1F32">
        <w:rPr>
          <w:rFonts w:ascii="Verdana" w:hAnsi="Verdana" w:cs="Times New Roman"/>
          <w:bCs/>
        </w:rPr>
        <w:t xml:space="preserve"> </w:t>
      </w:r>
      <w:r w:rsidR="0065665E" w:rsidRPr="00CC1F32">
        <w:rPr>
          <w:rFonts w:ascii="Verdana" w:hAnsi="Verdana" w:cs="Times New Roman"/>
        </w:rPr>
        <w:t>(1545 körül) (Részletek)</w:t>
      </w:r>
    </w:p>
    <w:p w14:paraId="49D36369" w14:textId="77777777" w:rsidR="0065665E" w:rsidRPr="00CC1F32" w:rsidRDefault="000C0614" w:rsidP="00997ADA">
      <w:pPr>
        <w:pStyle w:val="Listaszerbekezds"/>
        <w:widowControl w:val="0"/>
        <w:numPr>
          <w:ilvl w:val="0"/>
          <w:numId w:val="209"/>
        </w:numPr>
        <w:spacing w:after="160" w:line="259" w:lineRule="auto"/>
        <w:ind w:left="1560"/>
        <w:jc w:val="both"/>
        <w:rPr>
          <w:rFonts w:ascii="Verdana" w:hAnsi="Verdana" w:cs="Times New Roman"/>
          <w:bCs/>
        </w:rPr>
      </w:pPr>
      <w:hyperlink r:id="rId43" w:history="1">
        <w:r w:rsidR="0065665E" w:rsidRPr="00CC1F32">
          <w:rPr>
            <w:rStyle w:val="Hiperhivatkozs"/>
            <w:rFonts w:ascii="Verdana" w:hAnsi="Verdana"/>
          </w:rPr>
          <w:t>Brodarics István: Igaz leírás a magyaroknak a törökökkel Mohácsnál vívott csatájáról</w:t>
        </w:r>
      </w:hyperlink>
      <w:r w:rsidR="0065665E" w:rsidRPr="00CC1F32">
        <w:rPr>
          <w:rFonts w:ascii="Verdana" w:hAnsi="Verdana" w:cs="Times New Roman"/>
          <w:bCs/>
        </w:rPr>
        <w:t xml:space="preserve"> (Részletek)</w:t>
      </w:r>
    </w:p>
    <w:p w14:paraId="4D998305" w14:textId="77777777" w:rsidR="0065665E" w:rsidRPr="00CC1F32" w:rsidRDefault="0065665E" w:rsidP="0065665E">
      <w:pPr>
        <w:pStyle w:val="Listaszerbekezds"/>
        <w:widowControl w:val="0"/>
        <w:ind w:left="1560"/>
        <w:jc w:val="both"/>
        <w:rPr>
          <w:rFonts w:ascii="Verdana" w:hAnsi="Verdana" w:cs="Times New Roman"/>
          <w:bCs/>
        </w:rPr>
      </w:pPr>
    </w:p>
    <w:p w14:paraId="1544226C"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Két birodalom határán (1526-1718)</w:t>
      </w:r>
    </w:p>
    <w:p w14:paraId="71E94746" w14:textId="77777777" w:rsidR="0065665E" w:rsidRPr="00CC1F32" w:rsidRDefault="000C0614" w:rsidP="00997ADA">
      <w:pPr>
        <w:pStyle w:val="Listaszerbekezds"/>
        <w:widowControl w:val="0"/>
        <w:numPr>
          <w:ilvl w:val="0"/>
          <w:numId w:val="210"/>
        </w:numPr>
        <w:spacing w:after="160" w:line="259" w:lineRule="auto"/>
        <w:jc w:val="both"/>
        <w:rPr>
          <w:rFonts w:ascii="Verdana" w:hAnsi="Verdana" w:cs="Times New Roman"/>
          <w:bCs/>
        </w:rPr>
      </w:pPr>
      <w:hyperlink r:id="rId44" w:history="1">
        <w:r w:rsidR="0065665E" w:rsidRPr="00CC1F32">
          <w:rPr>
            <w:rStyle w:val="Hiperhivatkozs"/>
            <w:rFonts w:ascii="Verdana" w:hAnsi="Verdana"/>
          </w:rPr>
          <w:t>Bethlen Gábor Politikai Végrendelete</w:t>
        </w:r>
      </w:hyperlink>
      <w:r w:rsidR="0065665E" w:rsidRPr="00CC1F32">
        <w:rPr>
          <w:rFonts w:ascii="Verdana" w:hAnsi="Verdana" w:cs="Times New Roman"/>
          <w:bCs/>
        </w:rPr>
        <w:t xml:space="preserve"> (1629)</w:t>
      </w:r>
    </w:p>
    <w:p w14:paraId="1D60318E" w14:textId="77777777" w:rsidR="0065665E" w:rsidRPr="00CC1F32" w:rsidRDefault="000C0614" w:rsidP="00997ADA">
      <w:pPr>
        <w:pStyle w:val="Listaszerbekezds"/>
        <w:widowControl w:val="0"/>
        <w:numPr>
          <w:ilvl w:val="0"/>
          <w:numId w:val="210"/>
        </w:numPr>
        <w:spacing w:after="160" w:line="259" w:lineRule="auto"/>
        <w:jc w:val="both"/>
        <w:rPr>
          <w:rFonts w:ascii="Verdana" w:hAnsi="Verdana" w:cs="Times New Roman"/>
          <w:bCs/>
        </w:rPr>
      </w:pPr>
      <w:hyperlink r:id="rId45" w:history="1">
        <w:r w:rsidR="0065665E" w:rsidRPr="00CC1F32">
          <w:rPr>
            <w:rStyle w:val="Hiperhivatkozs"/>
            <w:rFonts w:ascii="Verdana" w:hAnsi="Verdana"/>
          </w:rPr>
          <w:t>Auer János Ferdinánd Pozsonyi Nemes Polgárnak Héttoronyi Fogságában Írt Naplója</w:t>
        </w:r>
      </w:hyperlink>
      <w:r w:rsidR="0065665E" w:rsidRPr="00CC1F32">
        <w:rPr>
          <w:rFonts w:ascii="Verdana" w:hAnsi="Verdana" w:cs="Times New Roman"/>
          <w:bCs/>
        </w:rPr>
        <w:t xml:space="preserve"> (1664) Részletek</w:t>
      </w:r>
    </w:p>
    <w:p w14:paraId="0E59E86F" w14:textId="77777777" w:rsidR="0065665E" w:rsidRPr="00CC1F32" w:rsidRDefault="000C0614" w:rsidP="00997ADA">
      <w:pPr>
        <w:pStyle w:val="Listaszerbekezds"/>
        <w:widowControl w:val="0"/>
        <w:numPr>
          <w:ilvl w:val="0"/>
          <w:numId w:val="210"/>
        </w:numPr>
        <w:spacing w:after="160" w:line="259" w:lineRule="auto"/>
        <w:jc w:val="both"/>
        <w:rPr>
          <w:rFonts w:ascii="Verdana" w:hAnsi="Verdana" w:cs="Times New Roman"/>
          <w:bCs/>
        </w:rPr>
      </w:pPr>
      <w:hyperlink r:id="rId46" w:history="1">
        <w:r w:rsidR="0065665E" w:rsidRPr="00CC1F32">
          <w:rPr>
            <w:rStyle w:val="Hiperhivatkozs"/>
            <w:rFonts w:ascii="Verdana" w:hAnsi="Verdana"/>
          </w:rPr>
          <w:t>Gróf Zrínyi Miklós: Szigeti veszedelem</w:t>
        </w:r>
      </w:hyperlink>
      <w:r w:rsidR="0065665E" w:rsidRPr="00CC1F32">
        <w:rPr>
          <w:rFonts w:ascii="Verdana" w:hAnsi="Verdana" w:cs="Times New Roman"/>
          <w:bCs/>
        </w:rPr>
        <w:t xml:space="preserve"> (1651) (Részlet) </w:t>
      </w:r>
    </w:p>
    <w:p w14:paraId="2A36A79E" w14:textId="77777777" w:rsidR="0065665E" w:rsidRPr="00CC1F32" w:rsidRDefault="0065665E" w:rsidP="0065665E">
      <w:pPr>
        <w:pStyle w:val="Listaszerbekezds"/>
        <w:widowControl w:val="0"/>
        <w:ind w:left="1724"/>
        <w:jc w:val="both"/>
        <w:rPr>
          <w:rFonts w:ascii="Verdana" w:hAnsi="Verdana" w:cs="Times New Roman"/>
          <w:bCs/>
        </w:rPr>
      </w:pPr>
    </w:p>
    <w:p w14:paraId="0DC92235"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Identitás és függetlenség (1703-1867)</w:t>
      </w:r>
    </w:p>
    <w:p w14:paraId="7831FB81" w14:textId="77777777" w:rsidR="0065665E" w:rsidRPr="00CC1F32" w:rsidRDefault="000C0614" w:rsidP="00997ADA">
      <w:pPr>
        <w:pStyle w:val="Listaszerbekezds"/>
        <w:widowControl w:val="0"/>
        <w:numPr>
          <w:ilvl w:val="0"/>
          <w:numId w:val="211"/>
        </w:numPr>
        <w:spacing w:after="160" w:line="259" w:lineRule="auto"/>
        <w:ind w:left="1701"/>
        <w:jc w:val="both"/>
        <w:rPr>
          <w:rFonts w:ascii="Verdana" w:hAnsi="Verdana" w:cs="Times New Roman"/>
          <w:bCs/>
        </w:rPr>
      </w:pPr>
      <w:hyperlink r:id="rId47" w:history="1">
        <w:r w:rsidR="0065665E" w:rsidRPr="00CC1F32">
          <w:rPr>
            <w:rStyle w:val="Hiperhivatkozs"/>
            <w:rFonts w:ascii="Verdana" w:hAnsi="Verdana"/>
          </w:rPr>
          <w:t>II. Rákóczi Ferenc kiáltványa a keresztény világhoz a szabadságharc okairól és céljáról</w:t>
        </w:r>
      </w:hyperlink>
      <w:r w:rsidR="0065665E" w:rsidRPr="00CC1F32">
        <w:rPr>
          <w:rFonts w:ascii="Verdana" w:hAnsi="Verdana" w:cs="Times New Roman"/>
          <w:bCs/>
        </w:rPr>
        <w:t xml:space="preserve"> (1703)</w:t>
      </w:r>
    </w:p>
    <w:p w14:paraId="308A832B" w14:textId="77777777" w:rsidR="0065665E" w:rsidRPr="00CC1F32" w:rsidRDefault="000C0614" w:rsidP="00997ADA">
      <w:pPr>
        <w:pStyle w:val="Listaszerbekezds"/>
        <w:widowControl w:val="0"/>
        <w:numPr>
          <w:ilvl w:val="0"/>
          <w:numId w:val="211"/>
        </w:numPr>
        <w:spacing w:after="160" w:line="259" w:lineRule="auto"/>
        <w:ind w:left="1701"/>
        <w:jc w:val="both"/>
        <w:rPr>
          <w:rFonts w:ascii="Verdana" w:hAnsi="Verdana" w:cs="Times New Roman"/>
          <w:bCs/>
        </w:rPr>
      </w:pPr>
      <w:hyperlink r:id="rId48" w:history="1">
        <w:r w:rsidR="0065665E" w:rsidRPr="00CC1F32">
          <w:rPr>
            <w:rStyle w:val="Hiperhivatkozs"/>
            <w:rFonts w:ascii="Verdana" w:hAnsi="Verdana"/>
          </w:rPr>
          <w:t>Kossuth Lajos beszéde a Bécsből visszatért országgyűlési küldöttség fogadtatásakor</w:t>
        </w:r>
      </w:hyperlink>
      <w:r w:rsidR="0065665E" w:rsidRPr="00CC1F32">
        <w:rPr>
          <w:rFonts w:ascii="Verdana" w:hAnsi="Verdana" w:cs="Times New Roman"/>
          <w:bCs/>
        </w:rPr>
        <w:t xml:space="preserve"> (1848)</w:t>
      </w:r>
    </w:p>
    <w:p w14:paraId="4CD6D379" w14:textId="77777777" w:rsidR="0065665E" w:rsidRPr="00CC1F32" w:rsidRDefault="000C0614" w:rsidP="00997ADA">
      <w:pPr>
        <w:pStyle w:val="Listaszerbekezds"/>
        <w:widowControl w:val="0"/>
        <w:numPr>
          <w:ilvl w:val="0"/>
          <w:numId w:val="211"/>
        </w:numPr>
        <w:spacing w:after="160" w:line="259" w:lineRule="auto"/>
        <w:ind w:left="1701"/>
        <w:jc w:val="both"/>
        <w:rPr>
          <w:rFonts w:ascii="Verdana" w:hAnsi="Verdana" w:cs="Times New Roman"/>
          <w:bCs/>
        </w:rPr>
      </w:pPr>
      <w:hyperlink r:id="rId49" w:history="1">
        <w:r w:rsidR="0065665E" w:rsidRPr="00CC1F32">
          <w:rPr>
            <w:rStyle w:val="Hiperhivatkozs"/>
            <w:rFonts w:ascii="Verdana" w:hAnsi="Verdana"/>
          </w:rPr>
          <w:t>Kossuth Lajos nyílt levele Deák Ferenchez</w:t>
        </w:r>
      </w:hyperlink>
      <w:r w:rsidR="0065665E" w:rsidRPr="00CC1F32">
        <w:rPr>
          <w:rFonts w:ascii="Verdana" w:hAnsi="Verdana" w:cs="Times New Roman"/>
          <w:bCs/>
        </w:rPr>
        <w:t xml:space="preserve"> (1867) </w:t>
      </w:r>
    </w:p>
    <w:p w14:paraId="687BB467" w14:textId="77777777" w:rsidR="0065665E" w:rsidRPr="00CC1F32" w:rsidRDefault="000C0614" w:rsidP="00997ADA">
      <w:pPr>
        <w:pStyle w:val="Listaszerbekezds"/>
        <w:widowControl w:val="0"/>
        <w:numPr>
          <w:ilvl w:val="0"/>
          <w:numId w:val="211"/>
        </w:numPr>
        <w:spacing w:after="160" w:line="259" w:lineRule="auto"/>
        <w:ind w:left="1701"/>
        <w:jc w:val="both"/>
        <w:rPr>
          <w:rFonts w:ascii="Verdana" w:hAnsi="Verdana" w:cs="Times New Roman"/>
          <w:bCs/>
        </w:rPr>
      </w:pPr>
      <w:hyperlink r:id="rId50" w:history="1">
        <w:r w:rsidR="0065665E" w:rsidRPr="00CC1F32">
          <w:rPr>
            <w:rStyle w:val="Hiperhivatkozs"/>
            <w:rFonts w:ascii="Verdana" w:hAnsi="Verdana"/>
          </w:rPr>
          <w:t>Berzsenyi Dániel: A Magyarokhoz</w:t>
        </w:r>
      </w:hyperlink>
      <w:r w:rsidR="0065665E" w:rsidRPr="00CC1F32">
        <w:rPr>
          <w:rFonts w:ascii="Verdana" w:hAnsi="Verdana" w:cs="Times New Roman"/>
          <w:bCs/>
        </w:rPr>
        <w:t xml:space="preserve"> (1810)</w:t>
      </w:r>
    </w:p>
    <w:p w14:paraId="6CC4BF63" w14:textId="77777777" w:rsidR="0065665E" w:rsidRPr="00CC1F32" w:rsidRDefault="0065665E" w:rsidP="0065665E">
      <w:pPr>
        <w:pStyle w:val="Listaszerbekezds"/>
        <w:widowControl w:val="0"/>
        <w:ind w:left="1701"/>
        <w:jc w:val="both"/>
        <w:rPr>
          <w:rFonts w:ascii="Verdana" w:hAnsi="Verdana" w:cs="Times New Roman"/>
          <w:bCs/>
        </w:rPr>
      </w:pPr>
    </w:p>
    <w:p w14:paraId="52EF2F5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Kiegyezés és kompromisszum (1867-1914)</w:t>
      </w:r>
    </w:p>
    <w:p w14:paraId="3CF8693C" w14:textId="77777777" w:rsidR="0065665E" w:rsidRPr="00CC1F32" w:rsidRDefault="000C0614" w:rsidP="00997ADA">
      <w:pPr>
        <w:pStyle w:val="Listaszerbekezds"/>
        <w:widowControl w:val="0"/>
        <w:numPr>
          <w:ilvl w:val="0"/>
          <w:numId w:val="212"/>
        </w:numPr>
        <w:spacing w:after="160" w:line="259" w:lineRule="auto"/>
        <w:jc w:val="both"/>
        <w:rPr>
          <w:rFonts w:ascii="Verdana" w:hAnsi="Verdana" w:cs="Times New Roman"/>
          <w:bCs/>
        </w:rPr>
      </w:pPr>
      <w:hyperlink r:id="rId51" w:history="1">
        <w:r w:rsidR="0065665E" w:rsidRPr="00CC1F32">
          <w:rPr>
            <w:rStyle w:val="Hiperhivatkozs"/>
            <w:rFonts w:ascii="Verdana" w:hAnsi="Verdana"/>
          </w:rPr>
          <w:t>Deák Ferenc: Képviselőházi beszéd a hatvanhetes bizottság közösügyi javaslatáról</w:t>
        </w:r>
      </w:hyperlink>
      <w:r w:rsidR="0065665E" w:rsidRPr="00CC1F32">
        <w:rPr>
          <w:rFonts w:ascii="Verdana" w:hAnsi="Verdana" w:cs="Times New Roman"/>
          <w:bCs/>
        </w:rPr>
        <w:t xml:space="preserve"> (1867) </w:t>
      </w:r>
    </w:p>
    <w:p w14:paraId="20E9FEF6" w14:textId="77777777" w:rsidR="0065665E" w:rsidRPr="00CC1F32" w:rsidRDefault="0065665E" w:rsidP="0065665E">
      <w:pPr>
        <w:pStyle w:val="Listaszerbekezds"/>
        <w:widowControl w:val="0"/>
        <w:ind w:left="1724"/>
        <w:jc w:val="both"/>
        <w:rPr>
          <w:rFonts w:ascii="Verdana" w:hAnsi="Verdana" w:cs="Times New Roman"/>
          <w:bCs/>
        </w:rPr>
      </w:pPr>
    </w:p>
    <w:p w14:paraId="4BE6E6E1"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Egy rossz döntés történelmi ára (1914-1921)</w:t>
      </w:r>
    </w:p>
    <w:p w14:paraId="74341276" w14:textId="77777777" w:rsidR="0065665E" w:rsidRPr="00CC1F32" w:rsidRDefault="000C0614" w:rsidP="00997ADA">
      <w:pPr>
        <w:pStyle w:val="Listaszerbekezds"/>
        <w:widowControl w:val="0"/>
        <w:numPr>
          <w:ilvl w:val="0"/>
          <w:numId w:val="213"/>
        </w:numPr>
        <w:spacing w:after="160" w:line="259" w:lineRule="auto"/>
        <w:jc w:val="both"/>
        <w:rPr>
          <w:rFonts w:ascii="Verdana" w:hAnsi="Verdana" w:cs="Times New Roman"/>
          <w:bCs/>
        </w:rPr>
      </w:pPr>
      <w:hyperlink r:id="rId52" w:history="1">
        <w:r w:rsidR="0065665E" w:rsidRPr="00CC1F32">
          <w:rPr>
            <w:rStyle w:val="Hiperhivatkozs"/>
            <w:rFonts w:ascii="Verdana" w:hAnsi="Verdana"/>
          </w:rPr>
          <w:t>Népeimhez! Ferenc József kiáltványa az Osztrák-Magyar Monarchia népeihez a Szerbia elleni hadba lépésről</w:t>
        </w:r>
      </w:hyperlink>
      <w:r w:rsidR="0065665E" w:rsidRPr="00CC1F32">
        <w:rPr>
          <w:rFonts w:ascii="Verdana" w:hAnsi="Verdana" w:cs="Times New Roman"/>
          <w:bCs/>
        </w:rPr>
        <w:t xml:space="preserve"> (1914) </w:t>
      </w:r>
    </w:p>
    <w:p w14:paraId="0CB53913" w14:textId="77777777" w:rsidR="0065665E" w:rsidRPr="00CC1F32" w:rsidRDefault="000C0614" w:rsidP="00997ADA">
      <w:pPr>
        <w:pStyle w:val="Listaszerbekezds"/>
        <w:widowControl w:val="0"/>
        <w:numPr>
          <w:ilvl w:val="0"/>
          <w:numId w:val="213"/>
        </w:numPr>
        <w:spacing w:after="160" w:line="259" w:lineRule="auto"/>
        <w:jc w:val="both"/>
        <w:rPr>
          <w:rFonts w:ascii="Verdana" w:hAnsi="Verdana" w:cs="Times New Roman"/>
          <w:bCs/>
        </w:rPr>
      </w:pPr>
      <w:hyperlink r:id="rId53" w:history="1">
        <w:r w:rsidR="0065665E" w:rsidRPr="00CC1F32">
          <w:rPr>
            <w:rStyle w:val="Hiperhivatkozs"/>
            <w:rFonts w:ascii="Verdana" w:hAnsi="Verdana"/>
          </w:rPr>
          <w:t>Gróf Apponyi Albert: Védőbeszéd Trianonban</w:t>
        </w:r>
      </w:hyperlink>
      <w:r w:rsidR="0065665E" w:rsidRPr="00CC1F32">
        <w:rPr>
          <w:rFonts w:ascii="Verdana" w:hAnsi="Verdana" w:cs="Times New Roman"/>
          <w:bCs/>
        </w:rPr>
        <w:t xml:space="preserve"> (1920)</w:t>
      </w:r>
    </w:p>
    <w:p w14:paraId="1F5B394A" w14:textId="77777777" w:rsidR="0065665E" w:rsidRPr="00CC1F32" w:rsidRDefault="0065665E" w:rsidP="00997ADA">
      <w:pPr>
        <w:pStyle w:val="Listaszerbekezds"/>
        <w:widowControl w:val="0"/>
        <w:numPr>
          <w:ilvl w:val="0"/>
          <w:numId w:val="213"/>
        </w:numPr>
        <w:spacing w:after="160" w:line="259" w:lineRule="auto"/>
        <w:jc w:val="both"/>
        <w:rPr>
          <w:rFonts w:ascii="Verdana" w:hAnsi="Verdana" w:cs="Times New Roman"/>
          <w:bCs/>
        </w:rPr>
      </w:pPr>
      <w:r w:rsidRPr="00CC1F32">
        <w:rPr>
          <w:rFonts w:ascii="Verdana" w:hAnsi="Verdana" w:cs="Times New Roman"/>
          <w:bCs/>
        </w:rPr>
        <w:t xml:space="preserve">Katona András: Hej fiúk, az élet mégiscsak szép!, Vitéz Lakatos Ferenc m. kir. ezredes hadinaplója (1915-1969) (Részletek) </w:t>
      </w:r>
    </w:p>
    <w:p w14:paraId="09B185E2" w14:textId="77777777" w:rsidR="0065665E" w:rsidRPr="00CC1F32" w:rsidRDefault="000C0614" w:rsidP="00997ADA">
      <w:pPr>
        <w:pStyle w:val="Listaszerbekezds"/>
        <w:widowControl w:val="0"/>
        <w:numPr>
          <w:ilvl w:val="0"/>
          <w:numId w:val="213"/>
        </w:numPr>
        <w:spacing w:after="160" w:line="259" w:lineRule="auto"/>
        <w:jc w:val="both"/>
        <w:rPr>
          <w:rFonts w:ascii="Verdana" w:hAnsi="Verdana" w:cs="Times New Roman"/>
          <w:bCs/>
        </w:rPr>
      </w:pPr>
      <w:hyperlink r:id="rId54" w:history="1">
        <w:r w:rsidR="0065665E" w:rsidRPr="00CC1F32">
          <w:rPr>
            <w:rStyle w:val="Hiperhivatkozs"/>
            <w:rFonts w:ascii="Verdana" w:hAnsi="Verdana"/>
          </w:rPr>
          <w:t>Békássy Ferenc: De hidegen</w:t>
        </w:r>
      </w:hyperlink>
      <w:r w:rsidR="0065665E" w:rsidRPr="00CC1F32">
        <w:rPr>
          <w:rFonts w:ascii="Verdana" w:hAnsi="Verdana" w:cs="Times New Roman"/>
          <w:bCs/>
        </w:rPr>
        <w:t xml:space="preserve"> (1914) </w:t>
      </w:r>
    </w:p>
    <w:p w14:paraId="7A69D2D7" w14:textId="77777777" w:rsidR="0065665E" w:rsidRPr="00CC1F32" w:rsidRDefault="0065665E" w:rsidP="0065665E">
      <w:pPr>
        <w:pStyle w:val="Listaszerbekezds"/>
        <w:widowControl w:val="0"/>
        <w:ind w:left="1724"/>
        <w:jc w:val="both"/>
        <w:rPr>
          <w:rFonts w:ascii="Verdana" w:hAnsi="Verdana" w:cs="Times New Roman"/>
          <w:bCs/>
        </w:rPr>
      </w:pPr>
    </w:p>
    <w:p w14:paraId="48CA7498"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 xml:space="preserve">Szuverenitás és országépítés (1921-1931): </w:t>
      </w:r>
    </w:p>
    <w:p w14:paraId="19E7DA0A" w14:textId="77777777" w:rsidR="0065665E" w:rsidRPr="00CC1F32" w:rsidRDefault="000C0614" w:rsidP="00997ADA">
      <w:pPr>
        <w:pStyle w:val="Listaszerbekezds"/>
        <w:widowControl w:val="0"/>
        <w:numPr>
          <w:ilvl w:val="0"/>
          <w:numId w:val="208"/>
        </w:numPr>
        <w:tabs>
          <w:tab w:val="left" w:pos="851"/>
          <w:tab w:val="left" w:pos="993"/>
        </w:tabs>
        <w:spacing w:after="160" w:line="259" w:lineRule="auto"/>
        <w:ind w:left="1701"/>
        <w:jc w:val="both"/>
        <w:rPr>
          <w:rStyle w:val="Hiperhivatkozs"/>
          <w:rFonts w:ascii="Verdana" w:hAnsi="Verdana"/>
          <w:bCs/>
        </w:rPr>
      </w:pPr>
      <w:hyperlink r:id="rId55" w:history="1">
        <w:r w:rsidR="0065665E" w:rsidRPr="00CC1F32">
          <w:rPr>
            <w:rStyle w:val="Hiperhivatkozs"/>
            <w:rFonts w:ascii="Verdana" w:hAnsi="Verdana"/>
          </w:rPr>
          <w:t>Bethlen-Beyer paktum összefoglaló jegyzőkönyv</w:t>
        </w:r>
      </w:hyperlink>
    </w:p>
    <w:p w14:paraId="6EA47DE8" w14:textId="77777777" w:rsidR="0065665E" w:rsidRPr="00CC1F32" w:rsidRDefault="0065665E" w:rsidP="0065665E">
      <w:pPr>
        <w:pStyle w:val="Listaszerbekezds"/>
        <w:widowControl w:val="0"/>
        <w:tabs>
          <w:tab w:val="left" w:pos="851"/>
          <w:tab w:val="left" w:pos="993"/>
        </w:tabs>
        <w:ind w:left="1701"/>
        <w:jc w:val="both"/>
        <w:rPr>
          <w:rFonts w:ascii="Verdana" w:hAnsi="Verdana" w:cs="Times New Roman"/>
          <w:bCs/>
        </w:rPr>
      </w:pPr>
    </w:p>
    <w:p w14:paraId="377F2A0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bookmarkStart w:id="52" w:name="OLE_LINK1"/>
      <w:bookmarkStart w:id="53" w:name="OLE_LINK2"/>
      <w:r w:rsidRPr="00CC1F32">
        <w:rPr>
          <w:rFonts w:ascii="Verdana" w:hAnsi="Verdana" w:cs="Times New Roman"/>
          <w:bCs/>
        </w:rPr>
        <w:t xml:space="preserve"> Akarva - akaratlanul a II. Világháborúban (1932-1947):</w:t>
      </w:r>
    </w:p>
    <w:p w14:paraId="247C85BF" w14:textId="77777777" w:rsidR="0065665E" w:rsidRPr="00CC1F32" w:rsidRDefault="000C0614" w:rsidP="00997ADA">
      <w:pPr>
        <w:pStyle w:val="Listaszerbekezds"/>
        <w:widowControl w:val="0"/>
        <w:numPr>
          <w:ilvl w:val="2"/>
          <w:numId w:val="214"/>
        </w:numPr>
        <w:tabs>
          <w:tab w:val="left" w:pos="851"/>
          <w:tab w:val="left" w:pos="972"/>
        </w:tabs>
        <w:spacing w:after="160" w:line="259" w:lineRule="auto"/>
        <w:ind w:left="1843" w:hanging="425"/>
        <w:jc w:val="both"/>
        <w:rPr>
          <w:rFonts w:ascii="Verdana" w:hAnsi="Verdana" w:cs="Times New Roman"/>
          <w:bCs/>
        </w:rPr>
      </w:pPr>
      <w:hyperlink r:id="rId56" w:history="1">
        <w:r w:rsidR="0065665E" w:rsidRPr="00CC1F32">
          <w:rPr>
            <w:rStyle w:val="Hiperhivatkozs"/>
            <w:rFonts w:ascii="Verdana" w:hAnsi="Verdana"/>
          </w:rPr>
          <w:t>Horthy Miklós emlékiratai</w:t>
        </w:r>
      </w:hyperlink>
      <w:r w:rsidR="0065665E" w:rsidRPr="00CC1F32">
        <w:rPr>
          <w:rFonts w:ascii="Verdana" w:hAnsi="Verdana" w:cs="Times New Roman"/>
          <w:bCs/>
        </w:rPr>
        <w:t xml:space="preserve"> (255. o. – 287. o.)</w:t>
      </w:r>
      <w:bookmarkEnd w:id="52"/>
      <w:bookmarkEnd w:id="53"/>
    </w:p>
    <w:p w14:paraId="5823A822" w14:textId="77777777" w:rsidR="0065665E" w:rsidRPr="00CC1F32" w:rsidRDefault="0065665E" w:rsidP="0065665E">
      <w:pPr>
        <w:pStyle w:val="Listaszerbekezds"/>
        <w:widowControl w:val="0"/>
        <w:tabs>
          <w:tab w:val="left" w:pos="851"/>
          <w:tab w:val="left" w:pos="993"/>
        </w:tabs>
        <w:ind w:left="1843"/>
        <w:jc w:val="both"/>
        <w:rPr>
          <w:rFonts w:ascii="Verdana" w:hAnsi="Verdana" w:cs="Times New Roman"/>
          <w:bCs/>
        </w:rPr>
      </w:pPr>
    </w:p>
    <w:p w14:paraId="6AF5FF95"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Kulturális autonómia a Kárpát-medencében (1920-túl napjainkig):</w:t>
      </w:r>
    </w:p>
    <w:p w14:paraId="7A5AF228" w14:textId="77777777" w:rsidR="0065665E" w:rsidRPr="00CC1F32" w:rsidRDefault="0065665E" w:rsidP="0065665E">
      <w:pPr>
        <w:pStyle w:val="Listaszerbekezds"/>
        <w:widowControl w:val="0"/>
        <w:ind w:left="1843" w:hanging="567"/>
        <w:jc w:val="both"/>
        <w:rPr>
          <w:rFonts w:ascii="Verdana" w:hAnsi="Verdana" w:cs="Times New Roman"/>
          <w:bCs/>
        </w:rPr>
      </w:pPr>
      <w:r w:rsidRPr="00CC1F32">
        <w:rPr>
          <w:rFonts w:ascii="Verdana" w:hAnsi="Verdana"/>
        </w:rPr>
        <w:t xml:space="preserve">i. </w:t>
      </w:r>
      <w:r w:rsidRPr="00CC1F32">
        <w:rPr>
          <w:rFonts w:ascii="Verdana" w:hAnsi="Verdana"/>
        </w:rPr>
        <w:tab/>
      </w:r>
      <w:hyperlink r:id="rId57" w:history="1">
        <w:r w:rsidRPr="00CC1F32">
          <w:rPr>
            <w:rStyle w:val="Hiperhivatkozs"/>
            <w:rFonts w:ascii="Verdana" w:hAnsi="Verdana"/>
          </w:rPr>
          <w:t>Reményik Sándor: Templom és iskola</w:t>
        </w:r>
      </w:hyperlink>
      <w:r w:rsidRPr="00CC1F32">
        <w:rPr>
          <w:rFonts w:ascii="Verdana" w:hAnsi="Verdana" w:cs="Times New Roman"/>
          <w:bCs/>
        </w:rPr>
        <w:t xml:space="preserve">; </w:t>
      </w:r>
    </w:p>
    <w:p w14:paraId="0E08F2A1" w14:textId="77777777" w:rsidR="0065665E" w:rsidRPr="00CC1F32" w:rsidRDefault="000C0614" w:rsidP="00997ADA">
      <w:pPr>
        <w:pStyle w:val="Listaszerbekezds"/>
        <w:widowControl w:val="0"/>
        <w:numPr>
          <w:ilvl w:val="2"/>
          <w:numId w:val="214"/>
        </w:numPr>
        <w:spacing w:after="160" w:line="259" w:lineRule="auto"/>
        <w:ind w:left="1843" w:hanging="425"/>
        <w:jc w:val="both"/>
        <w:rPr>
          <w:rFonts w:ascii="Verdana" w:hAnsi="Verdana" w:cs="Times New Roman"/>
          <w:bCs/>
        </w:rPr>
      </w:pPr>
      <w:hyperlink r:id="rId58" w:history="1">
        <w:r w:rsidR="0065665E" w:rsidRPr="00CC1F32">
          <w:rPr>
            <w:rStyle w:val="Hiperhivatkozs"/>
            <w:rFonts w:ascii="Verdana" w:hAnsi="Verdana"/>
          </w:rPr>
          <w:t>Molnár Imre-Szarka László: A lakosságcsere története és emlékezete</w:t>
        </w:r>
      </w:hyperlink>
      <w:r w:rsidR="0065665E" w:rsidRPr="00CC1F32">
        <w:rPr>
          <w:rFonts w:ascii="Verdana" w:hAnsi="Verdana" w:cs="Times New Roman"/>
          <w:bCs/>
        </w:rPr>
        <w:t>;</w:t>
      </w:r>
    </w:p>
    <w:p w14:paraId="0850B4FA" w14:textId="77777777" w:rsidR="0065665E" w:rsidRPr="00CC1F32" w:rsidRDefault="000C0614" w:rsidP="00997ADA">
      <w:pPr>
        <w:pStyle w:val="Listaszerbekezds"/>
        <w:widowControl w:val="0"/>
        <w:numPr>
          <w:ilvl w:val="2"/>
          <w:numId w:val="214"/>
        </w:numPr>
        <w:spacing w:after="160" w:line="259" w:lineRule="auto"/>
        <w:ind w:left="1843" w:hanging="425"/>
        <w:jc w:val="both"/>
        <w:rPr>
          <w:rFonts w:ascii="Verdana" w:hAnsi="Verdana" w:cs="Times New Roman"/>
          <w:bCs/>
        </w:rPr>
      </w:pPr>
      <w:hyperlink r:id="rId59" w:history="1">
        <w:r w:rsidR="0065665E" w:rsidRPr="00CC1F32">
          <w:rPr>
            <w:rStyle w:val="Hiperhivatkozs"/>
            <w:rFonts w:ascii="Verdana" w:hAnsi="Verdana"/>
          </w:rPr>
          <w:t>Klebelsberg Kuno Politikai Hitvallása</w:t>
        </w:r>
      </w:hyperlink>
      <w:r w:rsidR="0065665E" w:rsidRPr="00CC1F32">
        <w:rPr>
          <w:rFonts w:ascii="Verdana" w:hAnsi="Verdana" w:cs="Times New Roman"/>
        </w:rPr>
        <w:t xml:space="preserve"> – A kultúrpolitika mai jelentősége</w:t>
      </w:r>
    </w:p>
    <w:p w14:paraId="1B3B8DED" w14:textId="77777777" w:rsidR="0065665E" w:rsidRPr="00CC1F32" w:rsidRDefault="0065665E" w:rsidP="0065665E">
      <w:pPr>
        <w:pStyle w:val="Listaszerbekezds"/>
        <w:widowControl w:val="0"/>
        <w:ind w:left="1843"/>
        <w:jc w:val="both"/>
        <w:rPr>
          <w:rFonts w:ascii="Verdana" w:hAnsi="Verdana" w:cs="Times New Roman"/>
          <w:bCs/>
        </w:rPr>
      </w:pPr>
    </w:p>
    <w:p w14:paraId="56C06BED"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lang w:val="en-GB"/>
        </w:rPr>
      </w:pPr>
      <w:r w:rsidRPr="00CC1F32">
        <w:rPr>
          <w:rFonts w:ascii="Verdana" w:hAnsi="Verdana" w:cs="Times New Roman"/>
          <w:bCs/>
        </w:rPr>
        <w:t xml:space="preserve">A „kommunizmus kísértete” Magyarországon (1947-1988): </w:t>
      </w:r>
    </w:p>
    <w:p w14:paraId="2EF95118"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cs="Times New Roman"/>
          <w:bCs/>
        </w:rPr>
        <w:t>A hortobágyi kitelepítések emlékezete 161-168. In: Forrásvidékek. Visszaemlékezések a 20. századra. Szerk.  Csikós Gábor, Bp., 2022.</w:t>
      </w:r>
    </w:p>
    <w:p w14:paraId="2DA8D212" w14:textId="77777777" w:rsidR="0065665E" w:rsidRPr="00CC1F32" w:rsidRDefault="000C0614" w:rsidP="00997ADA">
      <w:pPr>
        <w:pStyle w:val="Listaszerbekezds"/>
        <w:widowControl w:val="0"/>
        <w:numPr>
          <w:ilvl w:val="0"/>
          <w:numId w:val="207"/>
        </w:numPr>
        <w:spacing w:after="160" w:line="259" w:lineRule="auto"/>
        <w:ind w:left="1701" w:hanging="567"/>
        <w:jc w:val="both"/>
        <w:rPr>
          <w:rStyle w:val="Hiperhivatkozs"/>
          <w:rFonts w:ascii="Verdana" w:hAnsi="Verdana"/>
          <w:bCs/>
        </w:rPr>
      </w:pPr>
      <w:hyperlink r:id="rId60" w:history="1">
        <w:r w:rsidR="0065665E" w:rsidRPr="00CC1F32">
          <w:rPr>
            <w:rStyle w:val="Hiperhivatkozs"/>
            <w:rFonts w:ascii="Verdana" w:hAnsi="Verdana"/>
          </w:rPr>
          <w:t>Nagy Imre rádióbeszéde</w:t>
        </w:r>
      </w:hyperlink>
    </w:p>
    <w:p w14:paraId="408FD9E6"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rPr>
        <w:t>Garamvölgyi Zoltán: A nemzetőrség megszervezése. In: In memoriam Nagy Imre, Budapest 1989, 241-249.</w:t>
      </w:r>
    </w:p>
    <w:p w14:paraId="69A732D4"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cs="Times New Roman"/>
          <w:bCs/>
        </w:rPr>
        <w:t>Kollektivizálás a Kádár-korszakban, 228-231. IN: Forrásvidékek</w:t>
      </w:r>
    </w:p>
    <w:p w14:paraId="4E55ECE5" w14:textId="77777777" w:rsidR="0065665E" w:rsidRPr="00CC1F32" w:rsidRDefault="0065665E" w:rsidP="0065665E">
      <w:pPr>
        <w:pStyle w:val="Listaszerbekezds"/>
        <w:widowControl w:val="0"/>
        <w:ind w:left="1701"/>
        <w:jc w:val="both"/>
        <w:rPr>
          <w:rFonts w:ascii="Verdana" w:hAnsi="Verdana" w:cs="Times New Roman"/>
          <w:bCs/>
        </w:rPr>
      </w:pPr>
    </w:p>
    <w:p w14:paraId="516DED06" w14:textId="77777777" w:rsidR="0065665E" w:rsidRPr="00CC1F32" w:rsidRDefault="0065665E" w:rsidP="00997ADA">
      <w:pPr>
        <w:pStyle w:val="Listaszerbekezds"/>
        <w:numPr>
          <w:ilvl w:val="0"/>
          <w:numId w:val="214"/>
        </w:numPr>
        <w:spacing w:after="160" w:line="259" w:lineRule="auto"/>
        <w:rPr>
          <w:rFonts w:ascii="Verdana" w:hAnsi="Verdana" w:cs="Times New Roman"/>
          <w:bCs/>
        </w:rPr>
      </w:pPr>
      <w:r w:rsidRPr="00CC1F32">
        <w:rPr>
          <w:rFonts w:ascii="Verdana" w:hAnsi="Verdana" w:cs="Times New Roman"/>
          <w:bCs/>
        </w:rPr>
        <w:t>Újra szabadon? A harmadik Magyar Köztársaság (1989-től napjainkig):</w:t>
      </w:r>
    </w:p>
    <w:p w14:paraId="012AE53C" w14:textId="77777777" w:rsidR="0065665E" w:rsidRPr="00CC1F32" w:rsidRDefault="0065665E" w:rsidP="00997ADA">
      <w:pPr>
        <w:pStyle w:val="Listaszerbekezds"/>
        <w:widowControl w:val="0"/>
        <w:numPr>
          <w:ilvl w:val="2"/>
          <w:numId w:val="207"/>
        </w:numPr>
        <w:spacing w:after="160" w:line="259" w:lineRule="auto"/>
        <w:ind w:left="1560" w:hanging="426"/>
        <w:jc w:val="both"/>
        <w:rPr>
          <w:rFonts w:ascii="Verdana" w:hAnsi="Verdana" w:cs="Times New Roman"/>
          <w:bCs/>
        </w:rPr>
      </w:pPr>
      <w:r w:rsidRPr="00CC1F32">
        <w:rPr>
          <w:rFonts w:ascii="Verdana" w:hAnsi="Verdana"/>
        </w:rPr>
        <w:t xml:space="preserve">Harminc éve történt - Emlékezés 1988. október 23-ára. </w:t>
      </w:r>
      <w:hyperlink r:id="rId61" w:history="1">
        <w:r w:rsidRPr="00CC1F32">
          <w:rPr>
            <w:rStyle w:val="Hiperhivatkozs"/>
            <w:rFonts w:ascii="Verdana" w:hAnsi="Verdana"/>
          </w:rPr>
          <w:t>Válogatás az OSZK 1956-os Intézet Oral History Archívumának interjúiból</w:t>
        </w:r>
      </w:hyperlink>
      <w:r w:rsidRPr="00CC1F32">
        <w:rPr>
          <w:rFonts w:ascii="Verdana" w:hAnsi="Verdana" w:cs="Times New Roman"/>
        </w:rPr>
        <w:t xml:space="preserve">; </w:t>
      </w:r>
    </w:p>
    <w:p w14:paraId="65A8F168" w14:textId="77777777" w:rsidR="0065665E" w:rsidRPr="00CC1F32" w:rsidRDefault="000C0614" w:rsidP="00997ADA">
      <w:pPr>
        <w:pStyle w:val="Listaszerbekezds"/>
        <w:widowControl w:val="0"/>
        <w:numPr>
          <w:ilvl w:val="2"/>
          <w:numId w:val="207"/>
        </w:numPr>
        <w:spacing w:after="160" w:line="259" w:lineRule="auto"/>
        <w:ind w:left="1560" w:hanging="426"/>
        <w:jc w:val="both"/>
        <w:rPr>
          <w:rFonts w:ascii="Verdana" w:hAnsi="Verdana" w:cs="Times New Roman"/>
          <w:bCs/>
        </w:rPr>
      </w:pPr>
      <w:hyperlink r:id="rId62" w:history="1">
        <w:r w:rsidR="0065665E" w:rsidRPr="00CC1F32">
          <w:rPr>
            <w:rStyle w:val="Hiperhivatkozs"/>
            <w:rFonts w:ascii="Verdana" w:hAnsi="Verdana"/>
          </w:rPr>
          <w:t>Ellenzéki kerekasztal alakuló ülésének jegyzőkönyve</w:t>
        </w:r>
      </w:hyperlink>
      <w:r w:rsidR="0065665E" w:rsidRPr="00CC1F32">
        <w:rPr>
          <w:rFonts w:ascii="Verdana" w:hAnsi="Verdana" w:cs="Times New Roman"/>
          <w:bCs/>
        </w:rPr>
        <w:t xml:space="preserve">; </w:t>
      </w:r>
    </w:p>
    <w:p w14:paraId="1D420EFB" w14:textId="77777777" w:rsidR="0065665E" w:rsidRPr="00CC1F32" w:rsidRDefault="000C0614" w:rsidP="00997ADA">
      <w:pPr>
        <w:pStyle w:val="Listaszerbekezds"/>
        <w:widowControl w:val="0"/>
        <w:numPr>
          <w:ilvl w:val="2"/>
          <w:numId w:val="207"/>
        </w:numPr>
        <w:spacing w:after="160" w:line="259" w:lineRule="auto"/>
        <w:ind w:left="1560" w:hanging="426"/>
        <w:jc w:val="both"/>
        <w:rPr>
          <w:rStyle w:val="Hiperhivatkozs"/>
          <w:rFonts w:ascii="Verdana" w:hAnsi="Verdana"/>
          <w:bCs/>
        </w:rPr>
      </w:pPr>
      <w:hyperlink r:id="rId63" w:history="1">
        <w:r w:rsidR="0065665E" w:rsidRPr="00CC1F32">
          <w:rPr>
            <w:rStyle w:val="Hiperhivatkozs"/>
            <w:rFonts w:ascii="Verdana" w:hAnsi="Verdana"/>
            <w:lang w:val="en-GB"/>
          </w:rPr>
          <w:t>Antall József interjú in Magyar Nemzet, 1992 július 4.</w:t>
        </w:r>
      </w:hyperlink>
    </w:p>
    <w:p w14:paraId="0A457D37" w14:textId="77777777" w:rsidR="0065665E" w:rsidRPr="00CC1F32" w:rsidRDefault="0065665E" w:rsidP="00997ADA">
      <w:pPr>
        <w:pStyle w:val="Listaszerbekezds"/>
        <w:widowControl w:val="0"/>
        <w:numPr>
          <w:ilvl w:val="2"/>
          <w:numId w:val="207"/>
        </w:numPr>
        <w:spacing w:after="160" w:line="259" w:lineRule="auto"/>
        <w:ind w:left="1560" w:hanging="426"/>
        <w:jc w:val="both"/>
        <w:rPr>
          <w:rFonts w:ascii="Verdana" w:hAnsi="Verdana" w:cs="Times New Roman"/>
          <w:bCs/>
        </w:rPr>
      </w:pPr>
      <w:r w:rsidRPr="00CC1F32">
        <w:rPr>
          <w:rFonts w:ascii="Verdana" w:hAnsi="Verdana" w:cs="Times New Roman"/>
          <w:bCs/>
        </w:rPr>
        <w:t>Orbán Balázs: A magyar stratégiai gondolkodás egyszeregye, Budapest, MCC Press 2022 (2. kiadás) ISBN 978-615-6221-03-2</w:t>
      </w:r>
    </w:p>
    <w:p w14:paraId="26E16C2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0FE6DA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2BC191E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0857B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Prof. Dr. Nagyernyei-Szabó Ádám Sándor</w:t>
      </w:r>
    </w:p>
    <w:p w14:paraId="271AC64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DSc, kutatóprofesszor</w:t>
      </w:r>
    </w:p>
    <w:p w14:paraId="49364D3E" w14:textId="77777777" w:rsidR="0065665E" w:rsidRPr="00CC1F32" w:rsidRDefault="0065665E" w:rsidP="0065665E">
      <w:pPr>
        <w:widowControl w:val="0"/>
        <w:spacing w:after="0" w:line="240" w:lineRule="auto"/>
        <w:ind w:left="4247"/>
        <w:jc w:val="center"/>
        <w:rPr>
          <w:rFonts w:ascii="Verdana" w:eastAsia="Times New Roman" w:hAnsi="Verdana" w:cs="Times New Roman"/>
          <w:b/>
          <w:bCs/>
          <w:sz w:val="20"/>
          <w:szCs w:val="20"/>
        </w:rPr>
      </w:pPr>
      <w:r w:rsidRPr="00CC1F32">
        <w:rPr>
          <w:rFonts w:ascii="Verdana" w:eastAsia="Times New Roman" w:hAnsi="Verdana" w:cs="Times New Roman"/>
          <w:bCs/>
          <w:sz w:val="20"/>
          <w:szCs w:val="20"/>
        </w:rPr>
        <w:t>tantárgyfelelős</w:t>
      </w:r>
    </w:p>
    <w:p w14:paraId="433E1220"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3BC8146" w14:textId="77777777" w:rsidTr="0065665E">
        <w:tc>
          <w:tcPr>
            <w:tcW w:w="4855" w:type="dxa"/>
            <w:tcBorders>
              <w:bottom w:val="single" w:sz="4" w:space="0" w:color="auto"/>
            </w:tcBorders>
          </w:tcPr>
          <w:p w14:paraId="3F4A1DDB" w14:textId="77777777" w:rsidR="0065665E" w:rsidRPr="00CC1F32" w:rsidRDefault="0065665E" w:rsidP="0065665E">
            <w:pPr>
              <w:pStyle w:val="Listaszerbekezds"/>
              <w:ind w:left="644"/>
              <w:rPr>
                <w:rFonts w:ascii="Verdana" w:hAnsi="Verdana" w:cs="Times New Roman"/>
                <w:b/>
              </w:rPr>
            </w:pPr>
            <w:r w:rsidRPr="00CC1F32">
              <w:rPr>
                <w:rFonts w:ascii="Verdana" w:hAnsi="Verdana" w:cs="Times New Roman"/>
                <w:b/>
              </w:rPr>
              <w:lastRenderedPageBreak/>
              <w:t>Nemzeti Közszolgálati Egyetem</w:t>
            </w:r>
          </w:p>
        </w:tc>
        <w:tc>
          <w:tcPr>
            <w:tcW w:w="1620" w:type="dxa"/>
          </w:tcPr>
          <w:p w14:paraId="1968384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E44780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2C80E63" w14:textId="77777777" w:rsidTr="0065665E">
        <w:tc>
          <w:tcPr>
            <w:tcW w:w="4855" w:type="dxa"/>
            <w:tcBorders>
              <w:top w:val="single" w:sz="4" w:space="0" w:color="auto"/>
            </w:tcBorders>
          </w:tcPr>
          <w:p w14:paraId="61B83C2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73E7DF2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168F69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FDCD384" w14:textId="77777777" w:rsidR="0065665E" w:rsidRPr="00CC1F32" w:rsidRDefault="0065665E" w:rsidP="0065665E">
      <w:pPr>
        <w:pStyle w:val="xmsolistparagraph"/>
        <w:shd w:val="clear" w:color="auto" w:fill="FFFFFF"/>
        <w:tabs>
          <w:tab w:val="left" w:pos="567"/>
          <w:tab w:val="left" w:pos="851"/>
        </w:tabs>
        <w:ind w:left="284"/>
        <w:jc w:val="center"/>
        <w:rPr>
          <w:rFonts w:ascii="Verdana" w:hAnsi="Verdana"/>
          <w:b/>
          <w:sz w:val="20"/>
          <w:szCs w:val="20"/>
        </w:rPr>
      </w:pPr>
    </w:p>
    <w:p w14:paraId="35AB49D8" w14:textId="77777777" w:rsidR="0065665E" w:rsidRPr="00CC1F32" w:rsidRDefault="0065665E" w:rsidP="0065665E">
      <w:pPr>
        <w:pStyle w:val="xmsolistparagraph"/>
        <w:shd w:val="clear" w:color="auto" w:fill="FFFFFF"/>
        <w:tabs>
          <w:tab w:val="left" w:pos="567"/>
          <w:tab w:val="left" w:pos="851"/>
        </w:tabs>
        <w:ind w:left="284"/>
        <w:jc w:val="center"/>
        <w:rPr>
          <w:rFonts w:ascii="Verdana" w:hAnsi="Verdana"/>
          <w:b/>
          <w:sz w:val="20"/>
          <w:szCs w:val="20"/>
        </w:rPr>
      </w:pPr>
      <w:r w:rsidRPr="00CC1F32">
        <w:rPr>
          <w:rFonts w:ascii="Verdana" w:hAnsi="Verdana"/>
          <w:b/>
          <w:sz w:val="20"/>
          <w:szCs w:val="20"/>
        </w:rPr>
        <w:t>TANTÁRGYI PROGRAM</w:t>
      </w:r>
    </w:p>
    <w:p w14:paraId="073CA39C"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w:t>
      </w:r>
      <w:r w:rsidRPr="00CC1F32">
        <w:rPr>
          <w:rFonts w:ascii="Verdana" w:hAnsi="Verdana"/>
          <w:b/>
          <w:sz w:val="20"/>
          <w:szCs w:val="20"/>
        </w:rPr>
        <w:tab/>
        <w:t>A tantárgy kódja</w:t>
      </w:r>
      <w:r w:rsidRPr="00CC1F32">
        <w:rPr>
          <w:rFonts w:ascii="Verdana" w:hAnsi="Verdana"/>
          <w:sz w:val="20"/>
          <w:szCs w:val="20"/>
        </w:rPr>
        <w:t xml:space="preserve">: RRVTB06 </w:t>
      </w:r>
    </w:p>
    <w:p w14:paraId="3C5D5DBB"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2.</w:t>
      </w:r>
      <w:r w:rsidRPr="00CC1F32">
        <w:rPr>
          <w:rFonts w:ascii="Verdana" w:hAnsi="Verdana"/>
          <w:b/>
          <w:sz w:val="20"/>
          <w:szCs w:val="20"/>
        </w:rPr>
        <w:tab/>
        <w:t>A tantárgy megnevezése (magyarul):</w:t>
      </w:r>
      <w:r w:rsidRPr="00CC1F32">
        <w:rPr>
          <w:rFonts w:ascii="Verdana" w:hAnsi="Verdana"/>
          <w:sz w:val="20"/>
          <w:szCs w:val="20"/>
        </w:rPr>
        <w:t xml:space="preserve"> Közös Közszolgálati Gyakorlat</w:t>
      </w:r>
    </w:p>
    <w:p w14:paraId="64E1A26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3.</w:t>
      </w:r>
      <w:r w:rsidRPr="00CC1F32">
        <w:rPr>
          <w:rFonts w:ascii="Verdana" w:hAnsi="Verdana"/>
          <w:b/>
          <w:sz w:val="20"/>
          <w:szCs w:val="20"/>
        </w:rPr>
        <w:tab/>
        <w:t>A tantárgy megnevezése (angolul):</w:t>
      </w:r>
      <w:r w:rsidRPr="00CC1F32">
        <w:rPr>
          <w:rFonts w:ascii="Verdana" w:hAnsi="Verdana"/>
          <w:sz w:val="20"/>
          <w:szCs w:val="20"/>
        </w:rPr>
        <w:t xml:space="preserve"> Joint Public Service Exercise</w:t>
      </w:r>
    </w:p>
    <w:p w14:paraId="3F203098"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4.</w:t>
      </w:r>
      <w:r w:rsidRPr="00CC1F32">
        <w:rPr>
          <w:rFonts w:ascii="Verdana" w:hAnsi="Verdana"/>
          <w:b/>
          <w:sz w:val="20"/>
          <w:szCs w:val="20"/>
        </w:rPr>
        <w:tab/>
        <w:t>Kreditérték:</w:t>
      </w:r>
      <w:r w:rsidRPr="00CC1F32">
        <w:rPr>
          <w:rFonts w:ascii="Verdana" w:hAnsi="Verdana"/>
          <w:sz w:val="20"/>
          <w:szCs w:val="20"/>
        </w:rPr>
        <w:t xml:space="preserve"> 2 </w:t>
      </w:r>
    </w:p>
    <w:p w14:paraId="50F515A1"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5.</w:t>
      </w:r>
      <w:r w:rsidRPr="00CC1F32">
        <w:rPr>
          <w:rFonts w:ascii="Verdana" w:hAnsi="Verdana"/>
          <w:b/>
          <w:sz w:val="20"/>
          <w:szCs w:val="20"/>
        </w:rPr>
        <w:tab/>
        <w:t>A szak(ok), szakirányok megnevezése (ahol oktatják):</w:t>
      </w:r>
      <w:r w:rsidRPr="00CC1F32">
        <w:rPr>
          <w:rFonts w:ascii="Verdana" w:hAnsi="Verdana"/>
          <w:sz w:val="20"/>
          <w:szCs w:val="20"/>
        </w:rPr>
        <w:t xml:space="preserve"> Minden államtudományi képzési területhez tartozó alapképzési szakon nappali és levelező munkarendben.</w:t>
      </w:r>
    </w:p>
    <w:p w14:paraId="654B963B"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6.</w:t>
      </w:r>
      <w:r w:rsidRPr="00CC1F32">
        <w:rPr>
          <w:rFonts w:ascii="Verdana" w:hAnsi="Verdana"/>
          <w:b/>
          <w:sz w:val="20"/>
          <w:szCs w:val="20"/>
        </w:rPr>
        <w:tab/>
        <w:t>Az oktatásért felelős oktatási szervezeti egység megnevezése:</w:t>
      </w:r>
      <w:r w:rsidRPr="00CC1F32">
        <w:rPr>
          <w:rFonts w:ascii="Verdana" w:hAnsi="Verdana"/>
          <w:sz w:val="20"/>
          <w:szCs w:val="20"/>
        </w:rPr>
        <w:t xml:space="preserve"> Rendészettudományi Kar Rendészeti Vezetéstudományi Tanszék</w:t>
      </w:r>
    </w:p>
    <w:p w14:paraId="1FCF3FFC"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7.</w:t>
      </w:r>
      <w:r w:rsidRPr="00CC1F32">
        <w:rPr>
          <w:rFonts w:ascii="Verdana" w:hAnsi="Verdana"/>
          <w:b/>
          <w:sz w:val="20"/>
          <w:szCs w:val="20"/>
        </w:rPr>
        <w:tab/>
        <w:t>A tantárgyfelelős oktató neve, beosztása, tudományos fokozata:</w:t>
      </w:r>
      <w:r w:rsidRPr="00CC1F32">
        <w:rPr>
          <w:rFonts w:ascii="Verdana" w:hAnsi="Verdana"/>
          <w:sz w:val="20"/>
          <w:szCs w:val="20"/>
        </w:rPr>
        <w:t xml:space="preserve"> Dr. Kovács Gábor, egyetemi tanár PhD. </w:t>
      </w:r>
    </w:p>
    <w:p w14:paraId="6CD66542"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8.</w:t>
      </w:r>
      <w:r w:rsidRPr="00CC1F32">
        <w:rPr>
          <w:rFonts w:ascii="Verdana" w:hAnsi="Verdana"/>
          <w:b/>
          <w:sz w:val="20"/>
          <w:szCs w:val="20"/>
        </w:rPr>
        <w:tab/>
        <w:t>A tanórák száma és típusa (előadás+szeminárium+gyakorlat):</w:t>
      </w:r>
    </w:p>
    <w:p w14:paraId="77F79673" w14:textId="77777777" w:rsidR="0065665E" w:rsidRPr="00CC1F32" w:rsidRDefault="0065665E" w:rsidP="0065665E">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8.1.</w:t>
      </w:r>
      <w:r w:rsidRPr="00CC1F32">
        <w:rPr>
          <w:rFonts w:ascii="Verdana" w:hAnsi="Verdana"/>
          <w:b/>
          <w:sz w:val="20"/>
          <w:szCs w:val="20"/>
        </w:rPr>
        <w:tab/>
        <w:t>össz óraszám/félév</w:t>
      </w:r>
      <w:r w:rsidRPr="00CC1F32">
        <w:rPr>
          <w:rFonts w:ascii="Verdana" w:hAnsi="Verdana"/>
          <w:sz w:val="20"/>
          <w:szCs w:val="20"/>
        </w:rPr>
        <w:t xml:space="preserve">: 28 </w:t>
      </w:r>
    </w:p>
    <w:p w14:paraId="7053B52E" w14:textId="77777777" w:rsidR="0065665E" w:rsidRPr="00CC1F32" w:rsidRDefault="0065665E" w:rsidP="0065665E">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CC1F32">
        <w:rPr>
          <w:rFonts w:ascii="Verdana" w:hAnsi="Verdana"/>
          <w:sz w:val="20"/>
          <w:szCs w:val="20"/>
        </w:rPr>
        <w:t>8.1.1.</w:t>
      </w:r>
      <w:r w:rsidRPr="00CC1F32">
        <w:rPr>
          <w:rFonts w:ascii="Verdana" w:hAnsi="Verdana"/>
          <w:sz w:val="20"/>
          <w:szCs w:val="20"/>
        </w:rPr>
        <w:tab/>
        <w:t xml:space="preserve">nappali munkarend: 28 (14 EA + - SZ + 14 GY) </w:t>
      </w:r>
    </w:p>
    <w:p w14:paraId="565AAC35" w14:textId="77777777" w:rsidR="0065665E" w:rsidRPr="00CC1F32" w:rsidRDefault="0065665E" w:rsidP="0065665E">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CC1F32">
        <w:rPr>
          <w:rFonts w:ascii="Verdana" w:hAnsi="Verdana"/>
          <w:sz w:val="20"/>
          <w:szCs w:val="20"/>
        </w:rPr>
        <w:t>8.1.2.</w:t>
      </w:r>
      <w:r w:rsidRPr="00CC1F32">
        <w:rPr>
          <w:rFonts w:ascii="Verdana" w:hAnsi="Verdana"/>
          <w:sz w:val="20"/>
          <w:szCs w:val="20"/>
        </w:rPr>
        <w:tab/>
        <w:t>levelező munkarend: 8 (6 EA + - SZ + 2 GY)</w:t>
      </w:r>
    </w:p>
    <w:p w14:paraId="6F8D48E3" w14:textId="77777777" w:rsidR="0065665E" w:rsidRPr="00CC1F32" w:rsidRDefault="0065665E" w:rsidP="0065665E">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8.2.</w:t>
      </w:r>
      <w:r w:rsidRPr="00CC1F32">
        <w:rPr>
          <w:rFonts w:ascii="Verdana" w:hAnsi="Verdana"/>
          <w:b/>
          <w:sz w:val="20"/>
          <w:szCs w:val="20"/>
        </w:rPr>
        <w:tab/>
        <w:t>heti óraszám - nappali munkarend:</w:t>
      </w:r>
      <w:r w:rsidRPr="00CC1F32">
        <w:rPr>
          <w:rFonts w:ascii="Verdana" w:hAnsi="Verdana"/>
          <w:sz w:val="20"/>
          <w:szCs w:val="20"/>
        </w:rPr>
        <w:t xml:space="preserve"> 2</w:t>
      </w:r>
    </w:p>
    <w:p w14:paraId="1A32324A"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9.</w:t>
      </w:r>
      <w:r w:rsidRPr="00CC1F32">
        <w:rPr>
          <w:rFonts w:ascii="Verdana" w:hAnsi="Verdana"/>
          <w:b/>
          <w:sz w:val="20"/>
          <w:szCs w:val="20"/>
        </w:rPr>
        <w:tab/>
        <w:t>A tantárgy szakmai tartalma (magyarul):</w:t>
      </w:r>
      <w:r w:rsidRPr="00CC1F32">
        <w:rPr>
          <w:rFonts w:ascii="Verdana" w:hAnsi="Verdana"/>
          <w:sz w:val="20"/>
          <w:szCs w:val="20"/>
        </w:rPr>
        <w:t xml:space="preserve"> 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gyakorlat végrehajtása során a vezetési rendszer kialakításával, időeltolódással, helyszín áthelyezésekkel, a gyakorló állomány aktív bevonásával egy komplex "Feladat" megoldása történik, modellezésre kerülnek a képzéseket megrendelő szervezetek és azok válságkezelési törzsei.  </w:t>
      </w:r>
    </w:p>
    <w:p w14:paraId="12C0043F" w14:textId="77777777" w:rsidR="0065665E" w:rsidRPr="00CC1F32" w:rsidRDefault="0065665E" w:rsidP="0097467C">
      <w:pPr>
        <w:pStyle w:val="xmsolistparagraph"/>
        <w:shd w:val="clear" w:color="auto" w:fill="FFFFFF"/>
        <w:tabs>
          <w:tab w:val="left" w:pos="426"/>
          <w:tab w:val="left" w:pos="709"/>
          <w:tab w:val="left" w:pos="851"/>
        </w:tabs>
        <w:spacing w:before="120" w:beforeAutospacing="0" w:after="120" w:afterAutospacing="0"/>
        <w:ind w:left="567" w:hanging="141"/>
        <w:jc w:val="both"/>
        <w:rPr>
          <w:rFonts w:ascii="Verdana" w:hAnsi="Verdana"/>
          <w:sz w:val="20"/>
          <w:szCs w:val="20"/>
        </w:rPr>
      </w:pPr>
      <w:r w:rsidRPr="00CC1F32">
        <w:rPr>
          <w:rFonts w:ascii="Verdana" w:hAnsi="Verdana"/>
          <w:b/>
          <w:sz w:val="20"/>
          <w:szCs w:val="20"/>
        </w:rPr>
        <w:t>A tantárgy szakmai tartalma (angolul) (Course description):</w:t>
      </w:r>
      <w:r w:rsidRPr="00CC1F32">
        <w:rPr>
          <w:rFonts w:ascii="Verdana" w:hAnsi="Verdana"/>
          <w:sz w:val="20"/>
          <w:szCs w:val="20"/>
        </w:rPr>
        <w:t xml:space="preserve"> 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 </w:t>
      </w:r>
    </w:p>
    <w:p w14:paraId="6B6FA3AD"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10.</w:t>
      </w:r>
      <w:r w:rsidRPr="00CC1F32">
        <w:rPr>
          <w:rFonts w:ascii="Verdana" w:hAnsi="Verdana"/>
          <w:b/>
          <w:sz w:val="20"/>
          <w:szCs w:val="20"/>
        </w:rPr>
        <w:tab/>
        <w:t xml:space="preserve">Elérendő kompetenciák (magyarul): </w:t>
      </w:r>
    </w:p>
    <w:p w14:paraId="34E705EE"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Tudása: Összességében ismeri, érti, áttekintéssel rendelkezik a közszolgálati szervek vezetés-irányítási rendszerében. Birtokában van az általánostól eltérő különleges viszonyok között a szervezetek vezetéshez szükséges ismereteknek. </w:t>
      </w:r>
    </w:p>
    <w:p w14:paraId="1DDB4C76"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Képességei: Más szakterületekkel együttműködve képes működtetni a normál működési rendtől eltérő, különleges viszonyok között a hivatásrendjére jellemző szervezeteket. Képes az alsó-, közép- és felső szintű vezető-irányító tevékenység végrehajtására. Jártas a törzsmunkában, ahol aktív tervező, szervező, irányító munkavégzésre képes. </w:t>
      </w:r>
      <w:r w:rsidRPr="00CC1F32">
        <w:rPr>
          <w:rFonts w:ascii="Verdana" w:hAnsi="Verdana"/>
          <w:sz w:val="20"/>
          <w:szCs w:val="20"/>
        </w:rPr>
        <w:lastRenderedPageBreak/>
        <w:t>A meghatározott feladatok elvégzése érdekében hatékonyan működteti a vezetésére bízott szervezeteket. A szakterületéhez kapcsolódóan megfelelő áttekintő-, rendszerező-, rendszerszemléletű képességgel rendelkezik</w:t>
      </w:r>
    </w:p>
    <w:p w14:paraId="01110BE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Attitűdje: 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 </w:t>
      </w:r>
    </w:p>
    <w:p w14:paraId="0602903D"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Autonómiája és felelőssége: Saját, mások és az általa irányított szervezet munkáját önállóan, kellő felelősséggel tervezi, szervezi, irányítja, ellenőrzi. Vezetői útmutatásokat ad, önellenőrzésre képes.</w:t>
      </w:r>
    </w:p>
    <w:p w14:paraId="2B64162E"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CC1F32">
        <w:rPr>
          <w:rFonts w:ascii="Verdana" w:hAnsi="Verdana"/>
          <w:b/>
          <w:sz w:val="20"/>
          <w:szCs w:val="20"/>
        </w:rPr>
        <w:t xml:space="preserve">Elérendő kompetenciák (angolul) (Competences – English): </w:t>
      </w:r>
    </w:p>
    <w:p w14:paraId="39B3B384"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Knowledge: In general, the students know, understand and have an overview of the management system of public service organisations. They are in possession of the knowledge necessary for the management of organisations under special circumstances.</w:t>
      </w:r>
    </w:p>
    <w:p w14:paraId="3DFAB07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Capabilities: In cooperation with other fields of expertise, the students are able to operate the organisations typical of their profession under special circumstances, which are different from normal operating conditions. They are able to carry out lower, middle and high level managerial activities. They are experienced in the staff work, where they are capable of conducting active planning, organising and management. They efficiently operate the organisation they are entrusted to manage, in order to carry out certain tasks. Related to their speciality, they have the ability to overview, systemise and carry out tasks, applying a systemic approach.</w:t>
      </w:r>
    </w:p>
    <w:p w14:paraId="5550E82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Attitude: The students recognise the tasks and opportunities of the organisation they manage. They cooperate with other people inside and outside the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14:paraId="1BE5E91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Autonomy and responsibility: The students plan, organise and control their own work, that of the others and that of the organisation that they manage independently and with the necessary responsibility. They provide management guidance and are capable of self-check.</w:t>
      </w:r>
    </w:p>
    <w:p w14:paraId="5E2D076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11.</w:t>
      </w:r>
      <w:r w:rsidRPr="00CC1F32">
        <w:rPr>
          <w:rFonts w:ascii="Verdana" w:hAnsi="Verdana"/>
          <w:b/>
          <w:sz w:val="20"/>
          <w:szCs w:val="20"/>
        </w:rPr>
        <w:tab/>
        <w:t>Előtanulmányi követelmények</w:t>
      </w:r>
      <w:r w:rsidRPr="00CC1F32">
        <w:rPr>
          <w:rFonts w:ascii="Verdana" w:hAnsi="Verdana"/>
          <w:sz w:val="20"/>
          <w:szCs w:val="20"/>
        </w:rPr>
        <w:t>: -</w:t>
      </w:r>
    </w:p>
    <w:p w14:paraId="0081DCA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12.</w:t>
      </w:r>
      <w:r w:rsidRPr="00CC1F32">
        <w:rPr>
          <w:rFonts w:ascii="Verdana" w:hAnsi="Verdana"/>
          <w:b/>
          <w:sz w:val="20"/>
          <w:szCs w:val="20"/>
        </w:rPr>
        <w:tab/>
        <w:t>A tantárgy tananyagának leírása, tematika. Description of the subject, curriculum (magyarul, angolul - English):</w:t>
      </w:r>
    </w:p>
    <w:p w14:paraId="10FAAB2B"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12.1.</w:t>
      </w:r>
      <w:r w:rsidRPr="00CC1F32">
        <w:rPr>
          <w:rFonts w:ascii="Verdana" w:hAnsi="Verdana"/>
          <w:sz w:val="20"/>
          <w:szCs w:val="20"/>
        </w:rPr>
        <w:tab/>
        <w:t xml:space="preserve">A Közös Közszolgálati Gyakorlat (The Joint Public Service Exercise). </w:t>
      </w:r>
    </w:p>
    <w:p w14:paraId="7B854272"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14:paraId="4253131A"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12.2.</w:t>
      </w:r>
      <w:r w:rsidRPr="00CC1F32">
        <w:rPr>
          <w:rFonts w:ascii="Verdana" w:hAnsi="Verdana"/>
          <w:sz w:val="20"/>
          <w:szCs w:val="20"/>
        </w:rPr>
        <w:tab/>
        <w:t>A katonai szervezetek törzsmunkája (The duties of the military staff). 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14:paraId="08109C1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12.3.</w:t>
      </w:r>
      <w:r w:rsidRPr="00CC1F32">
        <w:rPr>
          <w:rFonts w:ascii="Verdana" w:hAnsi="Verdana"/>
          <w:sz w:val="20"/>
          <w:szCs w:val="20"/>
        </w:rPr>
        <w:tab/>
        <w:t xml:space="preserve">A rendészeti szervezetek törzsmunkája (The duties of the law enforcement staff). Az integrált rendészeti törzs feladata, összetétele, a törzsbe beosztottak feladata, a vezetési pont felépítése. A rendészeti műveletek előkészítése, a parancsnoki munka </w:t>
      </w:r>
      <w:r w:rsidRPr="00CC1F32">
        <w:rPr>
          <w:rFonts w:ascii="Verdana" w:hAnsi="Verdana"/>
          <w:sz w:val="20"/>
          <w:szCs w:val="20"/>
        </w:rPr>
        <w:lastRenderedPageBreak/>
        <w:t>rendje és tartalma. A törzs munkája a rendészeti művelet végrehajtása során. (Nappali: 2. ó. ea)</w:t>
      </w:r>
    </w:p>
    <w:p w14:paraId="004121C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12.4.</w:t>
      </w:r>
      <w:r w:rsidRPr="00CC1F32">
        <w:rPr>
          <w:rFonts w:ascii="Verdana" w:hAnsi="Verdana"/>
          <w:sz w:val="20"/>
          <w:szCs w:val="20"/>
        </w:rPr>
        <w:tab/>
        <w:t xml:space="preserve">A közigazgatási szervezetek törzsmunkája (The duties of the public administration staff). 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 </w:t>
      </w:r>
    </w:p>
    <w:p w14:paraId="5DB9C00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12.5.</w:t>
      </w:r>
      <w:r w:rsidRPr="00CC1F32">
        <w:rPr>
          <w:rFonts w:ascii="Verdana" w:hAnsi="Verdana"/>
          <w:sz w:val="20"/>
          <w:szCs w:val="20"/>
        </w:rPr>
        <w:tab/>
        <w:t>A Védelmi Igazgatási Hivatal helye és szerepe a Közös Közszolgálati Gyakorlatban (The place and role of the Defense Administration Office in the Joint Public Service Excercise). A Hivatal céljának és feladatának ismertetése az ország biztonságának fokozása, a védelemhez és a biztonsághoz kapcsolódó igazgatási feladatok, valamint az összkormányzati felkészülés összehangolása a válságkezelés és a különleges jogrendi feladatellátás terén. (Nappali: 2x2. ó. ea.; Levelező: 2x2 ó. ea)</w:t>
      </w:r>
    </w:p>
    <w:p w14:paraId="3A09E774"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12.6.</w:t>
      </w:r>
      <w:r w:rsidRPr="00CC1F32">
        <w:rPr>
          <w:rFonts w:ascii="Verdana" w:hAnsi="Verdana"/>
          <w:sz w:val="20"/>
          <w:szCs w:val="20"/>
        </w:rPr>
        <w:tab/>
        <w:t>A Közös Közszolgálati Gyakorlat előkészítése I. (Preparation of the Joint Public Service Exercise I.). A gyakorlat helyzetbeállításának ismertetése, a 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feladatszabás a beadandó elkészítésére.)</w:t>
      </w:r>
    </w:p>
    <w:p w14:paraId="2901138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12.7.</w:t>
      </w:r>
      <w:r w:rsidRPr="00CC1F32">
        <w:rPr>
          <w:rFonts w:ascii="Verdana" w:hAnsi="Verdana"/>
          <w:sz w:val="20"/>
          <w:szCs w:val="20"/>
        </w:rPr>
        <w:tab/>
        <w:t>A Közös Közszolgálati Gyakorlat előkészítése II. (Preparation of the Joint Public Service Exercise II.).</w:t>
      </w:r>
    </w:p>
    <w:p w14:paraId="2955DE7B"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A jó gyakorlatok bemutatása a kialakult konfliktus- és veszélyhelyzet kezelésében résztvevő szervezetek irányításában és vezetésben. (Nappali: 2. ó. ea.)</w:t>
      </w:r>
    </w:p>
    <w:p w14:paraId="5E44EB6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12.8.</w:t>
      </w:r>
      <w:r w:rsidRPr="00CC1F32">
        <w:rPr>
          <w:rFonts w:ascii="Verdana" w:hAnsi="Verdana"/>
          <w:sz w:val="20"/>
          <w:szCs w:val="20"/>
        </w:rPr>
        <w:tab/>
        <w:t>A Közös Közszolgálati Gyakorlat levezetése - I. mozzanat (Conducting the Joint Public Service Exercise – Phase I). A kialakult konfliktus- és veszélyhelyzet, kezelésében résztvevő szervezetek tevékenysége és azok együttműködése a beállított feladat alapján. (Nappali: 6. ó. gyak,)</w:t>
      </w:r>
    </w:p>
    <w:p w14:paraId="1506A1C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12.9.</w:t>
      </w:r>
      <w:r w:rsidRPr="00CC1F32">
        <w:rPr>
          <w:rFonts w:ascii="Verdana" w:hAnsi="Verdana"/>
          <w:sz w:val="20"/>
          <w:szCs w:val="20"/>
        </w:rPr>
        <w:tab/>
        <w:t>A Közös Közszolgálati Gyakorlat levezetése - II. mozzanat (Conducting the Joint Public Service Exercise – Phase II). 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14:paraId="3A7962AD"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13.</w:t>
      </w:r>
      <w:r w:rsidRPr="00CC1F32">
        <w:rPr>
          <w:rFonts w:ascii="Verdana" w:hAnsi="Verdana"/>
          <w:b/>
          <w:sz w:val="20"/>
          <w:szCs w:val="20"/>
        </w:rPr>
        <w:tab/>
        <w:t>A tantárgy meghirdetésének gyakorisága/a tantervben történő félévi elhelyezkedése:</w:t>
      </w:r>
      <w:r w:rsidRPr="00CC1F32">
        <w:rPr>
          <w:rFonts w:ascii="Verdana" w:hAnsi="Verdana"/>
          <w:sz w:val="20"/>
          <w:szCs w:val="20"/>
        </w:rPr>
        <w:t xml:space="preserve"> a képzés utolsó tanulmányi félévében - a gyakorlati rész a szemeszter végén kerül levezetésre, kivéve a Hadtudományi és Honvédtisztképző Kar alapképzéseit, ahol a 6. félévben történik meg a képzés.</w:t>
      </w:r>
    </w:p>
    <w:p w14:paraId="5DCB6BB3"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14.</w:t>
      </w:r>
      <w:r w:rsidRPr="00CC1F32">
        <w:rPr>
          <w:rFonts w:ascii="Verdana" w:hAnsi="Verdana"/>
          <w:b/>
          <w:sz w:val="20"/>
          <w:szCs w:val="20"/>
        </w:rPr>
        <w:tab/>
        <w:t>A tanórákon való részvétel követelményei, az elfogadható hiányzások mértéke, a távolmaradás pótlásának lehetősége:</w:t>
      </w:r>
      <w:r w:rsidRPr="00CC1F32">
        <w:rPr>
          <w:rFonts w:ascii="Verdana" w:hAnsi="Verdana"/>
          <w:sz w:val="20"/>
          <w:szCs w:val="20"/>
        </w:rPr>
        <w:t xml:space="preserve"> A hallgatónak a tanórák legalább 70 %-án jelen kell lennie, 30 % ot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közös közszolgálati gyakorlat levezetési tervéből és a meghatározott szakirodalomból felkészülve, szóbeli, vagy írásbeli számonkérés során szerzi meg a gyakorlati jegyet (ötfokozatú értékelés).  </w:t>
      </w:r>
    </w:p>
    <w:p w14:paraId="5FEF9E99"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15.</w:t>
      </w:r>
      <w:r w:rsidRPr="00CC1F32">
        <w:rPr>
          <w:rFonts w:ascii="Verdana" w:hAnsi="Verdana"/>
          <w:b/>
          <w:sz w:val="20"/>
          <w:szCs w:val="20"/>
        </w:rPr>
        <w:tab/>
        <w:t>Félévközi feladatok, ismeretek ellenőrzésének rendje</w:t>
      </w:r>
      <w:r w:rsidRPr="00CC1F32">
        <w:rPr>
          <w:rFonts w:ascii="Verdana" w:hAnsi="Verdana"/>
          <w:sz w:val="20"/>
          <w:szCs w:val="20"/>
        </w:rPr>
        <w:t xml:space="preserve">: A tanulmányi munka alapja az előadások látogatása (a 14. pont szerint), a foglakozások témájából </w:t>
      </w:r>
      <w:r w:rsidRPr="00CC1F32">
        <w:rPr>
          <w:rFonts w:ascii="Verdana" w:hAnsi="Verdana"/>
          <w:sz w:val="20"/>
          <w:szCs w:val="20"/>
        </w:rPr>
        <w:lastRenderedPageBreak/>
        <w:t xml:space="preserve">kiselőadás tartása, a Közös Közszolgálati Gyakorlat levezetési tervének ismerete és a gyakorlaton való eredményes szereplés. </w:t>
      </w:r>
    </w:p>
    <w:p w14:paraId="06A434FE"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16.</w:t>
      </w:r>
      <w:r w:rsidRPr="00CC1F32">
        <w:rPr>
          <w:rFonts w:ascii="Verdana" w:hAnsi="Verdana"/>
          <w:b/>
          <w:sz w:val="20"/>
          <w:szCs w:val="20"/>
        </w:rPr>
        <w:tab/>
        <w:t xml:space="preserve">Az értékelés, az aláírás és a kreditek megszerzésének pontos feltételei: </w:t>
      </w:r>
    </w:p>
    <w:p w14:paraId="6491ACD8"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16.1.</w:t>
      </w:r>
      <w:r w:rsidRPr="00CC1F32">
        <w:rPr>
          <w:rFonts w:ascii="Verdana" w:hAnsi="Verdana"/>
          <w:b/>
          <w:sz w:val="20"/>
          <w:szCs w:val="20"/>
        </w:rPr>
        <w:tab/>
        <w:t>Az aláírás megszerzésének feltételei:</w:t>
      </w:r>
      <w:r w:rsidRPr="00CC1F32">
        <w:rPr>
          <w:rFonts w:ascii="Verdana" w:hAnsi="Verdana"/>
          <w:sz w:val="20"/>
          <w:szCs w:val="20"/>
        </w:rPr>
        <w:t xml:space="preserve"> a tanórákon és a közös közszolgálati gyakorlaton való részvétel a 14. pontban meghatározottak szerint.</w:t>
      </w:r>
    </w:p>
    <w:p w14:paraId="43A0B9A1"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16.2.</w:t>
      </w:r>
      <w:r w:rsidRPr="00CC1F32">
        <w:rPr>
          <w:rFonts w:ascii="Verdana" w:hAnsi="Verdana"/>
          <w:b/>
          <w:sz w:val="20"/>
          <w:szCs w:val="20"/>
        </w:rPr>
        <w:tab/>
        <w:t>Az értékelés:</w:t>
      </w:r>
      <w:r w:rsidRPr="00CC1F32">
        <w:rPr>
          <w:rFonts w:ascii="Verdana" w:hAnsi="Verdana"/>
          <w:sz w:val="20"/>
          <w:szCs w:val="20"/>
        </w:rPr>
        <w:t xml:space="preserve"> gyakorlati jegy, ötfokozatú értékelés, a közös közszolgálati gyakorlaton nyújtott teljesítmény (Levelező munkarendes képzés esetén a meghatározott feladat leadására kapott ötfokozatú értékelés). </w:t>
      </w:r>
    </w:p>
    <w:p w14:paraId="07FE2331"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16.3.</w:t>
      </w:r>
      <w:r w:rsidRPr="00CC1F32">
        <w:rPr>
          <w:rFonts w:ascii="Verdana" w:hAnsi="Verdana"/>
          <w:b/>
          <w:sz w:val="20"/>
          <w:szCs w:val="20"/>
        </w:rPr>
        <w:tab/>
        <w:t>A kreditek megszerzésének feltételei:</w:t>
      </w:r>
      <w:r w:rsidRPr="00CC1F32">
        <w:rPr>
          <w:rFonts w:ascii="Verdana" w:hAnsi="Verdana"/>
          <w:sz w:val="20"/>
          <w:szCs w:val="20"/>
        </w:rPr>
        <w:t xml:space="preserve"> az aláírás megszerzése és legalább elégséges gyakorlati jegy.</w:t>
      </w:r>
    </w:p>
    <w:p w14:paraId="3B98D024"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17.</w:t>
      </w:r>
      <w:r w:rsidRPr="00CC1F32">
        <w:rPr>
          <w:rFonts w:ascii="Verdana" w:hAnsi="Verdana"/>
          <w:b/>
          <w:sz w:val="20"/>
          <w:szCs w:val="20"/>
        </w:rPr>
        <w:tab/>
        <w:t>Irodalomjegyzék:</w:t>
      </w:r>
    </w:p>
    <w:p w14:paraId="7075B78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CC1F32">
        <w:rPr>
          <w:rFonts w:ascii="Verdana" w:hAnsi="Verdana"/>
          <w:b/>
          <w:sz w:val="20"/>
          <w:szCs w:val="20"/>
        </w:rPr>
        <w:t>17.1.</w:t>
      </w:r>
      <w:r w:rsidRPr="00CC1F32">
        <w:rPr>
          <w:rFonts w:ascii="Verdana" w:hAnsi="Verdana"/>
          <w:b/>
          <w:sz w:val="20"/>
          <w:szCs w:val="20"/>
        </w:rPr>
        <w:tab/>
        <w:t>Kötelező irodalom:</w:t>
      </w:r>
    </w:p>
    <w:p w14:paraId="6F0F0764" w14:textId="77777777" w:rsidR="0065665E" w:rsidRPr="00CC1F32" w:rsidRDefault="0065665E" w:rsidP="00997ADA">
      <w:pPr>
        <w:pStyle w:val="xmsolistparagraph"/>
        <w:numPr>
          <w:ilvl w:val="0"/>
          <w:numId w:val="216"/>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Kovács Gábor: A rendészeti szervezetekben lejátszódó vezetési folyamatok. Dialog Campus Budapest 2018. ISBN: 978-615-5527-95-1</w:t>
      </w:r>
    </w:p>
    <w:p w14:paraId="2E9B74A6" w14:textId="77777777" w:rsidR="0065665E" w:rsidRPr="00CC1F32" w:rsidRDefault="0065665E" w:rsidP="00997ADA">
      <w:pPr>
        <w:pStyle w:val="xmsolistparagraph"/>
        <w:numPr>
          <w:ilvl w:val="0"/>
          <w:numId w:val="216"/>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Kovács Gábor szerk: Közszolgálati műveletirányítási rendszerek. Dialog Campus Budapest 2017. ISBN: 978-615-5845-29-1</w:t>
      </w:r>
    </w:p>
    <w:p w14:paraId="1CD6DEB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CC1F32">
        <w:rPr>
          <w:rFonts w:ascii="Verdana" w:hAnsi="Verdana"/>
          <w:b/>
          <w:sz w:val="20"/>
          <w:szCs w:val="20"/>
        </w:rPr>
        <w:t>17.2.</w:t>
      </w:r>
      <w:r w:rsidRPr="00CC1F32">
        <w:rPr>
          <w:rFonts w:ascii="Verdana" w:hAnsi="Verdana"/>
          <w:b/>
          <w:sz w:val="20"/>
          <w:szCs w:val="20"/>
        </w:rPr>
        <w:tab/>
        <w:t>Ajánlott irodalom:</w:t>
      </w:r>
    </w:p>
    <w:p w14:paraId="7A2C0213"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Horváth József-Kovács Gábor szerk: Pályakezdő Rendőrtisztek Kézikönyve. NKE 2016. Budapest, ISBN: 978-615-5527-95-1</w:t>
      </w:r>
    </w:p>
    <w:p w14:paraId="0558980E"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Schweickhardt Gotthilf szerk.: A Katasztrófavédelem vezetési módszertani kézikönyve. NKE 2014. ISBN: 978-615-5305-79-5</w:t>
      </w:r>
    </w:p>
    <w:p w14:paraId="32CDFC05"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Krizbai János szerk: Fiatal tisztek zsebkönyve NKE 2021. Budapest, ISBN: 978-963-5315-47-5</w:t>
      </w:r>
    </w:p>
    <w:p w14:paraId="234A28BB"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Szemelvények a Védelmi-biztonsági szabályozási és kormányzástani kutatóműhely 2021-2022. évi munkáiból I-II. kötet</w:t>
      </w:r>
    </w:p>
    <w:p w14:paraId="6F094A66" w14:textId="77777777" w:rsidR="0065665E" w:rsidRPr="00CC1F32" w:rsidRDefault="0065665E" w:rsidP="0065665E">
      <w:pPr>
        <w:pStyle w:val="xmsolistparagraph"/>
        <w:shd w:val="clear" w:color="auto" w:fill="FFFFFF"/>
        <w:tabs>
          <w:tab w:val="left" w:pos="567"/>
          <w:tab w:val="left" w:pos="851"/>
        </w:tabs>
        <w:ind w:left="284"/>
        <w:jc w:val="both"/>
        <w:rPr>
          <w:rFonts w:ascii="Verdana" w:hAnsi="Verdana"/>
          <w:sz w:val="20"/>
          <w:szCs w:val="20"/>
        </w:rPr>
      </w:pPr>
      <w:r w:rsidRPr="00CC1F32">
        <w:rPr>
          <w:rFonts w:ascii="Verdana" w:hAnsi="Verdana"/>
          <w:sz w:val="20"/>
          <w:szCs w:val="20"/>
        </w:rPr>
        <w:t xml:space="preserve">Budapest, 2023.június 13. </w:t>
      </w:r>
    </w:p>
    <w:p w14:paraId="52781B4C"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CC1F32">
        <w:rPr>
          <w:rFonts w:ascii="Verdana" w:hAnsi="Verdana"/>
          <w:sz w:val="20"/>
          <w:szCs w:val="20"/>
        </w:rPr>
        <w:t>Dr. Kovács Gábor</w:t>
      </w:r>
    </w:p>
    <w:p w14:paraId="64BC1058"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CC1F32">
        <w:rPr>
          <w:rFonts w:ascii="Verdana" w:hAnsi="Verdana"/>
          <w:sz w:val="20"/>
          <w:szCs w:val="20"/>
        </w:rPr>
        <w:t>egyetemi tanár, sk.</w:t>
      </w:r>
    </w:p>
    <w:p w14:paraId="1DCBE2BA"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p>
    <w:p w14:paraId="31C5BC7C" w14:textId="77777777" w:rsidR="0065665E" w:rsidRPr="00CC1F32" w:rsidRDefault="0065665E" w:rsidP="0065665E">
      <w:pPr>
        <w:rPr>
          <w:rFonts w:ascii="Verdana" w:hAnsi="Verdana"/>
          <w:sz w:val="20"/>
          <w:szCs w:val="20"/>
        </w:rPr>
      </w:pPr>
    </w:p>
    <w:p w14:paraId="09DC9C65"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8E98F96" w14:textId="77777777" w:rsidTr="0065665E">
        <w:tc>
          <w:tcPr>
            <w:tcW w:w="4855" w:type="dxa"/>
            <w:tcBorders>
              <w:top w:val="nil"/>
              <w:left w:val="nil"/>
              <w:bottom w:val="single" w:sz="4" w:space="0" w:color="auto"/>
              <w:right w:val="nil"/>
            </w:tcBorders>
            <w:hideMark/>
          </w:tcPr>
          <w:p w14:paraId="6F687CC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687869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843B7A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A921A4A" w14:textId="77777777" w:rsidTr="0065665E">
        <w:tc>
          <w:tcPr>
            <w:tcW w:w="4855" w:type="dxa"/>
            <w:tcBorders>
              <w:top w:val="single" w:sz="4" w:space="0" w:color="auto"/>
              <w:left w:val="nil"/>
              <w:bottom w:val="nil"/>
              <w:right w:val="nil"/>
            </w:tcBorders>
            <w:hideMark/>
          </w:tcPr>
          <w:p w14:paraId="0336220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4EC3D9F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A8D521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20740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2B473F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76470E0"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RKNIB44</w:t>
      </w:r>
    </w:p>
    <w:p w14:paraId="134B24F5"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Alapkiképzés</w:t>
      </w:r>
    </w:p>
    <w:p w14:paraId="44D58DD7"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70C0"/>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Basic training</w:t>
      </w:r>
    </w:p>
    <w:p w14:paraId="4FAF4BD8"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2FD7609"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8 kredit</w:t>
      </w:r>
    </w:p>
    <w:p w14:paraId="20A60592"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993" w:hanging="567"/>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a tantárgy elméleti és gyakorlati jellegének mértéke 55% gyakorlat, 45% elmélet</w:t>
      </w:r>
    </w:p>
    <w:p w14:paraId="1C3084C3" w14:textId="77777777" w:rsidR="0065665E" w:rsidRPr="00CC1F32" w:rsidRDefault="0065665E" w:rsidP="00997ADA">
      <w:pPr>
        <w:widowControl w:val="0"/>
        <w:numPr>
          <w:ilvl w:val="0"/>
          <w:numId w:val="21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p>
    <w:p w14:paraId="0C61F4B3"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Rendészeti alapképzési szak</w:t>
      </w:r>
    </w:p>
    <w:p w14:paraId="24F531EC"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Közlekedésrendészeti rendőr szakirány</w:t>
      </w:r>
    </w:p>
    <w:p w14:paraId="6D88FBBB"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Közrendvédelmi rendőr szakirány</w:t>
      </w:r>
    </w:p>
    <w:p w14:paraId="3B2E1C56"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Igazgatásrendészeti rendőr szakirány</w:t>
      </w:r>
    </w:p>
    <w:p w14:paraId="7301DC31"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Határrendészeti rendőr szakirány</w:t>
      </w:r>
    </w:p>
    <w:p w14:paraId="2969328C"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9"/>
        <w:jc w:val="both"/>
        <w:rPr>
          <w:rFonts w:ascii="Verdana" w:hAnsi="Verdana" w:cs="Times New Roman"/>
          <w:bCs/>
        </w:rPr>
      </w:pPr>
      <w:r w:rsidRPr="00CC1F32">
        <w:rPr>
          <w:rFonts w:ascii="Verdana" w:hAnsi="Verdana" w:cs="Times New Roman"/>
          <w:bCs/>
        </w:rPr>
        <w:t>Bevándorlási szakirány</w:t>
      </w:r>
    </w:p>
    <w:p w14:paraId="43C4EA51"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Bűnügyi alapképzési szak</w:t>
      </w:r>
    </w:p>
    <w:p w14:paraId="745E0DDF"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Bűnüldözési szakirány</w:t>
      </w:r>
    </w:p>
    <w:p w14:paraId="57472C28"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Gazdasági nyomozó szakirány</w:t>
      </w:r>
    </w:p>
    <w:p w14:paraId="6075D604"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8"/>
        <w:jc w:val="both"/>
        <w:rPr>
          <w:rFonts w:ascii="Verdana" w:hAnsi="Verdana" w:cs="Times New Roman"/>
          <w:bCs/>
        </w:rPr>
      </w:pPr>
      <w:r w:rsidRPr="00CC1F32">
        <w:rPr>
          <w:rFonts w:ascii="Verdana" w:hAnsi="Verdana" w:cs="Times New Roman"/>
          <w:bCs/>
        </w:rPr>
        <w:t>Kiber nyomozó szakirány</w:t>
      </w:r>
    </w:p>
    <w:p w14:paraId="23A04F57"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Katasztrófavédelem alapképzési szak</w:t>
      </w:r>
    </w:p>
    <w:p w14:paraId="5810880F"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Iparbiztonsági szakirány</w:t>
      </w:r>
    </w:p>
    <w:p w14:paraId="0D407DEB"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Katasztrófavédelmi műveleti szakirány</w:t>
      </w:r>
    </w:p>
    <w:p w14:paraId="7E2B6B5F"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8"/>
        <w:jc w:val="both"/>
        <w:rPr>
          <w:rFonts w:ascii="Verdana" w:hAnsi="Verdana" w:cs="Times New Roman"/>
          <w:bCs/>
        </w:rPr>
      </w:pPr>
      <w:r w:rsidRPr="00CC1F32">
        <w:rPr>
          <w:rFonts w:ascii="Verdana" w:hAnsi="Verdana" w:cs="Times New Roman"/>
          <w:bCs/>
        </w:rPr>
        <w:t>Tűzvédelmi és mentésirányítási szakirány</w:t>
      </w:r>
    </w:p>
    <w:p w14:paraId="62C314E5"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Pénzügyi rendészeti alapképzési szak</w:t>
      </w:r>
    </w:p>
    <w:p w14:paraId="710578EB" w14:textId="77777777" w:rsidR="0065665E" w:rsidRPr="00CC1F32" w:rsidRDefault="0065665E" w:rsidP="0065665E">
      <w:pPr>
        <w:widowControl w:val="0"/>
        <w:spacing w:after="0" w:line="240" w:lineRule="auto"/>
        <w:ind w:left="851" w:firstLine="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5.4.1. Vámigazgatási és rendészeti szakirány</w:t>
      </w:r>
    </w:p>
    <w:p w14:paraId="79FCC681" w14:textId="77777777" w:rsidR="0065665E" w:rsidRPr="00CC1F32" w:rsidRDefault="0065665E" w:rsidP="0065665E">
      <w:pPr>
        <w:widowControl w:val="0"/>
        <w:spacing w:after="0" w:line="240" w:lineRule="auto"/>
        <w:ind w:left="851" w:firstLine="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5.4.2. Pénzügyi nyomozói szakirány</w:t>
      </w:r>
    </w:p>
    <w:p w14:paraId="71583BDF"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Az oktatásért felelős oktatási szervezeti egység megnevezése:</w:t>
      </w:r>
    </w:p>
    <w:p w14:paraId="60FDC1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Nemzeti Közszolgálati Egyetem Rendészettudományi Kar Rendészeti Kiképzési és Nevelési Intézet</w:t>
      </w:r>
    </w:p>
    <w:p w14:paraId="01EEECAB"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sz w:val="20"/>
          <w:szCs w:val="20"/>
        </w:rPr>
      </w:pPr>
      <w:r w:rsidRPr="00CC1F32">
        <w:rPr>
          <w:rFonts w:ascii="Verdana" w:eastAsia="Times New Roman" w:hAnsi="Verdana" w:cs="Times New Roman"/>
          <w:b/>
          <w:bCs/>
          <w:sz w:val="20"/>
          <w:szCs w:val="20"/>
        </w:rPr>
        <w:t>A tantárgyfelelős oktató neve, beosztása, tudományos fokozata:</w:t>
      </w:r>
    </w:p>
    <w:p w14:paraId="45FA09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Dr. Fekete Csaba c. r. dandártábornok, mesteroktató, intézetvezető</w:t>
      </w:r>
    </w:p>
    <w:p w14:paraId="2440DD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bCs/>
          <w:sz w:val="20"/>
          <w:szCs w:val="20"/>
        </w:rPr>
        <w:t>A tantárgyon belüli témaköröket oktatók:</w:t>
      </w:r>
    </w:p>
    <w:p w14:paraId="6774AF4C"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0275E8A8"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Horváth Péter János r. őrnagy</w:t>
      </w:r>
    </w:p>
    <w:p w14:paraId="006B13AE"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Lőkiképzés</w:t>
      </w:r>
    </w:p>
    <w:p w14:paraId="26DEB8DB"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Kiss Kálmán r. alezredes, mesteroktató</w:t>
      </w:r>
    </w:p>
    <w:p w14:paraId="49666E56"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79A3BC8E"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Dr. Szilvásy György Péter r. őrnagy, mesteroktató</w:t>
      </w:r>
    </w:p>
    <w:p w14:paraId="19859DE8"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6078CBF"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Nagy Ádám Ferenc, tanársegéd</w:t>
      </w:r>
    </w:p>
    <w:p w14:paraId="5AAF4F74"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Huszárné Soós Rita Terézia, testnevelő tanár</w:t>
      </w:r>
    </w:p>
    <w:p w14:paraId="12880DB4"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lastRenderedPageBreak/>
        <w:t>Közrendvédelmi ismeretek (rendőr)</w:t>
      </w:r>
    </w:p>
    <w:p w14:paraId="08826FD6" w14:textId="77777777" w:rsidR="0065665E" w:rsidRPr="00CC1F32" w:rsidRDefault="0065665E" w:rsidP="00997ADA">
      <w:pPr>
        <w:pStyle w:val="Listaszerbekezds"/>
        <w:widowControl w:val="0"/>
        <w:numPr>
          <w:ilvl w:val="0"/>
          <w:numId w:val="221"/>
        </w:numPr>
        <w:tabs>
          <w:tab w:val="left" w:pos="993"/>
        </w:tabs>
        <w:spacing w:before="120" w:after="120"/>
        <w:jc w:val="both"/>
        <w:rPr>
          <w:rFonts w:ascii="Verdana" w:hAnsi="Verdana" w:cs="Times New Roman"/>
        </w:rPr>
      </w:pPr>
      <w:r w:rsidRPr="00CC1F32">
        <w:rPr>
          <w:rFonts w:ascii="Verdana" w:hAnsi="Verdana" w:cs="Times New Roman"/>
        </w:rPr>
        <w:t>Dr. Tihanyi Miklós r. alezredes, egyetemi docens</w:t>
      </w:r>
    </w:p>
    <w:p w14:paraId="0F091620"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Papp Dávid r. őrnagy, tanársegéd</w:t>
      </w:r>
    </w:p>
    <w:p w14:paraId="6AA271A2" w14:textId="77777777" w:rsidR="0065665E" w:rsidRPr="00CC1F32" w:rsidRDefault="0065665E" w:rsidP="0065665E">
      <w:pPr>
        <w:pStyle w:val="Listaszerbekezds"/>
        <w:widowControl w:val="0"/>
        <w:tabs>
          <w:tab w:val="left" w:pos="993"/>
        </w:tabs>
        <w:spacing w:before="120" w:after="120"/>
        <w:ind w:left="1711"/>
        <w:jc w:val="both"/>
        <w:rPr>
          <w:rFonts w:ascii="Verdana" w:hAnsi="Verdana" w:cs="Times New Roman"/>
        </w:rPr>
      </w:pPr>
    </w:p>
    <w:p w14:paraId="74EE53E7" w14:textId="77777777" w:rsidR="0065665E" w:rsidRPr="00CC1F32" w:rsidRDefault="0065665E" w:rsidP="00997ADA">
      <w:pPr>
        <w:pStyle w:val="Listaszerbekezds"/>
        <w:widowControl w:val="0"/>
        <w:numPr>
          <w:ilvl w:val="1"/>
          <w:numId w:val="218"/>
        </w:numPr>
        <w:tabs>
          <w:tab w:val="clear" w:pos="3977"/>
          <w:tab w:val="left" w:pos="993"/>
        </w:tabs>
        <w:spacing w:before="120" w:after="120"/>
        <w:ind w:left="851"/>
        <w:jc w:val="both"/>
        <w:rPr>
          <w:rFonts w:ascii="Verdana" w:hAnsi="Verdana" w:cs="Times New Roman"/>
          <w:b/>
        </w:rPr>
      </w:pPr>
      <w:r w:rsidRPr="00CC1F32">
        <w:rPr>
          <w:rFonts w:ascii="Verdana" w:hAnsi="Verdana" w:cs="Times New Roman"/>
          <w:b/>
        </w:rPr>
        <w:t xml:space="preserve">Közrendvédelmi </w:t>
      </w:r>
      <w:r w:rsidRPr="00CC1F32">
        <w:rPr>
          <w:rFonts w:ascii="Verdana" w:hAnsi="Verdana" w:cs="Times New Roman"/>
          <w:b/>
          <w:bCs/>
        </w:rPr>
        <w:t>ismeretek</w:t>
      </w:r>
      <w:r w:rsidRPr="00CC1F32">
        <w:rPr>
          <w:rFonts w:ascii="Verdana" w:hAnsi="Verdana" w:cs="Times New Roman"/>
          <w:b/>
        </w:rPr>
        <w:t xml:space="preserve"> (tűzoltó)</w:t>
      </w:r>
    </w:p>
    <w:p w14:paraId="7615AF03" w14:textId="77777777" w:rsidR="0065665E" w:rsidRPr="00CC1F32" w:rsidRDefault="0065665E" w:rsidP="00997ADA">
      <w:pPr>
        <w:pStyle w:val="Listaszerbekezds"/>
        <w:widowControl w:val="0"/>
        <w:numPr>
          <w:ilvl w:val="0"/>
          <w:numId w:val="221"/>
        </w:numPr>
        <w:tabs>
          <w:tab w:val="left" w:pos="709"/>
          <w:tab w:val="left" w:pos="993"/>
        </w:tabs>
        <w:spacing w:before="120" w:after="120"/>
        <w:jc w:val="both"/>
        <w:rPr>
          <w:rFonts w:ascii="Verdana" w:hAnsi="Verdana" w:cs="Times New Roman"/>
        </w:rPr>
      </w:pPr>
      <w:r w:rsidRPr="00CC1F32">
        <w:rPr>
          <w:rFonts w:ascii="Verdana" w:hAnsi="Verdana" w:cs="Times New Roman"/>
        </w:rPr>
        <w:t>Dr. Ambrusz József c. tű. ezredes, egyetemi docens</w:t>
      </w:r>
    </w:p>
    <w:p w14:paraId="38E80E16" w14:textId="77777777" w:rsidR="0065665E" w:rsidRPr="00CC1F32" w:rsidRDefault="0065665E" w:rsidP="00997ADA">
      <w:pPr>
        <w:pStyle w:val="Listaszerbekezds"/>
        <w:widowControl w:val="0"/>
        <w:numPr>
          <w:ilvl w:val="0"/>
          <w:numId w:val="221"/>
        </w:numPr>
        <w:tabs>
          <w:tab w:val="left" w:pos="709"/>
          <w:tab w:val="left" w:pos="993"/>
        </w:tabs>
        <w:spacing w:before="120" w:after="120"/>
        <w:jc w:val="both"/>
        <w:rPr>
          <w:rFonts w:ascii="Verdana" w:hAnsi="Verdana" w:cs="Times New Roman"/>
        </w:rPr>
      </w:pPr>
      <w:r w:rsidRPr="00CC1F32">
        <w:rPr>
          <w:rFonts w:ascii="Verdana" w:hAnsi="Verdana" w:cs="Times New Roman"/>
        </w:rPr>
        <w:t>Horváth Zoltán tű. őrnagy</w:t>
      </w:r>
    </w:p>
    <w:p w14:paraId="39712F8B" w14:textId="77777777" w:rsidR="0065665E" w:rsidRPr="00CC1F32" w:rsidRDefault="0065665E" w:rsidP="0065665E">
      <w:pPr>
        <w:pStyle w:val="Listaszerbekezds"/>
        <w:widowControl w:val="0"/>
        <w:tabs>
          <w:tab w:val="left" w:pos="709"/>
          <w:tab w:val="left" w:pos="993"/>
        </w:tabs>
        <w:spacing w:before="120" w:after="120"/>
        <w:ind w:left="1711"/>
        <w:jc w:val="both"/>
        <w:rPr>
          <w:rFonts w:ascii="Verdana" w:hAnsi="Verdana" w:cs="Times New Roman"/>
        </w:rPr>
      </w:pPr>
    </w:p>
    <w:p w14:paraId="4639C143" w14:textId="77777777" w:rsidR="0065665E" w:rsidRPr="00CC1F32" w:rsidRDefault="0065665E" w:rsidP="00997ADA">
      <w:pPr>
        <w:pStyle w:val="Listaszerbekezds"/>
        <w:widowControl w:val="0"/>
        <w:numPr>
          <w:ilvl w:val="1"/>
          <w:numId w:val="218"/>
        </w:numPr>
        <w:tabs>
          <w:tab w:val="clear" w:pos="3977"/>
          <w:tab w:val="left" w:pos="993"/>
        </w:tabs>
        <w:spacing w:before="120" w:after="120"/>
        <w:ind w:left="851"/>
        <w:jc w:val="both"/>
        <w:rPr>
          <w:rFonts w:ascii="Verdana" w:hAnsi="Verdana" w:cs="Times New Roman"/>
          <w:b/>
        </w:rPr>
      </w:pPr>
      <w:r w:rsidRPr="00CC1F32">
        <w:rPr>
          <w:rFonts w:ascii="Verdana" w:hAnsi="Verdana" w:cs="Times New Roman"/>
          <w:b/>
        </w:rPr>
        <w:t>Pénzügyőri szolgálati ismeretek (</w:t>
      </w:r>
      <w:r w:rsidRPr="00CC1F32">
        <w:rPr>
          <w:rFonts w:ascii="Verdana" w:hAnsi="Verdana" w:cs="Times New Roman"/>
          <w:b/>
          <w:bCs/>
        </w:rPr>
        <w:t>pénzügyőr</w:t>
      </w:r>
      <w:r w:rsidRPr="00CC1F32">
        <w:rPr>
          <w:rFonts w:ascii="Verdana" w:hAnsi="Verdana" w:cs="Times New Roman"/>
          <w:b/>
        </w:rPr>
        <w:t>)</w:t>
      </w:r>
    </w:p>
    <w:p w14:paraId="30B7F20B" w14:textId="77777777" w:rsidR="0065665E" w:rsidRPr="00CC1F32" w:rsidRDefault="0065665E" w:rsidP="00997ADA">
      <w:pPr>
        <w:pStyle w:val="Listaszerbekezds"/>
        <w:widowControl w:val="0"/>
        <w:numPr>
          <w:ilvl w:val="0"/>
          <w:numId w:val="221"/>
        </w:numPr>
        <w:tabs>
          <w:tab w:val="left" w:pos="993"/>
        </w:tabs>
        <w:spacing w:before="120" w:after="120"/>
        <w:jc w:val="both"/>
        <w:rPr>
          <w:rFonts w:ascii="Verdana" w:hAnsi="Verdana" w:cs="Times New Roman"/>
        </w:rPr>
      </w:pPr>
      <w:r w:rsidRPr="00CC1F32">
        <w:rPr>
          <w:rFonts w:ascii="Verdana" w:hAnsi="Verdana" w:cs="Times New Roman"/>
        </w:rPr>
        <w:t>Dr. Erdős Ákos püőr. őrnagy, tanársegéd</w:t>
      </w:r>
    </w:p>
    <w:p w14:paraId="1BCD6D82" w14:textId="77777777" w:rsidR="0065665E" w:rsidRPr="00CC1F32" w:rsidRDefault="0065665E" w:rsidP="00997ADA">
      <w:pPr>
        <w:widowControl w:val="0"/>
        <w:numPr>
          <w:ilvl w:val="0"/>
          <w:numId w:val="21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2EEE214" w14:textId="77777777" w:rsidR="0065665E" w:rsidRPr="00CC1F32" w:rsidRDefault="0065665E" w:rsidP="00997ADA">
      <w:pPr>
        <w:widowControl w:val="0"/>
        <w:numPr>
          <w:ilvl w:val="1"/>
          <w:numId w:val="222"/>
        </w:numPr>
        <w:tabs>
          <w:tab w:val="left" w:pos="709"/>
          <w:tab w:val="left"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összes óraszám/félév: 236 óra</w:t>
      </w:r>
    </w:p>
    <w:p w14:paraId="1163E88B"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236 (106 EA + 0 SZ + 130 GY)</w:t>
      </w:r>
    </w:p>
    <w:p w14:paraId="40DCD6B7"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w:t>
      </w:r>
    </w:p>
    <w:p w14:paraId="7326097D" w14:textId="77777777" w:rsidR="0065665E" w:rsidRPr="00CC1F32" w:rsidRDefault="0065665E" w:rsidP="00997ADA">
      <w:pPr>
        <w:widowControl w:val="0"/>
        <w:numPr>
          <w:ilvl w:val="1"/>
          <w:numId w:val="222"/>
        </w:numPr>
        <w:tabs>
          <w:tab w:val="left" w:pos="709"/>
          <w:tab w:val="left"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40</w:t>
      </w:r>
    </w:p>
    <w:p w14:paraId="1546E68A" w14:textId="77777777" w:rsidR="0065665E" w:rsidRPr="00CC1F32" w:rsidRDefault="0065665E" w:rsidP="00997ADA">
      <w:pPr>
        <w:widowControl w:val="0"/>
        <w:numPr>
          <w:ilvl w:val="1"/>
          <w:numId w:val="222"/>
        </w:numPr>
        <w:tabs>
          <w:tab w:val="left" w:pos="709"/>
          <w:tab w:val="left" w:pos="993"/>
        </w:tabs>
        <w:spacing w:before="120" w:after="120" w:line="240" w:lineRule="auto"/>
        <w:ind w:left="993" w:hanging="567"/>
        <w:jc w:val="both"/>
        <w:rPr>
          <w:rFonts w:ascii="Verdana" w:hAnsi="Verdana" w:cs="Times New Roman"/>
          <w:sz w:val="20"/>
          <w:szCs w:val="20"/>
        </w:rPr>
      </w:pPr>
      <w:r w:rsidRPr="00CC1F32">
        <w:rPr>
          <w:rFonts w:ascii="Verdana" w:hAnsi="Verdana" w:cs="Times New Roman"/>
          <w:sz w:val="20"/>
          <w:szCs w:val="20"/>
        </w:rPr>
        <w:t>Az ismeret átadásában alkalmazandó további sajátos módok, jellemzők: elméleti ismeretekre épülő gyakorlati feladatok végrehajtása, projektfeladat, vita, szakirodalom közös feldolgozása, versenyfeladat, csoportfeladat.</w:t>
      </w:r>
    </w:p>
    <w:p w14:paraId="5C0705C9"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1475DF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i/>
          <w:sz w:val="20"/>
          <w:szCs w:val="20"/>
        </w:rPr>
      </w:pPr>
      <w:r w:rsidRPr="00CC1F32">
        <w:rPr>
          <w:rFonts w:ascii="Verdana" w:eastAsia="Times New Roman" w:hAnsi="Verdana" w:cs="Times New Roman"/>
          <w:bCs/>
          <w:i/>
          <w:sz w:val="20"/>
          <w:szCs w:val="20"/>
        </w:rPr>
        <w:t>Az általános szolgálati ismeretek, a lőkiképzés, a jogi ismeretek, a rendőri testnevelés és önvédelem, a közrendvédelmi ismeretek (rendőr); a közrendvédelmi ismeretek (tűzoltó) valamint a pénzügyi rendészet (pénzügyőr). A szakmai gyakorlatorientált képzésben résztvevők elsajátítják a szükséges kompetenciákat, szakmai ismereteket és készségeket.</w:t>
      </w:r>
    </w:p>
    <w:p w14:paraId="08FB4A0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w:t>
      </w:r>
    </w:p>
    <w:p w14:paraId="2B5285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i/>
          <w:iCs/>
          <w:sz w:val="20"/>
          <w:szCs w:val="20"/>
          <w:lang w:val="en-GB"/>
        </w:rPr>
      </w:pPr>
      <w:r w:rsidRPr="00CC1F32">
        <w:rPr>
          <w:rFonts w:ascii="Verdana" w:eastAsia="Times New Roman" w:hAnsi="Verdana" w:cs="Times New Roman"/>
          <w:bCs/>
          <w:i/>
          <w:iCs/>
          <w:sz w:val="20"/>
          <w:szCs w:val="20"/>
          <w:lang w:val="en-GB"/>
        </w:rPr>
        <w:t>General service knowledge, firearms training, legal knowledge, police physical education and self-defense, public order protection knowledge (police); public order protection knowledge (firefighter) as well as financial law enforcement (customs officer). Participants in professional practice-oriented training acquire the necessary competencies, professional knowledge, and skills.</w:t>
      </w:r>
    </w:p>
    <w:p w14:paraId="17DEB648"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szakmai kompetenciák (magyarul):</w:t>
      </w:r>
    </w:p>
    <w:p w14:paraId="5603B4BB"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Tudása</w:t>
      </w:r>
    </w:p>
    <w:p w14:paraId="67395C3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1E92EA7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Alapvető ismeretekkel rendelkezik a hivatásrendjétől eltérő további közszolgálati hivatásrendek felépítéséről, szervezetéről, működéséről és feladatairól. Közös közszolgálati érték- és fogalomkészlettel bír.</w:t>
      </w:r>
    </w:p>
    <w:p w14:paraId="0538C9B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Birtokában van a különböző közszolgálati szervekkel szemben támasztott hivatásetikai feltételrendszer által megkövetelt kritériumoknak.</w:t>
      </w:r>
    </w:p>
    <w:p w14:paraId="6E9E6091" w14:textId="77777777" w:rsidR="0065665E" w:rsidRPr="00CC1F32" w:rsidRDefault="0065665E" w:rsidP="0065665E">
      <w:pPr>
        <w:widowControl w:val="0"/>
        <w:autoSpaceDE w:val="0"/>
        <w:autoSpaceDN w:val="0"/>
        <w:adjustRightInd w:val="0"/>
        <w:spacing w:after="120" w:line="240" w:lineRule="auto"/>
        <w:ind w:left="360"/>
        <w:jc w:val="both"/>
        <w:rPr>
          <w:rFonts w:ascii="Verdana" w:hAnsi="Verdana"/>
          <w:sz w:val="20"/>
          <w:szCs w:val="20"/>
        </w:rPr>
      </w:pPr>
      <w:r w:rsidRPr="00CC1F32">
        <w:rPr>
          <w:rFonts w:ascii="Verdana" w:eastAsia="Times New Roman" w:hAnsi="Verdana" w:cs="Times New Roman"/>
          <w:sz w:val="20"/>
          <w:szCs w:val="20"/>
          <w:lang w:eastAsia="hu-HU"/>
        </w:rPr>
        <w:t>Ismeri a külső és belső biztonság legfontosabb összefüggéseit, elméleteit és az ezeket felépítő fogalomrendszert.</w:t>
      </w:r>
    </w:p>
    <w:p w14:paraId="4CEB8FA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az egyes kiemelt védelmi szakterületek működési kereteit és mechanizmusait.</w:t>
      </w:r>
    </w:p>
    <w:p w14:paraId="03F24EE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 válságkezelési és a különleges jogrendi kategóriarendszer alapvető fogalmait és eljárásait, a védelmi és biztonsági intézményrendszer alapvető döntéshozatali elemeit.</w:t>
      </w:r>
    </w:p>
    <w:p w14:paraId="01C918C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Ismeretekkel rendelkezik Magyarország természeti örökségével kapcsolatban, valamint az aktuális globális és lokális problémákról és ezek összefüggéseiről. Ismeri a fenntartható fejlődés alapvető fogalmait, folyamatait, összefüggéseit.</w:t>
      </w:r>
    </w:p>
    <w:p w14:paraId="1AC9757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lastRenderedPageBreak/>
        <w:t>Alapvető ismeretekkel rendelkezik a személyes adatok védelmével és a közérdekű adatokkal kapcsolatos jogi szabályozás tekintetében.</w:t>
      </w:r>
    </w:p>
    <w:p w14:paraId="3DAC663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Alapszinten ismeri a nemzetbiztonsági szolgálatok rendszerét, feladatait, tevékenységét.</w:t>
      </w:r>
    </w:p>
    <w:p w14:paraId="19DB4DB7"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Rendelkezik alapszintű balesetvédelmi, tűzvédelmi és környezetvédelmi ismeretekkel.</w:t>
      </w:r>
    </w:p>
    <w:p w14:paraId="0D411C4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Szakterületének megfelelő szinten rendelkezik intézkedéstaktikai, fegyverzet ismereti és önvédelmi ismeretekkel.</w:t>
      </w:r>
    </w:p>
    <w:p w14:paraId="15E5BAFD"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Tudatában van a munkájához szükséges ügyviteli, titok- és adatvédelmi szabályoknak.</w:t>
      </w:r>
    </w:p>
    <w:p w14:paraId="2943396E"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 rendészeti, rendvédelmi szervek felépítését, működését és tevékenysége során alkalmazott elveket, eljárásokat és eszközöket.</w:t>
      </w:r>
    </w:p>
    <w:p w14:paraId="12FEE94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Tisztában van a közrendvédelem általános elveivel.</w:t>
      </w:r>
    </w:p>
    <w:p w14:paraId="584945F4"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Kizárólag a bűnügyi, a bűnügyi igazgatási, a rendészeti és a rendészeti igazgatási alapképzések vonatkozásában: Ismeri a rendőrség feladatrendszerét, a rendőri erők és eszközök alkalmazását a különleges jogrend kihirdetése, valamint az arra való felkészülés időszakában.</w:t>
      </w:r>
    </w:p>
    <w:p w14:paraId="0E0D7BB5"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részletezett szakmai kompetenciák:</w:t>
      </w:r>
    </w:p>
    <w:p w14:paraId="364F8EF8"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hu-HU"/>
        </w:rPr>
        <w:t>Alaposan ismeri a rendészeti tevékenységhez kapcsolódó átfogó fogalmakat,</w:t>
      </w:r>
      <w:r w:rsidRPr="00CC1F32">
        <w:rPr>
          <w:rFonts w:ascii="Verdana" w:eastAsia="Times New Roman" w:hAnsi="Verdana" w:cs="Times New Roman"/>
          <w:sz w:val="20"/>
          <w:szCs w:val="20"/>
          <w:lang w:eastAsia="ar-SA"/>
        </w:rPr>
        <w:t xml:space="preserve"> összefüggéseket, szabályokat, folyamatokat és eljárásokat.</w:t>
      </w:r>
    </w:p>
    <w:p w14:paraId="252C8D1F"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p>
    <w:p w14:paraId="392EAD9D"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Képességei</w:t>
      </w:r>
    </w:p>
    <w:p w14:paraId="4EC7213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48526298"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i/>
          <w:sz w:val="20"/>
          <w:szCs w:val="20"/>
          <w:lang w:eastAsia="ar-SA"/>
        </w:rPr>
      </w:pPr>
      <w:r w:rsidRPr="00CC1F32">
        <w:rPr>
          <w:rFonts w:ascii="Verdana" w:eastAsia="Times New Roman" w:hAnsi="Verdana" w:cs="Times New Roman"/>
          <w:i/>
          <w:sz w:val="20"/>
          <w:szCs w:val="20"/>
          <w:lang w:eastAsia="ar-SA"/>
        </w:rPr>
        <w:t>Képes a csoportmunkára.</w:t>
      </w:r>
    </w:p>
    <w:p w14:paraId="1B9D47B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Képes fizikai állapotának elvárt szintű fenntartására, képes a szükséges intézkedéstaktikai és önvédelmi ismeretek alkalmazására.</w:t>
      </w:r>
    </w:p>
    <w:p w14:paraId="7BD54A4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Magabiztosan alkalmazza a rendészeti alaki szabályokat.</w:t>
      </w:r>
    </w:p>
    <w:p w14:paraId="408EE62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Magabiztosan alkalmazza a rendészeti területen rendszeresített fegyverek, anyagi-technikai eszközök használatának szabályait.</w:t>
      </w:r>
    </w:p>
    <w:p w14:paraId="45210D4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részletezett szakmai kompetenciák:</w:t>
      </w:r>
    </w:p>
    <w:p w14:paraId="20087C0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Képes végezni, irányítani és vezetni a rendvédelmi szolgálati tevékenységet, továbbá ennek során együttműködni más hivatásrendekkel.</w:t>
      </w:r>
    </w:p>
    <w:p w14:paraId="008BA4DE" w14:textId="77777777" w:rsidR="0065665E" w:rsidRPr="00CC1F32" w:rsidRDefault="0065665E" w:rsidP="0065665E">
      <w:pPr>
        <w:widowControl w:val="0"/>
        <w:autoSpaceDE w:val="0"/>
        <w:autoSpaceDN w:val="0"/>
        <w:adjustRightInd w:val="0"/>
        <w:spacing w:after="120" w:line="240" w:lineRule="auto"/>
        <w:ind w:left="709" w:hanging="349"/>
        <w:jc w:val="both"/>
        <w:rPr>
          <w:rFonts w:ascii="Verdana" w:eastAsia="Times New Roman" w:hAnsi="Verdana" w:cs="Times New Roman"/>
          <w:i/>
          <w:sz w:val="20"/>
          <w:szCs w:val="20"/>
          <w:lang w:eastAsia="ar-SA"/>
        </w:rPr>
      </w:pPr>
    </w:p>
    <w:p w14:paraId="08407739"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Attitűdje</w:t>
      </w:r>
    </w:p>
    <w:p w14:paraId="2C2A7D6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7518D601"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Elkötelezett a közszolgálat iránt, felismeri a közszolgálati hivatásrenddel járó felelősséget, és hitelesen képviseli annak szellemiségét.</w:t>
      </w:r>
    </w:p>
    <w:p w14:paraId="54D6CBCD"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Elfogadja szakterülete etikai normáit és szabályait, és ezeket a szakmai feladatok ellátásában, az emberi kapcsolatokban és a kommunikációban egyaránt képes betartani.</w:t>
      </w:r>
    </w:p>
    <w:p w14:paraId="4F555B34"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Munkája során fegyelmezett magatartás és az alakiság szabályainak betartása jellemzi.</w:t>
      </w:r>
    </w:p>
    <w:p w14:paraId="1898AAAB"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 választott hivatásának megfelelő életvitelt folytat.</w:t>
      </w:r>
    </w:p>
    <w:p w14:paraId="33D80E41"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Ellenálló a munkájával járó pszichikai és fizikai stresszel szemben.</w:t>
      </w:r>
    </w:p>
    <w:p w14:paraId="02A7ACEF"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Nyitott a rendvédelmi szervek közti legjobb gyakorlatok megismerésére, cseréjére.</w:t>
      </w:r>
    </w:p>
    <w:p w14:paraId="75A1EDB7"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 xml:space="preserve">A részletezett szakmai kompetenciák: - </w:t>
      </w:r>
    </w:p>
    <w:p w14:paraId="60297B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eastAsia="hu-HU"/>
        </w:rPr>
      </w:pPr>
    </w:p>
    <w:p w14:paraId="327C2487"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Autonómiája és felelőssége</w:t>
      </w:r>
    </w:p>
    <w:p w14:paraId="5F920AF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00BC4B61"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i/>
          <w:sz w:val="20"/>
          <w:szCs w:val="20"/>
          <w:lang w:eastAsia="hu-HU"/>
        </w:rPr>
        <w:t>Felelősséget érez a közszolgálat egésze iránt, és kialakult benne az a magával szembeni igényesség, amely biztosítja, hogy saját szakterületén méltó részt vállaljon annak működtetésében.</w:t>
      </w:r>
    </w:p>
    <w:p w14:paraId="52A475F2" w14:textId="77777777" w:rsidR="0065665E" w:rsidRPr="00CC1F32" w:rsidRDefault="0065665E" w:rsidP="0065665E">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 xml:space="preserve">A részletezett szakmai kompetenciák: - </w:t>
      </w:r>
    </w:p>
    <w:p w14:paraId="0A4D97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p>
    <w:p w14:paraId="5DAAFC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szakmai kompetenciák (angolul) (</w:t>
      </w:r>
      <w:r w:rsidRPr="00CC1F32">
        <w:rPr>
          <w:rFonts w:ascii="Verdana" w:eastAsia="Times New Roman" w:hAnsi="Verdana" w:cs="Times New Roman"/>
          <w:b/>
          <w:bCs/>
          <w:sz w:val="20"/>
          <w:szCs w:val="20"/>
          <w:lang w:val="en-US"/>
        </w:rPr>
        <w:t xml:space="preserve">Competences – English): </w:t>
      </w:r>
    </w:p>
    <w:p w14:paraId="03A34A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Knowledge</w:t>
      </w:r>
    </w:p>
    <w:p w14:paraId="2A7871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69B8B0A6"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In addition his/her own profession, the student has a basic knowledge of the structure, organisation, operation and tasks of other public service professions. The student has a common set of values and concepts in public service.</w:t>
      </w:r>
    </w:p>
    <w:p w14:paraId="6D5DB8A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is aware of the criteria required by the system of professional ethics applied to the various public service bodies.</w:t>
      </w:r>
    </w:p>
    <w:p w14:paraId="3F82C606"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knows the most important relationships, theories and conceptual frameworks of external and internal security.</w:t>
      </w:r>
    </w:p>
    <w:p w14:paraId="16F3B3B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knows the operational frameworks and mechanisms of each priority area of defense.</w:t>
      </w:r>
    </w:p>
    <w:p w14:paraId="1E423DA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some knowledge of the basic concepts and procedures of crisis management and the category system of the special legal order; the basic decision-making elements of the institutional system of defense and security.</w:t>
      </w:r>
    </w:p>
    <w:p w14:paraId="6E444F7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some knowledge of Hungary’s natural heritage as well as current, global and local issues and their connections. He/She knows the basic concepts, processes and contexts of sustainable development.</w:t>
      </w:r>
    </w:p>
    <w:p w14:paraId="4DAA591C"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a basic knowledge of the legal framework for the protection of personal data and data of public interest.</w:t>
      </w:r>
    </w:p>
    <w:p w14:paraId="1B2953D3"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is aware of the administrative, confidentiality and data protection rules required for his/her work.</w:t>
      </w:r>
    </w:p>
    <w:p w14:paraId="1B81988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is familiar with the structure and functioning of law enforcement agencies and with the principles, procedures and tools used during their activities.</w:t>
      </w:r>
    </w:p>
    <w:p w14:paraId="55C5227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student’s knowledge covers law enforcement professional communication, both oral and written, also in the acquired foreign language.</w:t>
      </w:r>
    </w:p>
    <w:p w14:paraId="06C854FA"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a good knowledge of the IT tools, applications and systems, as well as the specialised technical tools used by law enforcement agencies.</w:t>
      </w:r>
    </w:p>
    <w:p w14:paraId="4E70A634"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has a basic knowledge of the theoretical and practical aspects of national and international law enforcement cooperation.</w:t>
      </w:r>
    </w:p>
    <w:p w14:paraId="52A4F93F"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The student is aware of the general principles of public order protection.</w:t>
      </w:r>
    </w:p>
    <w:p w14:paraId="1DFAD65B"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Furthermore, exclusive competences for the Criminal Policing, Criminal Administration, Law Enforcement and Law Enforcement Administration bachelor programmes: The student knows the tasks of the police, the use of police forces and means during the period of the promulgation of the special legal order and the preparation for it.</w:t>
      </w:r>
    </w:p>
    <w:p w14:paraId="3AFE2D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441852E5"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He/she has in-depth knowledge of the broad concepts, contexts, rules, processes, and </w:t>
      </w:r>
      <w:r w:rsidRPr="00CC1F32">
        <w:rPr>
          <w:rFonts w:ascii="Verdana" w:eastAsia="Times New Roman" w:hAnsi="Verdana" w:cs="Times New Roman"/>
          <w:sz w:val="20"/>
          <w:szCs w:val="20"/>
          <w:lang w:eastAsia="ar-SA"/>
        </w:rPr>
        <w:lastRenderedPageBreak/>
        <w:t xml:space="preserve">procedures related to law enforcement. </w:t>
      </w:r>
    </w:p>
    <w:p w14:paraId="7430E77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The student is able to identify and apply personal professional competences and competence boundaries. </w:t>
      </w:r>
    </w:p>
    <w:p w14:paraId="132CBCF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can confidently apply law enforcement formalities.</w:t>
      </w:r>
    </w:p>
    <w:p w14:paraId="365AFA05"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is confident in applying the rules concerning the use of regulation weapons and material and technical tools used in law enforcement.</w:t>
      </w:r>
    </w:p>
    <w:p w14:paraId="5B366F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p>
    <w:p w14:paraId="5270B6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Capabilities</w:t>
      </w:r>
    </w:p>
    <w:p w14:paraId="490FAF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9CE7170"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able to work in teams.</w:t>
      </w:r>
    </w:p>
    <w:p w14:paraId="7FE2BEE2"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is able to maintain the required level of physical fitness, and is able to apply the necessary self-defence skills and the tactical ones needed while taking measures.</w:t>
      </w:r>
    </w:p>
    <w:p w14:paraId="38C1E534"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can confidently apply law enforcement formalities.</w:t>
      </w:r>
    </w:p>
    <w:p w14:paraId="0182D48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The student is confident in applying the rules concerning the use of regulation weapons and material and technical tools used in law enforcement.</w:t>
      </w:r>
    </w:p>
    <w:p w14:paraId="13203A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677CD73" w14:textId="77777777" w:rsidR="0065665E" w:rsidRPr="00CC1F32" w:rsidRDefault="0065665E" w:rsidP="0065665E">
      <w:pPr>
        <w:widowControl w:val="0"/>
        <w:autoSpaceDE w:val="0"/>
        <w:autoSpaceDN w:val="0"/>
        <w:adjustRightInd w:val="0"/>
        <w:spacing w:after="120" w:line="240" w:lineRule="auto"/>
        <w:ind w:left="425"/>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He/she has in-depth and comprehensive knowledge of the core disciplines of law enforcement administration.</w:t>
      </w:r>
    </w:p>
    <w:p w14:paraId="4D118882" w14:textId="77777777" w:rsidR="0065665E" w:rsidRPr="00CC1F32" w:rsidRDefault="0065665E" w:rsidP="0065665E">
      <w:pPr>
        <w:widowControl w:val="0"/>
        <w:autoSpaceDE w:val="0"/>
        <w:autoSpaceDN w:val="0"/>
        <w:adjustRightInd w:val="0"/>
        <w:spacing w:after="120" w:line="240" w:lineRule="auto"/>
        <w:ind w:left="425"/>
        <w:jc w:val="both"/>
        <w:rPr>
          <w:rFonts w:ascii="Verdana" w:eastAsia="Times New Roman" w:hAnsi="Verdana" w:cs="Times New Roman"/>
          <w:sz w:val="20"/>
          <w:szCs w:val="20"/>
          <w:lang w:eastAsia="ar-SA"/>
        </w:rPr>
      </w:pPr>
    </w:p>
    <w:p w14:paraId="34AECF9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Attitude</w:t>
      </w:r>
    </w:p>
    <w:p w14:paraId="315E06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F3BB7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committed to public service, recognises the repsonsibility associated with the professions of public service and authentically represents its spirit.</w:t>
      </w:r>
    </w:p>
    <w:p w14:paraId="30F097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accepts the ethical standards and rules of his/her professional field and he/she is able to comply with them in the performance of his/her professional duties, in human relations and in communication.</w:t>
      </w:r>
    </w:p>
    <w:p w14:paraId="18DE4C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disciplined in his/her work and observes the rules of formality.</w:t>
      </w:r>
    </w:p>
    <w:p w14:paraId="2334E7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leads a life in accordance with his/her chosen vocation.</w:t>
      </w:r>
    </w:p>
    <w:p w14:paraId="3FA21E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resistant to the psychological and physical stress of his/her work.</w:t>
      </w:r>
    </w:p>
    <w:p w14:paraId="498A17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open to learning and exchanging best practices between law enforcement agencies.</w:t>
      </w:r>
    </w:p>
    <w:p w14:paraId="51A193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Specified competences: - </w:t>
      </w:r>
    </w:p>
    <w:p w14:paraId="3EA64A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p>
    <w:p w14:paraId="0C7D9A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Autonomy and responsibility</w:t>
      </w:r>
    </w:p>
    <w:p w14:paraId="499C3C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09BA55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4C741D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Specified competences: - </w:t>
      </w:r>
    </w:p>
    <w:p w14:paraId="1DA7A4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435DA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7B7008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13F36294"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i/>
          <w:color w:val="FF0000"/>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color w:val="00B050"/>
          <w:sz w:val="20"/>
          <w:szCs w:val="20"/>
        </w:rPr>
        <w:t>-</w:t>
      </w:r>
    </w:p>
    <w:p w14:paraId="7B1983EE"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color w:val="0070C0"/>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1CE73C32"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 xml:space="preserve">Általános szolgálati ismeretek </w:t>
      </w:r>
      <w:r w:rsidRPr="00CC1F32">
        <w:rPr>
          <w:rFonts w:ascii="Verdana" w:eastAsia="Times New Roman" w:hAnsi="Verdana" w:cs="Times New Roman"/>
          <w:bCs/>
          <w:sz w:val="20"/>
          <w:szCs w:val="20"/>
        </w:rPr>
        <w:t>(36 óra elmélet, 24 óra gyakorlat)</w:t>
      </w:r>
    </w:p>
    <w:p w14:paraId="6DFD1205"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Szolgálati alapismeretek </w:t>
      </w:r>
      <w:r w:rsidRPr="00CC1F32">
        <w:rPr>
          <w:rFonts w:ascii="Verdana" w:eastAsia="Times New Roman" w:hAnsi="Verdana" w:cs="Times New Roman"/>
          <w:sz w:val="20"/>
          <w:szCs w:val="20"/>
        </w:rPr>
        <w:t>(16 óra elmélet)</w:t>
      </w:r>
    </w:p>
    <w:p w14:paraId="20A92B1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Nemzeti Védelmi Szolgálat előadása (külső előadó) </w:t>
      </w:r>
      <w:r w:rsidRPr="00CC1F32">
        <w:rPr>
          <w:rFonts w:ascii="Verdana" w:hAnsi="Verdana" w:cs="Segoe UI"/>
          <w:sz w:val="20"/>
          <w:szCs w:val="20"/>
        </w:rPr>
        <w:t>National Defense Service presentation (external speaker)</w:t>
      </w:r>
      <w:r w:rsidRPr="00CC1F32">
        <w:rPr>
          <w:rFonts w:ascii="Verdana" w:eastAsia="Times New Roman" w:hAnsi="Verdana" w:cs="Times New Roman"/>
          <w:bCs/>
          <w:sz w:val="20"/>
          <w:szCs w:val="20"/>
        </w:rPr>
        <w:t xml:space="preserve"> (2 óra elmélet)</w:t>
      </w:r>
    </w:p>
    <w:p w14:paraId="14E6490D"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Kollégiumi házirend (Dormitory Regulations ) (2 óra elmélet)</w:t>
      </w:r>
    </w:p>
    <w:p w14:paraId="618D46B2"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Hierarchia jelentősége és szerepe a rendvédelmi szerveknél (The Significance and Role of Hierarchy in Law Enforcement Organizations ) (2 óra elmélet)</w:t>
      </w:r>
    </w:p>
    <w:p w14:paraId="03DE05BE"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Elöljáró fogalma- szerepe, feljebbvaló fogalma- szerepe. (Concept of a Supervisor - Role and Responsibilities, Concept of a Superior - Role and Responsibilities) (2 óra elmélet)</w:t>
      </w:r>
    </w:p>
    <w:p w14:paraId="778EECC9"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Nemzeti Közszolgálati Egyetem Rendészettudományi Kar Rendészeti Kiképzési és Nevelési Intézet Rendvédelmi Tagozat Szolgálati Szabályzatának ismertetése. (</w:t>
      </w:r>
      <w:r w:rsidRPr="00CC1F32">
        <w:rPr>
          <w:rFonts w:ascii="Verdana" w:hAnsi="Verdana" w:cs="Segoe UI"/>
          <w:sz w:val="20"/>
          <w:szCs w:val="20"/>
        </w:rPr>
        <w:t>Overview of the Service Regulations of the Law Enforcement Division of the Law Enforcement Training and Education Institute at the Faculty of Law Enforcement, National University of Public Service)</w:t>
      </w:r>
      <w:r w:rsidRPr="00CC1F32">
        <w:rPr>
          <w:rFonts w:ascii="Verdana" w:eastAsia="Times New Roman" w:hAnsi="Verdana" w:cs="Times New Roman"/>
          <w:bCs/>
          <w:sz w:val="20"/>
          <w:szCs w:val="20"/>
        </w:rPr>
        <w:t xml:space="preserve"> (2 óra elmélet)</w:t>
      </w:r>
    </w:p>
    <w:p w14:paraId="411EE60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Ügyeleti szolgálati feladatok (</w:t>
      </w:r>
      <w:r w:rsidRPr="00CC1F32">
        <w:rPr>
          <w:rFonts w:ascii="Verdana" w:hAnsi="Verdana" w:cs="Segoe UI"/>
          <w:sz w:val="20"/>
          <w:szCs w:val="20"/>
        </w:rPr>
        <w:t>Duty Service Tasks)</w:t>
      </w:r>
      <w:r w:rsidRPr="00CC1F32">
        <w:rPr>
          <w:rFonts w:ascii="Verdana" w:eastAsia="Times New Roman" w:hAnsi="Verdana" w:cs="Times New Roman"/>
          <w:bCs/>
          <w:sz w:val="20"/>
          <w:szCs w:val="20"/>
        </w:rPr>
        <w:t xml:space="preserve"> (2 óra elmélet)</w:t>
      </w:r>
    </w:p>
    <w:p w14:paraId="596AD8D4"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Magatartási és öltözködési szabályok (</w:t>
      </w:r>
      <w:r w:rsidRPr="00CC1F32">
        <w:rPr>
          <w:rFonts w:ascii="Verdana" w:hAnsi="Verdana" w:cs="Segoe UI"/>
          <w:sz w:val="20"/>
          <w:szCs w:val="20"/>
        </w:rPr>
        <w:t>Behavioral and Dress Code Rules</w:t>
      </w:r>
      <w:r w:rsidRPr="00CC1F32">
        <w:rPr>
          <w:rFonts w:ascii="Verdana" w:eastAsia="Times New Roman" w:hAnsi="Verdana" w:cs="Times New Roman"/>
          <w:bCs/>
          <w:sz w:val="20"/>
          <w:szCs w:val="20"/>
        </w:rPr>
        <w:t>) (2 óra elmélet)</w:t>
      </w:r>
    </w:p>
    <w:p w14:paraId="730D31C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hAnsi="Verdana" w:cs="Segoe UI"/>
          <w:sz w:val="20"/>
          <w:szCs w:val="20"/>
        </w:rPr>
        <w:t>Hivatásos szolgálati jogviszonyt szabályozó jogszabályi ismeretek</w:t>
      </w:r>
      <w:r w:rsidRPr="00CC1F32">
        <w:rPr>
          <w:rFonts w:ascii="Verdana" w:eastAsia="Times New Roman" w:hAnsi="Verdana" w:cs="Times New Roman"/>
          <w:bCs/>
          <w:sz w:val="20"/>
          <w:szCs w:val="20"/>
        </w:rPr>
        <w:t xml:space="preserve"> (Belügyminisztériumi külső előadó) </w:t>
      </w:r>
      <w:r w:rsidRPr="00CC1F32">
        <w:rPr>
          <w:rFonts w:ascii="Verdana" w:hAnsi="Verdana" w:cs="Segoe UI"/>
          <w:sz w:val="20"/>
          <w:szCs w:val="20"/>
        </w:rPr>
        <w:t>Legal Regulations Governing Professional Service Relationships (Presented by an External Speaker from the Ministry of Interior)</w:t>
      </w:r>
      <w:r w:rsidRPr="00CC1F32">
        <w:rPr>
          <w:rFonts w:ascii="Verdana" w:eastAsia="Times New Roman" w:hAnsi="Verdana" w:cs="Times New Roman"/>
          <w:bCs/>
          <w:sz w:val="20"/>
          <w:szCs w:val="20"/>
        </w:rPr>
        <w:t xml:space="preserve"> (2 óra elmélet)</w:t>
      </w:r>
    </w:p>
    <w:p w14:paraId="5C3A92CD"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Alaki és öltözködési szabályok </w:t>
      </w:r>
      <w:r w:rsidRPr="00CC1F32">
        <w:rPr>
          <w:rFonts w:ascii="Verdana" w:eastAsia="Times New Roman" w:hAnsi="Verdana" w:cs="Times New Roman"/>
          <w:bCs/>
          <w:sz w:val="20"/>
          <w:szCs w:val="20"/>
        </w:rPr>
        <w:t>(6 óra elmélet 24 óra gyakorlat)</w:t>
      </w:r>
    </w:p>
    <w:p w14:paraId="4E1EACA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Állománycsoportok, rendfokozatok a rendvédelmi szerveknél, a parancs, mint irányítási eszköz (</w:t>
      </w:r>
      <w:r w:rsidRPr="00CC1F32">
        <w:rPr>
          <w:rFonts w:ascii="Verdana" w:hAnsi="Verdana" w:cs="Segoe UI"/>
          <w:sz w:val="20"/>
          <w:szCs w:val="20"/>
        </w:rPr>
        <w:t>Personnel Groups, Ranks in Law Enforcement Organizations, Command as a Control Tool</w:t>
      </w:r>
      <w:r w:rsidRPr="00CC1F32">
        <w:rPr>
          <w:rFonts w:ascii="Verdana" w:eastAsia="Times New Roman" w:hAnsi="Verdana" w:cs="Times New Roman"/>
          <w:bCs/>
          <w:sz w:val="20"/>
          <w:szCs w:val="20"/>
        </w:rPr>
        <w:t xml:space="preserve"> ) (2 óra elmélet)</w:t>
      </w:r>
    </w:p>
    <w:p w14:paraId="09D21E8C"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Állománycsoportok, alegységek, kötelék rendezése (</w:t>
      </w:r>
      <w:r w:rsidRPr="00CC1F32">
        <w:rPr>
          <w:rFonts w:ascii="Verdana" w:hAnsi="Verdana" w:cs="Segoe UI"/>
          <w:sz w:val="20"/>
          <w:szCs w:val="20"/>
        </w:rPr>
        <w:t>Organization of Personnel Groups, Subunits, and Formations</w:t>
      </w:r>
      <w:r w:rsidRPr="00CC1F32">
        <w:rPr>
          <w:rFonts w:ascii="Verdana" w:eastAsia="Times New Roman" w:hAnsi="Verdana" w:cs="Times New Roman"/>
          <w:bCs/>
          <w:sz w:val="20"/>
          <w:szCs w:val="20"/>
        </w:rPr>
        <w:t xml:space="preserve"> ) (2 óra elmélet)</w:t>
      </w:r>
    </w:p>
    <w:p w14:paraId="5CEA83D9"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Raj, szakasz alapalakzat kialakítása (</w:t>
      </w:r>
      <w:r w:rsidRPr="00CC1F32">
        <w:rPr>
          <w:rFonts w:ascii="Verdana" w:hAnsi="Verdana" w:cs="Segoe UI"/>
          <w:sz w:val="20"/>
          <w:szCs w:val="20"/>
        </w:rPr>
        <w:t>Formation of Platoon and Section Basic Formations</w:t>
      </w:r>
      <w:r w:rsidRPr="00CC1F32">
        <w:rPr>
          <w:rFonts w:ascii="Verdana" w:eastAsia="Times New Roman" w:hAnsi="Verdana" w:cs="Times New Roman"/>
          <w:bCs/>
          <w:sz w:val="20"/>
          <w:szCs w:val="20"/>
        </w:rPr>
        <w:t xml:space="preserve"> ) (2 óra elmélet)</w:t>
      </w:r>
    </w:p>
    <w:p w14:paraId="2BD1155E"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Sorakoztatás, igazodás szabályainak ismertetése, bemutatása, gyakorlása (</w:t>
      </w:r>
      <w:r w:rsidRPr="00CC1F32">
        <w:rPr>
          <w:rFonts w:ascii="Verdana" w:hAnsi="Verdana" w:cs="Segoe UI"/>
          <w:sz w:val="20"/>
          <w:szCs w:val="20"/>
        </w:rPr>
        <w:t>Explanation, Demonstration, and Practice of Alignment and Dressing Rules</w:t>
      </w:r>
      <w:r w:rsidRPr="00CC1F32">
        <w:rPr>
          <w:rFonts w:ascii="Verdana" w:eastAsia="Times New Roman" w:hAnsi="Verdana" w:cs="Times New Roman"/>
          <w:bCs/>
          <w:sz w:val="20"/>
          <w:szCs w:val="20"/>
        </w:rPr>
        <w:t xml:space="preserve"> ) (4 óra gyakorlat)</w:t>
      </w:r>
    </w:p>
    <w:p w14:paraId="0F2D8274"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lastRenderedPageBreak/>
        <w:t>Fordulatok álló helyben ismertetése, bemutatása, gyakorlása (</w:t>
      </w:r>
      <w:r w:rsidRPr="00CC1F32">
        <w:rPr>
          <w:rFonts w:ascii="Verdana" w:hAnsi="Verdana" w:cs="Segoe UI"/>
          <w:sz w:val="20"/>
          <w:szCs w:val="20"/>
        </w:rPr>
        <w:t>Explanation, Demonstration, and Practice of Turns in Place</w:t>
      </w:r>
      <w:r w:rsidRPr="00CC1F32">
        <w:rPr>
          <w:rFonts w:ascii="Verdana" w:eastAsia="Times New Roman" w:hAnsi="Verdana" w:cs="Times New Roman"/>
          <w:bCs/>
          <w:sz w:val="20"/>
          <w:szCs w:val="20"/>
        </w:rPr>
        <w:t xml:space="preserve"> ) (4 óra gyakorlat)</w:t>
      </w:r>
    </w:p>
    <w:p w14:paraId="5FF264AB"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Oktatási alakzatok, tiszteletadás egyénileg és kötelékben (</w:t>
      </w:r>
      <w:r w:rsidRPr="00CC1F32">
        <w:rPr>
          <w:rFonts w:ascii="Verdana" w:hAnsi="Verdana" w:cs="Segoe UI"/>
          <w:sz w:val="20"/>
          <w:szCs w:val="20"/>
        </w:rPr>
        <w:t>Instructional Formations, Saluting Individually and in Formation)</w:t>
      </w:r>
      <w:r w:rsidRPr="00CC1F32">
        <w:rPr>
          <w:rFonts w:ascii="Verdana" w:eastAsia="Times New Roman" w:hAnsi="Verdana" w:cs="Times New Roman"/>
          <w:bCs/>
          <w:sz w:val="20"/>
          <w:szCs w:val="20"/>
        </w:rPr>
        <w:t xml:space="preserve"> (4 óra gyakorlat)</w:t>
      </w:r>
    </w:p>
    <w:p w14:paraId="710CEDB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Sapka viselete, levétele- felvétele. Alakzatból való kilépés, elöljáróhoz való menet. Jelentés, jelentkezés, távozás </w:t>
      </w:r>
      <w:r w:rsidRPr="00CC1F32">
        <w:rPr>
          <w:rFonts w:ascii="Verdana" w:hAnsi="Verdana" w:cs="Segoe UI"/>
          <w:sz w:val="20"/>
          <w:szCs w:val="20"/>
        </w:rPr>
        <w:t>szabályai</w:t>
      </w:r>
      <w:r w:rsidRPr="00CC1F32">
        <w:rPr>
          <w:rFonts w:ascii="Verdana" w:eastAsia="Times New Roman" w:hAnsi="Verdana" w:cs="Times New Roman"/>
          <w:bCs/>
          <w:sz w:val="20"/>
          <w:szCs w:val="20"/>
        </w:rPr>
        <w:t xml:space="preserve"> (</w:t>
      </w:r>
      <w:r w:rsidRPr="00CC1F32">
        <w:rPr>
          <w:rFonts w:ascii="Verdana" w:hAnsi="Verdana" w:cs="Segoe UI"/>
          <w:sz w:val="20"/>
          <w:szCs w:val="20"/>
        </w:rPr>
        <w:t>Wearing and Removing the Cap - Putting On and Taking Off. Exiting Formation, Approaching a Superior. Rules of Reporting, Volunteering, and Departing)</w:t>
      </w:r>
      <w:r w:rsidRPr="00CC1F32">
        <w:rPr>
          <w:rFonts w:ascii="Verdana" w:eastAsia="Times New Roman" w:hAnsi="Verdana" w:cs="Times New Roman"/>
          <w:bCs/>
          <w:sz w:val="20"/>
          <w:szCs w:val="20"/>
        </w:rPr>
        <w:t>(4 óra gyakorlat)</w:t>
      </w:r>
    </w:p>
    <w:p w14:paraId="1808F13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Irodába történő be- és kilépés szabályai (</w:t>
      </w:r>
      <w:r w:rsidRPr="00CC1F32">
        <w:rPr>
          <w:rFonts w:ascii="Verdana" w:hAnsi="Verdana" w:cs="Segoe UI"/>
          <w:sz w:val="20"/>
          <w:szCs w:val="20"/>
        </w:rPr>
        <w:t>Rules for Entering and Exiting an Office)</w:t>
      </w:r>
      <w:r w:rsidRPr="00CC1F32">
        <w:rPr>
          <w:rFonts w:ascii="Verdana" w:eastAsia="Times New Roman" w:hAnsi="Verdana" w:cs="Times New Roman"/>
          <w:bCs/>
          <w:sz w:val="20"/>
          <w:szCs w:val="20"/>
        </w:rPr>
        <w:t xml:space="preserve"> (4 óra gyakorlat)</w:t>
      </w:r>
    </w:p>
    <w:p w14:paraId="2A1A42D1"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Díszmenet ismertetése, bemutatása gyakorlása (</w:t>
      </w:r>
      <w:r w:rsidRPr="00CC1F32">
        <w:rPr>
          <w:rFonts w:ascii="Verdana" w:hAnsi="Verdana" w:cs="Segoe UI"/>
          <w:sz w:val="20"/>
          <w:szCs w:val="20"/>
        </w:rPr>
        <w:t>Explanation, Demonstration, and Practice of Ceremonial March)</w:t>
      </w:r>
      <w:r w:rsidRPr="00CC1F32">
        <w:rPr>
          <w:rFonts w:ascii="Verdana" w:eastAsia="Times New Roman" w:hAnsi="Verdana" w:cs="Times New Roman"/>
          <w:bCs/>
          <w:sz w:val="20"/>
          <w:szCs w:val="20"/>
        </w:rPr>
        <w:t xml:space="preserve"> (4 óra gyakorlat)</w:t>
      </w:r>
    </w:p>
    <w:p w14:paraId="4C82071E"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2127" w:hanging="930"/>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Munka, baleset, tűz és környezetvédelmi szabályok, egészségügyi ismeretek </w:t>
      </w:r>
      <w:r w:rsidRPr="00CC1F32">
        <w:rPr>
          <w:rFonts w:ascii="Verdana" w:eastAsia="Times New Roman" w:hAnsi="Verdana" w:cs="Times New Roman"/>
          <w:bCs/>
          <w:sz w:val="20"/>
          <w:szCs w:val="20"/>
        </w:rPr>
        <w:t>(8 óra elmélet)</w:t>
      </w:r>
    </w:p>
    <w:p w14:paraId="3357F6C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Munka, baleset, tűz és környezetvédelmi szabályok (külső előadó) (</w:t>
      </w:r>
      <w:r w:rsidRPr="00CC1F32">
        <w:rPr>
          <w:rFonts w:ascii="Verdana" w:hAnsi="Verdana" w:cs="Segoe UI"/>
          <w:sz w:val="20"/>
          <w:szCs w:val="20"/>
        </w:rPr>
        <w:t>Work, Accident, Fire, and Environmental Safety Regulations (Presented by an External Speaker)</w:t>
      </w:r>
      <w:r w:rsidRPr="00CC1F32">
        <w:rPr>
          <w:rFonts w:ascii="Verdana" w:eastAsia="Times New Roman" w:hAnsi="Verdana" w:cs="Times New Roman"/>
          <w:bCs/>
          <w:sz w:val="20"/>
          <w:szCs w:val="20"/>
        </w:rPr>
        <w:t xml:space="preserve"> (2 óra elmélet)</w:t>
      </w:r>
    </w:p>
    <w:p w14:paraId="50A2BA7C"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Elsősegélynyújtás általános és speciális szabályai (First Aid General and Specific Rules) (2 óra elmélet)</w:t>
      </w:r>
    </w:p>
    <w:p w14:paraId="0DD8F58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Katasztrófavédelem -külső előadó- (Disaster Management - External Speaker -) (2 óra elmélet)</w:t>
      </w:r>
    </w:p>
    <w:p w14:paraId="574EE9CB"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Környezetvédelmi szabályok, előírások, feladatok (Environmental Regulations, Prescriptions, and Responsibilities ) (2 óra elmélet)</w:t>
      </w:r>
    </w:p>
    <w:p w14:paraId="096BF6BA"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Iratkezelés és titoktartási szabályok </w:t>
      </w:r>
      <w:r w:rsidRPr="00CC1F32">
        <w:rPr>
          <w:rFonts w:ascii="Verdana" w:eastAsia="Times New Roman" w:hAnsi="Verdana" w:cs="Times New Roman"/>
          <w:bCs/>
          <w:sz w:val="20"/>
          <w:szCs w:val="20"/>
        </w:rPr>
        <w:t>(6 óra elmélet)</w:t>
      </w:r>
    </w:p>
    <w:p w14:paraId="0DE4F937"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Fegyelmi előadás -ORFK külső előadó- (Disciplinary Lecture - External Speaker from ORFK ) (2 óra elmélet)</w:t>
      </w:r>
    </w:p>
    <w:p w14:paraId="24397CF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Irat és ügykezelési szabályok, szolgálati okmányok vezetése (Document and Case Management Rules, Administration of Official Documents) (2 óra elmélet)</w:t>
      </w:r>
    </w:p>
    <w:p w14:paraId="4C7AC161"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Titokvédelmi, titoktartási szabályok, jelentések, feljegyzések készítése (Security and Confidentiality Rules, Reporting, Note-Taking) (2 óra elmélet)</w:t>
      </w:r>
    </w:p>
    <w:p w14:paraId="1C5976F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Lőkiképzés </w:t>
      </w:r>
      <w:r w:rsidRPr="00CC1F32">
        <w:rPr>
          <w:rFonts w:ascii="Verdana" w:eastAsia="Times New Roman" w:hAnsi="Verdana" w:cs="Times New Roman"/>
          <w:sz w:val="20"/>
          <w:szCs w:val="20"/>
        </w:rPr>
        <w:t>(16 óra elmélet, 36 óra gyakorlat)</w:t>
      </w:r>
    </w:p>
    <w:p w14:paraId="2F34A0B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Fegyverismeret. </w:t>
      </w:r>
      <w:r w:rsidRPr="00CC1F32">
        <w:rPr>
          <w:rFonts w:ascii="Verdana" w:eastAsia="Times New Roman" w:hAnsi="Verdana" w:cs="Times New Roman"/>
          <w:sz w:val="20"/>
          <w:szCs w:val="20"/>
        </w:rPr>
        <w:t>Rendszertan, a lőkiképzés elméleti alapjai. (Firearm Knowledge. Systematics, Theoretical Foundations of Firearms Training.) (4 óra elmélet)</w:t>
      </w:r>
    </w:p>
    <w:p w14:paraId="110669E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Fegyverismeret</w:t>
      </w:r>
      <w:r w:rsidRPr="00CC1F32">
        <w:rPr>
          <w:rFonts w:ascii="Verdana" w:eastAsia="Times New Roman" w:hAnsi="Verdana" w:cs="Times New Roman"/>
          <w:sz w:val="20"/>
          <w:szCs w:val="20"/>
        </w:rPr>
        <w:t>. Rendszertan, taktikai alapelvek, Cooper színskála; CZ P07-, és P09, valamint HK P30 típusú lőfegyverekről fegyverismereti oktatás. (Firearm Knowledge. Systematics, Tactical Principles, Cooper Color Code; Firearm Recognition Training for CZ P07 and P09, as well as HK P30 Models.) (4 óra elmélet)</w:t>
      </w:r>
    </w:p>
    <w:p w14:paraId="3E1A234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Fegyverismeret. </w:t>
      </w:r>
      <w:r w:rsidRPr="00CC1F32">
        <w:rPr>
          <w:rFonts w:ascii="Verdana" w:eastAsia="Times New Roman" w:hAnsi="Verdana" w:cs="Times New Roman"/>
          <w:sz w:val="20"/>
          <w:szCs w:val="20"/>
        </w:rPr>
        <w:t>fegyverzet technikai eszközök bemutatása. (</w:t>
      </w:r>
      <w:r w:rsidRPr="00CC1F32">
        <w:rPr>
          <w:rFonts w:ascii="Verdana" w:hAnsi="Verdana" w:cs="Segoe UI"/>
          <w:sz w:val="20"/>
          <w:szCs w:val="20"/>
        </w:rPr>
        <w:t xml:space="preserve">Firearm </w:t>
      </w:r>
      <w:r w:rsidRPr="00CC1F32">
        <w:rPr>
          <w:rFonts w:ascii="Verdana" w:hAnsi="Verdana" w:cs="Segoe UI"/>
          <w:sz w:val="20"/>
          <w:szCs w:val="20"/>
        </w:rPr>
        <w:lastRenderedPageBreak/>
        <w:t>Knowledge. Presentation of Armament Technical Devices)</w:t>
      </w:r>
      <w:r w:rsidRPr="00CC1F32">
        <w:rPr>
          <w:rFonts w:ascii="Verdana" w:eastAsia="Times New Roman" w:hAnsi="Verdana" w:cs="Times New Roman"/>
          <w:sz w:val="20"/>
          <w:szCs w:val="20"/>
        </w:rPr>
        <w:t xml:space="preserve"> (2x4 óra elmélet)</w:t>
      </w:r>
    </w:p>
    <w:p w14:paraId="0BC7480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szárazgyakorlás</w:t>
      </w:r>
      <w:r w:rsidRPr="00CC1F32">
        <w:rPr>
          <w:rFonts w:ascii="Verdana" w:eastAsia="Times New Roman" w:hAnsi="Verdana" w:cs="Times New Roman"/>
          <w:sz w:val="20"/>
          <w:szCs w:val="20"/>
        </w:rPr>
        <w:t>. Felszerelés elhelyezése, alapállás testtartás- izomtónus, légzés, fegyverre való ráfogás, elővétel; helyes kétkezes fegyverfogás kialakítása, domináns szem kiválasztása, célzás gyakorlása, tűzkésszé tétel, elsütés és utóakciók. (Dry Practice with a Pistol. Placement of Equipment, Basic Stance Posture - Muscle Tone, Breathing, Gripping the Firearm, Presenting the Firearm; Developing Proper Two-Handed Firearm Grip, Selecting Dominant Eye, Practicing Aim, Ready Position, Trigger Pull, and Follow-up Actions.) (4 óra gyakorlat)</w:t>
      </w:r>
    </w:p>
    <w:p w14:paraId="772254E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Karabély szárazgyakorlás</w:t>
      </w:r>
      <w:r w:rsidRPr="00CC1F32">
        <w:rPr>
          <w:rFonts w:ascii="Verdana" w:eastAsia="Times New Roman" w:hAnsi="Verdana" w:cs="Times New Roman"/>
          <w:sz w:val="20"/>
          <w:szCs w:val="20"/>
        </w:rPr>
        <w:t>. Fegyver felhelyezés, szíj beállítása, hord módok; töltés, célzás, sütés, biztosítás; utóakciók gyakorlása tárcsere. (Rifle Dry Practice. Mounting the Firearm, Adjusting the Sling, Carrying Modes; Loading, Aiming, Firing, Safety; Practicing Follow-up Actions, Magazine Change. ) (4 óra gyakorlat)</w:t>
      </w:r>
    </w:p>
    <w:p w14:paraId="7B21375A"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Pisztoly szárazgyakorlás. </w:t>
      </w:r>
      <w:r w:rsidRPr="00CC1F32">
        <w:rPr>
          <w:rFonts w:ascii="Verdana" w:eastAsia="Times New Roman" w:hAnsi="Verdana" w:cs="Times New Roman"/>
          <w:sz w:val="20"/>
          <w:szCs w:val="20"/>
        </w:rPr>
        <w:t>Alapállás testtartás- izomtónus, légzés, fegyverre való ráfogás, elővétel; helyes kétkezes fegyverfogás kialakítása, tűzkésszé tétel, elsütés és utóakciók; technikai tárcsere. (</w:t>
      </w:r>
      <w:r w:rsidRPr="00CC1F32">
        <w:rPr>
          <w:rFonts w:ascii="Verdana" w:hAnsi="Verdana" w:cs="Segoe UI"/>
          <w:color w:val="0F0F0F"/>
          <w:sz w:val="20"/>
          <w:szCs w:val="20"/>
        </w:rPr>
        <w:t>Pistol Dry Practice. Basic Stance Posture - Muscle Tone, Breathing, Gripping the Firearm, Presenting the Firearm; Developing Proper Two-Handed Firearm Grip, Ready Position, Trigger Pull, and Follow-up Actions; Technical Magazine Change.</w:t>
      </w:r>
      <w:r w:rsidRPr="00CC1F32">
        <w:rPr>
          <w:rFonts w:ascii="Verdana" w:eastAsia="Times New Roman" w:hAnsi="Verdana" w:cs="Times New Roman"/>
          <w:sz w:val="20"/>
          <w:szCs w:val="20"/>
        </w:rPr>
        <w:t>) (4 óra gyakorlat)</w:t>
      </w:r>
    </w:p>
    <w:p w14:paraId="4455728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Karabély szárazgyakorlás. </w:t>
      </w:r>
      <w:r w:rsidRPr="00CC1F32">
        <w:rPr>
          <w:rFonts w:ascii="Verdana" w:eastAsia="Times New Roman" w:hAnsi="Verdana" w:cs="Times New Roman"/>
          <w:sz w:val="20"/>
          <w:szCs w:val="20"/>
        </w:rPr>
        <w:t>Fegyver felhelyezés, szíj beállítása, hord módok; töltés, célzás, sütés, biztosítás; utóakciók gyakorlása, tárcsere. (Rifle Dry Practice: Weapon Mounting, Sling Adjustment, Carrying Modes; Loading, Aiming, Firing, Safety; Practicing Follow-up Actions, Magazine Change. ) (4 óra gyakorlat)</w:t>
      </w:r>
    </w:p>
    <w:p w14:paraId="1D168D9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szárazgyakorlás.</w:t>
      </w:r>
      <w:r w:rsidRPr="00CC1F32">
        <w:rPr>
          <w:rFonts w:ascii="Verdana" w:eastAsia="Times New Roman" w:hAnsi="Verdana" w:cs="Times New Roman"/>
          <w:sz w:val="20"/>
          <w:szCs w:val="20"/>
        </w:rPr>
        <w:t xml:space="preserve"> Alapállás testtartás- izomtónus, légzés, fegyverre való ráfogás, elővétel; helyes kétkezes fegyverfogás kialakítása, tűzkésszé tétel, elsütés és utóakciók technikai tárcsere. (Pistol Dry Practice: Basic Stance Posture - Muscle Tone, Breathing, Gripping the Firearm, Presenting the Firearm; Developing Proper Two-Handed Firearm Grip, Ready Position, Trigger Pull, and Follow-up Actions; Technical Magazine Change.) (4 óra gyakorlat)</w:t>
      </w:r>
    </w:p>
    <w:p w14:paraId="0543963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éleslövészet</w:t>
      </w:r>
      <w:r w:rsidRPr="00CC1F32">
        <w:rPr>
          <w:rFonts w:ascii="Verdana" w:eastAsia="Times New Roman" w:hAnsi="Verdana" w:cs="Times New Roman"/>
          <w:sz w:val="20"/>
          <w:szCs w:val="20"/>
        </w:rPr>
        <w:t xml:space="preserve"> (Conducting live fire exercises with Pistol) (Nagytétény) (8 óra gyakorlat)</w:t>
      </w:r>
    </w:p>
    <w:p w14:paraId="0CE61E6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Karabély éleslövészet</w:t>
      </w:r>
      <w:r w:rsidRPr="00CC1F32">
        <w:rPr>
          <w:rFonts w:ascii="Verdana" w:eastAsia="Times New Roman" w:hAnsi="Verdana" w:cs="Times New Roman"/>
          <w:sz w:val="20"/>
          <w:szCs w:val="20"/>
        </w:rPr>
        <w:t xml:space="preserve"> (Conducting live fire exercises with a rifle) (Nagytétény) (8 óra gyakorlat)</w:t>
      </w:r>
    </w:p>
    <w:p w14:paraId="7328791B"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sz w:val="20"/>
          <w:szCs w:val="20"/>
        </w:rPr>
      </w:pPr>
    </w:p>
    <w:p w14:paraId="72BAE30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Jogi ismeretek </w:t>
      </w:r>
      <w:r w:rsidRPr="00CC1F32">
        <w:rPr>
          <w:rFonts w:ascii="Verdana" w:eastAsia="Times New Roman" w:hAnsi="Verdana" w:cs="Times New Roman"/>
          <w:sz w:val="20"/>
          <w:szCs w:val="20"/>
        </w:rPr>
        <w:t>(30 óra elmélet, 10 óra gyakorlat)</w:t>
      </w:r>
    </w:p>
    <w:p w14:paraId="06A4D59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hAnsi="Verdana"/>
          <w:sz w:val="20"/>
          <w:szCs w:val="20"/>
        </w:rPr>
        <w:t xml:space="preserve">Az állam- és jogtudományok szerepe és jelentősége a tisztképzésben (The Role and Significance of Political and Legal Sciences in Officer Training) </w:t>
      </w:r>
      <w:r w:rsidRPr="00CC1F32">
        <w:rPr>
          <w:rFonts w:ascii="Verdana" w:eastAsia="Times New Roman" w:hAnsi="Verdana" w:cs="Times New Roman"/>
          <w:sz w:val="20"/>
          <w:szCs w:val="20"/>
        </w:rPr>
        <w:t>(2 óra elmélet)</w:t>
      </w:r>
    </w:p>
    <w:p w14:paraId="7CA1FAE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 őskori gyökerei; az ősi közösségek (The Ancient Roots of Law; Ancient Communities ) (2 óra elmélet)</w:t>
      </w:r>
    </w:p>
    <w:p w14:paraId="6D23915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állam keletkezése és történeti típusai (The Emergence of the State and its Historical Types) (2 óra elmélet + 2 óra gyakorlat)</w:t>
      </w:r>
    </w:p>
    <w:p w14:paraId="088A8DCC"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modern államfejlődés főbb tendenciái (The Main Tendencies of Modern State Development) (2 óra elmélet)</w:t>
      </w:r>
    </w:p>
    <w:p w14:paraId="466E759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A társadalmi normák (Social Norms) (2 óra elmélet)</w:t>
      </w:r>
    </w:p>
    <w:p w14:paraId="16A221B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 mint társadalmi normarendszer; jellemzői és funkciói (Law as a Social System of Norms: Characteristics and Functions)(2 óra elmélet + 2 óra gyakorlat)</w:t>
      </w:r>
    </w:p>
    <w:p w14:paraId="64F30BC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jogalkotás és a jogképződés (Legislation and Legal Formation) (2 óra elmélet)</w:t>
      </w:r>
    </w:p>
    <w:p w14:paraId="5B174C3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jogforrási rendszer (The Legal Sources System) (2 óra elmélet)</w:t>
      </w:r>
    </w:p>
    <w:p w14:paraId="27D30CE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jogi norma jellemzői és szerkezete (Characteristics and Structure of Legal Norms) (2 óra elmélet + 2 óra gyakorlat)</w:t>
      </w:r>
    </w:p>
    <w:p w14:paraId="66A1F11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jogrendszer (The Legal System) (2 óra elmélet)</w:t>
      </w:r>
    </w:p>
    <w:p w14:paraId="6DAB325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jogágak (The Branches of Law)(2 óra elmélet)</w:t>
      </w:r>
    </w:p>
    <w:p w14:paraId="5BB7CAF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jogérvényesülés és annak módjai (Legal Enforcement and Its Methods) (2 óra elmélet + 2 óra gyakorlat)</w:t>
      </w:r>
    </w:p>
    <w:p w14:paraId="34F1390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jogalkalmazás (The Application of Law) (2 óra elmélet)</w:t>
      </w:r>
    </w:p>
    <w:p w14:paraId="25255AD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jogviszonyok (Legal Relations) (2 óra elmélet)</w:t>
      </w:r>
    </w:p>
    <w:p w14:paraId="251BDFA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jogi tények (Legal Facts) (2 óra elmélet + 2 óra gyakorlat)</w:t>
      </w:r>
    </w:p>
    <w:p w14:paraId="395EC2F5"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color w:val="FF0000"/>
          <w:sz w:val="20"/>
          <w:szCs w:val="20"/>
        </w:rPr>
      </w:pPr>
    </w:p>
    <w:p w14:paraId="036A15F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 xml:space="preserve">Rendőri testnevelés és önvédelem </w:t>
      </w:r>
      <w:r w:rsidRPr="00CC1F32">
        <w:rPr>
          <w:rFonts w:ascii="Verdana" w:eastAsia="Times New Roman" w:hAnsi="Verdana" w:cs="Times New Roman"/>
          <w:bCs/>
          <w:sz w:val="20"/>
          <w:szCs w:val="20"/>
        </w:rPr>
        <w:t>(54 óra gyakorlat)</w:t>
      </w:r>
    </w:p>
    <w:p w14:paraId="17D83F0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Bemutatkozó foglalkozás</w:t>
      </w:r>
      <w:r w:rsidRPr="00CC1F32">
        <w:rPr>
          <w:rFonts w:ascii="Verdana" w:eastAsia="Times New Roman" w:hAnsi="Verdana" w:cs="Times New Roman"/>
          <w:sz w:val="20"/>
          <w:szCs w:val="20"/>
        </w:rPr>
        <w:t xml:space="preserve"> (bemutatkozás, tájékoztatás az alapkiképzés programjáról (kondicionálás, úszás, küzdősportok, akadálypálya, vívás, lovaglás), követelmények meghatározása, balesetvédelemi oktatás, sportolók kiválasztása). Introduction Session (Introduction, Overview of Basic Training Program (Conditioning, Swimming, Martial Arts, Obstacle Course, Fencing, Horseback Riding), Setting Requirements, Accident Prevention Training, Selection of Athletes). (2 óra gyakorlat)</w:t>
      </w:r>
    </w:p>
    <w:p w14:paraId="5DF5C04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Szintfelmérő foglalkozás</w:t>
      </w:r>
      <w:r w:rsidRPr="00CC1F32">
        <w:rPr>
          <w:rFonts w:ascii="Verdana" w:eastAsia="Times New Roman" w:hAnsi="Verdana" w:cs="Times New Roman"/>
          <w:sz w:val="20"/>
          <w:szCs w:val="20"/>
        </w:rPr>
        <w:t xml:space="preserve"> (az egyes hallgatók fizikai képességének felmérése a fizikai alkalmassági vizsgálat gyakorlatai szerint (BM 45/2020 rendelet), inbody mérések, a felmérési eredmények alapján a hasonló képességű hallgatók csoportjainak kialakítása). Assessment Session (Assessment of Individual Students' Physical Abilities According to the Practices of Physical Fitness Examination (Government Decree 45/2020), InBody Measurements, Formation of Groups Based on Assessment Results for Students with Similar Abilities). (4 óra gyakorlat)</w:t>
      </w:r>
    </w:p>
    <w:p w14:paraId="37DE8FD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Rendőri testnevelés és önvédelem</w:t>
      </w:r>
      <w:r w:rsidRPr="00CC1F32">
        <w:rPr>
          <w:rFonts w:ascii="Verdana" w:eastAsia="Times New Roman" w:hAnsi="Verdana" w:cs="Times New Roman"/>
          <w:sz w:val="20"/>
          <w:szCs w:val="20"/>
        </w:rPr>
        <w:t xml:space="preserve"> (állóképesség fejlesztése, futóiskola, rövid – közép és hosszútávfutások, intenzitászónák fejlesztése, állóképességi edzésmódszerek, mobilizáció (atlétika pálya, tornacsarnok). Erőfejlesztés, maximális, gyorserő, erőállóképesség, core izom fejlesztése, edzésmódszerek (konditerem, tornacsarnok). Küzdősport (önvédelem) alaptechnikák, esések, földharctechnikák, dobások-földrevitelek (judoterem, tornacsarnok). Ütő-rúgó alaptechnikák, koordinációfejlesztés (judo terem, tornacsarnok). Vizikiképzés, vízhez szoktatás, úszásoktatás, vízből mentés alapjai (uszoda). Akadálypálya, természetes és mesterséges akadályok leküzdése (akadálypálya, nagyrét). Vívás alaptechnikái (vívóterem). Lovaglás alapjai (lovarda)). </w:t>
      </w:r>
      <w:r w:rsidRPr="00CC1F32">
        <w:rPr>
          <w:rFonts w:ascii="Verdana" w:hAnsi="Verdana" w:cs="Segoe UI"/>
          <w:sz w:val="20"/>
          <w:szCs w:val="20"/>
        </w:rPr>
        <w:t xml:space="preserve">Police Physical Education and Self-Defense (Development of Endurance, Running Techniques, Short- Medium- and Long-Distance Running, Development of Intensity Zones, Endurance Training Methods, Mobilization (Athletics Track, Gymnasium). Strength </w:t>
      </w:r>
      <w:r w:rsidRPr="00CC1F32">
        <w:rPr>
          <w:rFonts w:ascii="Verdana" w:hAnsi="Verdana" w:cs="Segoe UI"/>
          <w:sz w:val="20"/>
          <w:szCs w:val="20"/>
        </w:rPr>
        <w:lastRenderedPageBreak/>
        <w:t>Training, Maximum, Explosive Strength, Endurance Strength, Core Muscle Development, Training Methods (Gym, Gymnasium). Martial Arts (Self-Defense) Basic Techniques, Falls, Ground Fighting Techniques, Throws-Ground Holds (Judo Hall, Gymnasium). Striking-Kicking Basic Techniques, Coordination Development (Judo Hall, Gymnasium). Aquatic Training, Familiarization with Water, Swimming Instruction, Basics of Water Rescue (Swimming Pool). Obstacle Course, Overcoming Natural and Artificial Obstacles (Obstacle Course, Open Field). Basic Techniques of Fencing (Fencing Hall). Basics of Horseback Riding (Riding Arena)).</w:t>
      </w:r>
      <w:r w:rsidRPr="00CC1F32">
        <w:rPr>
          <w:rFonts w:ascii="Verdana" w:eastAsia="Times New Roman" w:hAnsi="Verdana" w:cs="Times New Roman"/>
          <w:sz w:val="20"/>
          <w:szCs w:val="20"/>
        </w:rPr>
        <w:t xml:space="preserve"> (44 óra gyakorlat)</w:t>
      </w:r>
    </w:p>
    <w:p w14:paraId="704093A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Osztályozó foglalkozás</w:t>
      </w:r>
      <w:r w:rsidRPr="00CC1F32">
        <w:rPr>
          <w:rFonts w:ascii="Verdana" w:eastAsia="Times New Roman" w:hAnsi="Verdana" w:cs="Times New Roman"/>
          <w:sz w:val="20"/>
          <w:szCs w:val="20"/>
        </w:rPr>
        <w:t xml:space="preserve"> (Az egyes hallgatók fizikai képességének felmérése a fizikai alkalmassági vizsgálat gyakorlatai szerint. Inbody mérések. Érdemjegyek kialakítása.) "Grading Session (Assessment of Individual Students' Physical </w:t>
      </w:r>
      <w:r w:rsidRPr="00CC1F32">
        <w:rPr>
          <w:rFonts w:ascii="Verdana" w:hAnsi="Verdana" w:cs="Segoe UI"/>
          <w:sz w:val="20"/>
          <w:szCs w:val="20"/>
        </w:rPr>
        <w:t>Abilities</w:t>
      </w:r>
      <w:r w:rsidRPr="00CC1F32">
        <w:rPr>
          <w:rFonts w:ascii="Verdana" w:eastAsia="Times New Roman" w:hAnsi="Verdana" w:cs="Times New Roman"/>
          <w:sz w:val="20"/>
          <w:szCs w:val="20"/>
        </w:rPr>
        <w:t xml:space="preserve"> According to the Practices of Physical Fitness Examination. InBody Measurements. Grading)." (4 óra gyakorlat)</w:t>
      </w:r>
    </w:p>
    <w:p w14:paraId="786D4D20"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b/>
          <w:bCs/>
          <w:sz w:val="20"/>
          <w:szCs w:val="20"/>
        </w:rPr>
      </w:pPr>
    </w:p>
    <w:p w14:paraId="1434AE5A"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Közrendvédelmi ismeretek (rendőr)</w:t>
      </w:r>
      <w:r w:rsidRPr="00CC1F32">
        <w:rPr>
          <w:rFonts w:ascii="Verdana" w:eastAsia="Times New Roman" w:hAnsi="Verdana" w:cs="Times New Roman"/>
          <w:bCs/>
          <w:sz w:val="20"/>
          <w:szCs w:val="20"/>
        </w:rPr>
        <w:t xml:space="preserve"> (24 óra elmélet, 6 óra gyakorlat)</w:t>
      </w:r>
    </w:p>
    <w:p w14:paraId="4411718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Szolgálati alapismeretek </w:t>
      </w:r>
      <w:r w:rsidRPr="00CC1F32">
        <w:rPr>
          <w:rFonts w:ascii="Verdana" w:eastAsia="Times New Roman" w:hAnsi="Verdana" w:cs="Times New Roman"/>
          <w:bCs/>
          <w:sz w:val="20"/>
          <w:szCs w:val="20"/>
        </w:rPr>
        <w:t xml:space="preserve">(Az elöljárók és alárendeltek, feljebbvalók és alacsonyabb rendfokozatúak egymáshoz való viszonya (alapfogalmak, szolgálati elöljárói viszonyba lépés, a szolgálati elöljáró kötelességei, feljebbvaló kötelezettségei, alárendeltek kötelezettségei, utasítás kiadásának és végrehajtásának szabályai, utasítás iránti engedelmesség). A szolgálati </w:t>
      </w:r>
      <w:r w:rsidRPr="00CC1F32">
        <w:rPr>
          <w:rFonts w:ascii="Verdana" w:eastAsia="Times New Roman" w:hAnsi="Verdana" w:cs="Times New Roman"/>
          <w:sz w:val="20"/>
          <w:szCs w:val="20"/>
        </w:rPr>
        <w:t>érintkezés</w:t>
      </w:r>
      <w:r w:rsidRPr="00CC1F32">
        <w:rPr>
          <w:rFonts w:ascii="Verdana" w:eastAsia="Times New Roman" w:hAnsi="Verdana" w:cs="Times New Roman"/>
          <w:bCs/>
          <w:sz w:val="20"/>
          <w:szCs w:val="20"/>
        </w:rPr>
        <w:t xml:space="preserve"> szabályai, a szolgálati út jelentősége, betartásának szabályai, alárendelt jelentési kötelezettsége.) Basic Service Knowledge (The Relationship Between Superiors and Subordinates, Higher and Lower Ranks to Each Other (Basic Concepts, Entry into Service Superiority, Duties of the Service Superior, Obligations of Superiors, Obligations of Subordinates, Rules for Issuing and Executing Instructions, Obedience to Instructions). Rules for Service Interaction, the Importance of the Service Route, Rules for Compliance, Reporting Obligations of Subordinates). (2 óra </w:t>
      </w:r>
      <w:r w:rsidRPr="00CC1F32">
        <w:rPr>
          <w:rFonts w:ascii="Verdana" w:eastAsia="Times New Roman" w:hAnsi="Verdana" w:cs="Times New Roman"/>
          <w:sz w:val="20"/>
          <w:szCs w:val="20"/>
        </w:rPr>
        <w:t>elmélet</w:t>
      </w:r>
      <w:r w:rsidRPr="00CC1F32">
        <w:rPr>
          <w:rFonts w:ascii="Verdana" w:eastAsia="Times New Roman" w:hAnsi="Verdana" w:cs="Times New Roman"/>
          <w:bCs/>
          <w:sz w:val="20"/>
          <w:szCs w:val="20"/>
        </w:rPr>
        <w:t>)</w:t>
      </w:r>
    </w:p>
    <w:p w14:paraId="6C3E63F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 xml:space="preserve">(A rendőrség szervek helye és szerepe a társadalomban; a rendőrség felépítése, működése, rendeltetése, feladatai.) The Order of Performing Service Tasks (The Position and Role of Police Organizations in Society; Structure, Functioning, Purpose, and </w:t>
      </w:r>
      <w:r w:rsidRPr="00CC1F32">
        <w:rPr>
          <w:rFonts w:ascii="Verdana" w:eastAsia="Times New Roman" w:hAnsi="Verdana" w:cs="Times New Roman"/>
          <w:bCs/>
          <w:sz w:val="20"/>
          <w:szCs w:val="20"/>
        </w:rPr>
        <w:t>Tasks</w:t>
      </w:r>
      <w:r w:rsidRPr="00CC1F32">
        <w:rPr>
          <w:rFonts w:ascii="Verdana" w:eastAsia="Times New Roman" w:hAnsi="Verdana" w:cs="Times New Roman"/>
          <w:sz w:val="20"/>
          <w:szCs w:val="20"/>
        </w:rPr>
        <w:t xml:space="preserve"> of the Police). (2 óra elmélet)</w:t>
      </w:r>
    </w:p>
    <w:p w14:paraId="308F20C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(A rendőrség együttműködési rendszere; szolgálati formák a rendőrségnél.) The Order of Performing Service Tasks (The Cooperation System of the Police; Service Forms in the Police). (2 óra elmélet)</w:t>
      </w:r>
    </w:p>
    <w:p w14:paraId="7DEA395A"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(Eligazítás, beszámoltatás, szolgálat átadás-átvétel; szolgálatra való alkalmasság, a szolgálatba lépés követelményei; a szolgálat ellátására vonatkozó általános szabályok.) The Order of Performing Service Tasks (Briefing, Reporting, Handover-Takeover of Duty; Suitability for Service, Requirements for Entering Service; General Rules for Performing Service). (2 óra elmélet)</w:t>
      </w:r>
    </w:p>
    <w:p w14:paraId="1DA72C9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(A szolgálat tervezésének, szervezésének alapfogalmai, általános szabályai.) The Order of Performing Service Tasks (Basic Concepts and General Rules of Service Planning and Organization). (2 óra elmélet)</w:t>
      </w:r>
    </w:p>
    <w:p w14:paraId="3165FF6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Szolgálati feladatok ellátásának rendje</w:t>
      </w:r>
      <w:r w:rsidRPr="00CC1F32">
        <w:rPr>
          <w:rFonts w:ascii="Verdana" w:eastAsia="Times New Roman" w:hAnsi="Verdana" w:cs="Times New Roman"/>
          <w:bCs/>
          <w:sz w:val="20"/>
          <w:szCs w:val="20"/>
        </w:rPr>
        <w:t xml:space="preserve"> (Szolgálati (munka) időrendszerek, az egyes szolgálati időrendszerek speciális jellemzői.) The Order of </w:t>
      </w:r>
      <w:r w:rsidRPr="00CC1F32">
        <w:rPr>
          <w:rFonts w:ascii="Verdana" w:eastAsia="Times New Roman" w:hAnsi="Verdana" w:cs="Times New Roman"/>
          <w:sz w:val="20"/>
          <w:szCs w:val="20"/>
        </w:rPr>
        <w:t>Performing</w:t>
      </w:r>
      <w:r w:rsidRPr="00CC1F32">
        <w:rPr>
          <w:rFonts w:ascii="Verdana" w:eastAsia="Times New Roman" w:hAnsi="Verdana" w:cs="Times New Roman"/>
          <w:bCs/>
          <w:sz w:val="20"/>
          <w:szCs w:val="20"/>
        </w:rPr>
        <w:t xml:space="preserve"> Service Tasks (Service (Work) Schedules, Special Characteristics of Individual Service Time Schedules). (2 óra elmélet)</w:t>
      </w:r>
    </w:p>
    <w:p w14:paraId="31042A3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Szolgálati feladatok ellátásának rendje</w:t>
      </w:r>
      <w:r w:rsidRPr="00CC1F32">
        <w:rPr>
          <w:rFonts w:ascii="Verdana" w:eastAsia="Times New Roman" w:hAnsi="Verdana" w:cs="Times New Roman"/>
          <w:sz w:val="20"/>
          <w:szCs w:val="20"/>
        </w:rPr>
        <w:t xml:space="preserve"> (A kényszerítő eszközök fajtái; a </w:t>
      </w:r>
      <w:r w:rsidRPr="00CC1F32">
        <w:rPr>
          <w:rFonts w:ascii="Verdana" w:eastAsia="Times New Roman" w:hAnsi="Verdana" w:cs="Times New Roman"/>
          <w:bCs/>
          <w:sz w:val="20"/>
          <w:szCs w:val="20"/>
        </w:rPr>
        <w:t>kényszerítő</w:t>
      </w:r>
      <w:r w:rsidRPr="00CC1F32">
        <w:rPr>
          <w:rFonts w:ascii="Verdana" w:eastAsia="Times New Roman" w:hAnsi="Verdana" w:cs="Times New Roman"/>
          <w:sz w:val="20"/>
          <w:szCs w:val="20"/>
        </w:rPr>
        <w:t xml:space="preserve"> eszközök alkalmazása.) The Order of Performing Service Tasks (Types of Forced Measures; Application of Forced Measures). (2 óra elmélet)</w:t>
      </w:r>
    </w:p>
    <w:p w14:paraId="07D4A6B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(Hszt. előadás) The Order of Performing Service Tasks (Overview of the Hszt.). (2 óra elmélet)</w:t>
      </w:r>
    </w:p>
    <w:p w14:paraId="040BDA4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Szolgálati feladatok ellátásának rendje</w:t>
      </w:r>
      <w:r w:rsidRPr="00CC1F32">
        <w:rPr>
          <w:rFonts w:ascii="Verdana" w:eastAsia="Times New Roman" w:hAnsi="Verdana" w:cs="Times New Roman"/>
          <w:sz w:val="20"/>
          <w:szCs w:val="20"/>
        </w:rPr>
        <w:t xml:space="preserve"> (A kényszerítő eszközök fajtái; a kényszerítő eszközök alkalmazása) The Order of Performing Service Tasks (Types of Forced Measures; Application of Forced Measures). (2 óra elmélet)</w:t>
      </w:r>
    </w:p>
    <w:p w14:paraId="55C1809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w:t>
      </w:r>
      <w:r w:rsidRPr="00CC1F32">
        <w:rPr>
          <w:rFonts w:ascii="Verdana" w:eastAsia="Times New Roman" w:hAnsi="Verdana" w:cs="Times New Roman"/>
          <w:sz w:val="20"/>
          <w:szCs w:val="20"/>
        </w:rPr>
        <w:t>ellátásának</w:t>
      </w:r>
      <w:r w:rsidRPr="00CC1F32">
        <w:rPr>
          <w:rFonts w:ascii="Verdana" w:eastAsia="Times New Roman" w:hAnsi="Verdana" w:cs="Times New Roman"/>
          <w:b/>
          <w:sz w:val="20"/>
          <w:szCs w:val="20"/>
        </w:rPr>
        <w:t xml:space="preserve"> rendje</w:t>
      </w:r>
      <w:r w:rsidRPr="00CC1F32">
        <w:rPr>
          <w:rFonts w:ascii="Verdana" w:eastAsia="Times New Roman" w:hAnsi="Verdana" w:cs="Times New Roman"/>
          <w:sz w:val="20"/>
          <w:szCs w:val="20"/>
        </w:rPr>
        <w:t xml:space="preserve"> (A kényszerítő eszközök fajtái; a kényszerítő eszköz alkalmazása) The Order of Performing Service Tasks (Types of Forced Measures; Application of Forced Measures). (2 óra elmélet)</w:t>
      </w:r>
    </w:p>
    <w:p w14:paraId="7B6E7CB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(Felvilágosítás adás és kérés szabályai; a ruházat, csomag és jármű átvizsgálás szabályai; írásbeli tevékenység tartalmi és formai követelményei.) The Order of Performing Service Tasks (Rules for Giving and Requesting Information; Rules for Clothing, Baggage, and Vehicle Inspection; Substantive and Formal Requirements of Written Activities). (2 x 2 óra elmélet)</w:t>
      </w:r>
    </w:p>
    <w:p w14:paraId="58B449B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Közrendvédelem gyakorlat I.</w:t>
      </w:r>
      <w:r w:rsidRPr="00CC1F32">
        <w:rPr>
          <w:rFonts w:ascii="Verdana" w:eastAsia="Times New Roman" w:hAnsi="Verdana" w:cs="Times New Roman"/>
          <w:sz w:val="20"/>
          <w:szCs w:val="20"/>
        </w:rPr>
        <w:t xml:space="preserve"> (Felkészülés a tisztjelölti vizsgára, a felszerelés helyes felhelyezése; a kényszerítő eszközök ellenőrzése; az igazoltató állás, biztonsági alakzatok.) Public Order Protection Practice I (Preparation for the Officer Candidate Exam, Correct Placement of Equipment; Inspection of Forced Measures; Identification Stance, Security Formations). (2 óra gyakorlat)</w:t>
      </w:r>
    </w:p>
    <w:p w14:paraId="177D7A8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Közrendvédelem gyakorlat II. </w:t>
      </w:r>
      <w:r w:rsidRPr="00CC1F32">
        <w:rPr>
          <w:rFonts w:ascii="Verdana" w:eastAsia="Times New Roman" w:hAnsi="Verdana" w:cs="Times New Roman"/>
          <w:sz w:val="20"/>
          <w:szCs w:val="20"/>
        </w:rPr>
        <w:t>(Felkészülés a tisztjelölti vizsgára, a felszerelés helyes felhelyezése; a kényszerítő eszközök ellenőrzése; az igazoltató állás, biztonsági alakzatok. A 18/2008. (OT. 10) ORFK utasításban foglaltakról szóló oktatás; a szolgálati fellépés módja; az igazoltatás.) Public Order Protection Practice II (Preparation for the Officer Candidate Exam, Correct Placement of Equipment; Inspection of Forced Measures; Identification Stance, Security Formations. Training on the Provisions of Directive 18/2008 (OT. 10) of ORFK; Mode of Service Intervention; Identification)."  (3 x 2 óra gyakorlat)</w:t>
      </w:r>
    </w:p>
    <w:p w14:paraId="43D16C19" w14:textId="77777777" w:rsidR="0065665E" w:rsidRPr="00CC1F32" w:rsidRDefault="0065665E" w:rsidP="0065665E">
      <w:pPr>
        <w:pStyle w:val="Listaszerbekezds"/>
        <w:widowControl w:val="0"/>
        <w:tabs>
          <w:tab w:val="left" w:pos="993"/>
          <w:tab w:val="left" w:pos="1134"/>
        </w:tabs>
        <w:spacing w:before="120" w:after="120"/>
        <w:ind w:left="1584"/>
        <w:jc w:val="both"/>
        <w:rPr>
          <w:rFonts w:ascii="Verdana" w:hAnsi="Verdana" w:cs="Times New Roman"/>
          <w:bCs/>
        </w:rPr>
      </w:pPr>
    </w:p>
    <w:p w14:paraId="542CCEA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 </w:t>
      </w:r>
      <w:r w:rsidRPr="00CC1F32">
        <w:rPr>
          <w:rFonts w:ascii="Verdana" w:eastAsia="Times New Roman" w:hAnsi="Verdana" w:cs="Times New Roman"/>
          <w:sz w:val="20"/>
          <w:szCs w:val="20"/>
        </w:rPr>
        <w:t>(24 óra elmélet, 6 óra gyakorlat)</w:t>
      </w:r>
    </w:p>
    <w:p w14:paraId="55FFBE4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Tűzoltás, műszaki mentés alapismeretek</w:t>
      </w:r>
      <w:r w:rsidRPr="00CC1F32">
        <w:rPr>
          <w:rFonts w:ascii="Verdana" w:eastAsia="Times New Roman" w:hAnsi="Verdana" w:cs="Times New Roman"/>
          <w:sz w:val="20"/>
          <w:szCs w:val="20"/>
        </w:rPr>
        <w:t xml:space="preserve"> (A tűzoltási-műszaki mentési feladatokkal kapcsolatos szakmai felügyelet, ellenőrzés és irányítás meghatározása; a tűzoltói beavatkozásokat érintő esemény-kommunikáció; a mentő tűzvédelemben részt vevő szervek, szervezetek ismertetése, bemutatása, együttműködés sajátosságai; a területi és helyi szervezetek feladata, hatásköre, a különleges rendeltetésű képességű eszközeinek bemutatása; tűzvizsgálat kereteinek ismertetése.) Basic Knowledge of Firefighting and Technical Rescue (Definition of Professional Supervision, Inspection, and Control </w:t>
      </w:r>
      <w:r w:rsidRPr="00CC1F32">
        <w:rPr>
          <w:rFonts w:ascii="Verdana" w:eastAsia="Times New Roman" w:hAnsi="Verdana" w:cs="Times New Roman"/>
          <w:sz w:val="20"/>
          <w:szCs w:val="20"/>
        </w:rPr>
        <w:lastRenderedPageBreak/>
        <w:t>Related to Firefighting and Technical Rescue Tasks; Event Communication Regarding Firefighting Interventions; Introduction and Presentation of Organizations Involved in Rescue Firefighting, Special Features of Cooperation; Tasks, Authorities, and Presentation of Specialized Equipment of Territorial and Local Organizations; Explanation of the Framework for Fire Investigation). (4 óra elmélet)</w:t>
      </w:r>
    </w:p>
    <w:p w14:paraId="4F33375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Iparbiztonságtan alapjai - gyakorlat</w:t>
      </w:r>
      <w:r w:rsidRPr="00CC1F32">
        <w:rPr>
          <w:rFonts w:ascii="Verdana" w:eastAsia="Times New Roman" w:hAnsi="Verdana" w:cs="Times New Roman"/>
          <w:sz w:val="20"/>
          <w:szCs w:val="20"/>
        </w:rPr>
        <w:t xml:space="preserve"> (Ipari veszélyhelyzetek bemutatása, a KML és a KSE bemutatása; veszélyes anyagokkal kapcsolatos tevékenységek szemléltetése.) Fundamentals of Industrial Safety - Practice (Presentation of Industrial Emergencies, Introduction of KML and KSE; Demonstration of Activities Related to Hazardous Materials). (2 óra gyakorlat)</w:t>
      </w:r>
    </w:p>
    <w:p w14:paraId="7ADF732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Katasztrófavédelmi jog és igazgatás alapjai</w:t>
      </w:r>
      <w:r w:rsidRPr="00CC1F32">
        <w:rPr>
          <w:rFonts w:ascii="Verdana" w:eastAsia="Times New Roman" w:hAnsi="Verdana" w:cs="Times New Roman"/>
          <w:sz w:val="20"/>
          <w:szCs w:val="20"/>
        </w:rPr>
        <w:t xml:space="preserve"> (A katasztrófavédelemre vonatkozó alapvető jogszabályok ismertetése, a katasztrófavédelmi igazgatás jogszabályi alapjai; különleges jogrendre vonatkozó szabályozás bemutatása.) Foundations of Disaster Management Law and Administration (Overview of Basic Legislation Regarding Disaster Management, Legal Foundations of Disaster Management Administration; Presentation of Regulations on State of Emergency). (2 óra elmélet)</w:t>
      </w:r>
    </w:p>
    <w:p w14:paraId="69526C5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Tűzmegelőzési alapismeretek, hatósági tevékenység alapjai </w:t>
      </w:r>
      <w:r w:rsidRPr="00CC1F32">
        <w:rPr>
          <w:rFonts w:ascii="Verdana" w:eastAsia="Times New Roman" w:hAnsi="Verdana" w:cs="Times New Roman"/>
          <w:sz w:val="20"/>
          <w:szCs w:val="20"/>
        </w:rPr>
        <w:t>(Tűzmegelőzési hatósági és szakhatósági feladatok, vonatkozó jogszabályok ismertetése; tűzvédelmi Műszaki Irányelvek csoportosítása.) Fundamentals of Fire Prevention, Basics of Authority Activities (Presentation of Fire Prevention Authority and Expert Authority Tasks, Overview of Relevant Legislation; Categorization of Fire Protection Technical Guidelines). (2 óra elmélet)</w:t>
      </w:r>
    </w:p>
    <w:p w14:paraId="1A146F6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Bevezetés a hatósági, szakhatósági feladatokba</w:t>
      </w:r>
      <w:r w:rsidRPr="00CC1F32">
        <w:rPr>
          <w:rFonts w:ascii="Verdana" w:eastAsia="Times New Roman" w:hAnsi="Verdana" w:cs="Times New Roman"/>
          <w:sz w:val="20"/>
          <w:szCs w:val="20"/>
        </w:rPr>
        <w:t xml:space="preserve"> (A hatósági tevékenység és hatósági eljárások alapjai.) Introduction to Authority and Expert Authority Tasks (Foundations of Authority Activities and Authority Procedures). (2 óra elmélet)</w:t>
      </w:r>
    </w:p>
    <w:p w14:paraId="1D03663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Magyarország</w:t>
      </w:r>
      <w:r w:rsidRPr="00CC1F32">
        <w:rPr>
          <w:rFonts w:ascii="Verdana" w:eastAsia="Times New Roman" w:hAnsi="Verdana" w:cs="Times New Roman"/>
          <w:b/>
          <w:sz w:val="20"/>
          <w:szCs w:val="20"/>
        </w:rPr>
        <w:t xml:space="preserve"> biztonságát veszélyeztető újfajta kihívások és kockázati tényezők</w:t>
      </w:r>
      <w:r w:rsidRPr="00CC1F32">
        <w:rPr>
          <w:rFonts w:ascii="Verdana" w:eastAsia="Times New Roman" w:hAnsi="Verdana" w:cs="Times New Roman"/>
          <w:sz w:val="20"/>
          <w:szCs w:val="20"/>
        </w:rPr>
        <w:t xml:space="preserve"> (Ex-Ante jelentés bemutatása; Magyarország Nemzeti Biztonsági Stratégia értékeinek ismertetése.) New Challenges and Risk Factors Threatening the Security of Hungary (Presentation of Ex-Ante Report; Overview of the Values of Hungary's National Security Strategy). (2 óra elmélet)</w:t>
      </w:r>
    </w:p>
    <w:p w14:paraId="2674251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Hszt. ismeretek</w:t>
      </w:r>
      <w:r w:rsidRPr="00CC1F32">
        <w:rPr>
          <w:rFonts w:ascii="Verdana" w:eastAsia="Times New Roman" w:hAnsi="Verdana" w:cs="Times New Roman"/>
          <w:sz w:val="20"/>
          <w:szCs w:val="20"/>
        </w:rPr>
        <w:t xml:space="preserve"> (A humán szakterületre vonatkozó alapvető jogszabályok bemutatása; a rendvédelmi feladatokat ellátó szervek hivatásos állományának szolgálati jogviszonyáról szóló törvény vonatkozó fejezeteinek ismertetése.) Overview of the Hszt. (Introduction of Basic Legislation Regarding the Human Resources Field; Overview of Relevant Chapters of the Law on the Service Relationship of the Professional Staff of Law Enforcement Agencies). (2 óra elmélet)</w:t>
      </w:r>
    </w:p>
    <w:p w14:paraId="50C0B60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Fegyelmi ismeretek</w:t>
      </w:r>
      <w:r w:rsidRPr="00CC1F32">
        <w:rPr>
          <w:rFonts w:ascii="Verdana" w:eastAsia="Times New Roman" w:hAnsi="Verdana" w:cs="Times New Roman"/>
          <w:sz w:val="20"/>
          <w:szCs w:val="20"/>
        </w:rPr>
        <w:t xml:space="preserve"> (A fegyelmi felelősség általános szabályai; fenyítések és fegyelmi jogkör gyakorlása; a fegyelmi eljárásre vonatkozó legfontosabb szabályok ismertetése.) Disciplinary Knowledge (General Rules of Disciplinary Responsibility; Exercise of Punishments and Disciplinary Authority; Overview of the Most Important Rules Regarding Disciplinary Proceedings). (2 óra elmélet)</w:t>
      </w:r>
    </w:p>
    <w:p w14:paraId="0C142B5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Önkormányzatok katasztrófavédelmi feladatai - gyakorlat </w:t>
      </w:r>
      <w:r w:rsidRPr="00CC1F32">
        <w:rPr>
          <w:rFonts w:ascii="Verdana" w:eastAsia="Times New Roman" w:hAnsi="Verdana" w:cs="Times New Roman"/>
          <w:sz w:val="20"/>
          <w:szCs w:val="20"/>
        </w:rPr>
        <w:t xml:space="preserve">(A polgármester általános védelmi feladatai, felelősségi köre; az </w:t>
      </w:r>
      <w:r w:rsidRPr="00CC1F32">
        <w:rPr>
          <w:rFonts w:ascii="Verdana" w:eastAsia="Times New Roman" w:hAnsi="Verdana" w:cs="Times New Roman"/>
          <w:sz w:val="20"/>
          <w:szCs w:val="20"/>
        </w:rPr>
        <w:lastRenderedPageBreak/>
        <w:t>önkormányzatok védelmi feladatai a megelőzés, elhárítás és helyreállítás időszakában; a veszélyeztetettség felmérése; a település polgári védelmi szervezeteinek kialakítása; a lakosság védelmének feladatai; kitelepítés, kimenekítés, elzárkózás.) Municipalities' Disaster Management Tasks - Practice (General Defense Tasks of the Mayor, Scope of Responsibility; Disaster Management Tasks of Municipalities during the Prevention, Mitigation, and Restoration Periods; Assessment of Vulnerability; Establishment of Civil Defense Organizations in the Municipality; Tasks of Civil Protection for the Population; Evacuation, Evacuation, Sheltering). (2 óra gyakorlat)</w:t>
      </w:r>
    </w:p>
    <w:p w14:paraId="7CCFB20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Kártérítési felelősségi rendszer</w:t>
      </w:r>
      <w:r w:rsidRPr="00CC1F32">
        <w:rPr>
          <w:rFonts w:ascii="Verdana" w:eastAsia="Times New Roman" w:hAnsi="Verdana" w:cs="Times New Roman"/>
          <w:sz w:val="20"/>
          <w:szCs w:val="20"/>
        </w:rPr>
        <w:t xml:space="preserve"> (Kártérítési felelősség és kártalanítás.) Liability Compensation System (Liability Compensation and Indemnification). (2 óra elmélet)</w:t>
      </w:r>
    </w:p>
    <w:p w14:paraId="46ED6EF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Ismétlő</w:t>
      </w:r>
      <w:r w:rsidRPr="00CC1F32">
        <w:rPr>
          <w:rFonts w:ascii="Verdana" w:eastAsia="Times New Roman" w:hAnsi="Verdana" w:cs="Times New Roman"/>
          <w:sz w:val="20"/>
          <w:szCs w:val="20"/>
        </w:rPr>
        <w:t xml:space="preserve"> </w:t>
      </w:r>
      <w:r w:rsidRPr="00CC1F32">
        <w:rPr>
          <w:rFonts w:ascii="Verdana" w:eastAsia="Times New Roman" w:hAnsi="Verdana" w:cs="Times New Roman"/>
          <w:b/>
          <w:sz w:val="20"/>
          <w:szCs w:val="20"/>
        </w:rPr>
        <w:t>előadás</w:t>
      </w:r>
      <w:r w:rsidRPr="00CC1F32">
        <w:rPr>
          <w:rFonts w:ascii="Verdana" w:eastAsia="Times New Roman" w:hAnsi="Verdana" w:cs="Times New Roman"/>
          <w:sz w:val="20"/>
          <w:szCs w:val="20"/>
        </w:rPr>
        <w:t xml:space="preserve"> (Szeminárium az elhangzott előadások tükrében.) Review Session (Seminar Reflecting on the Lectures Given). (2 óra elmélet)</w:t>
      </w:r>
    </w:p>
    <w:p w14:paraId="1DC6CB0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Katasztrófák megelőzésének lehetőségei</w:t>
      </w:r>
      <w:r w:rsidRPr="00CC1F32">
        <w:rPr>
          <w:rFonts w:ascii="Verdana" w:eastAsia="Times New Roman" w:hAnsi="Verdana" w:cs="Times New Roman"/>
          <w:sz w:val="20"/>
          <w:szCs w:val="20"/>
        </w:rPr>
        <w:t xml:space="preserve"> (A megelőzés fogalmi elemeinek (károsító hatás, előidéző ok) ismertetése; a megelőzés fő feladatainak bemutatása.) Opportunities for Disaster Prevention (Explanation of the Conceptual Elements of Prevention (Harmful Effect, Triggering Cause); Presentation of the Main Tasks of Prevention). (2 óra elmélet)</w:t>
      </w:r>
    </w:p>
    <w:p w14:paraId="6E67A87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Katasztrófavédelmi szervek kényszerítő eszközei -gyakorlat</w:t>
      </w:r>
      <w:r w:rsidRPr="00CC1F32">
        <w:rPr>
          <w:rFonts w:ascii="Verdana" w:eastAsia="Times New Roman" w:hAnsi="Verdana" w:cs="Times New Roman"/>
          <w:sz w:val="20"/>
          <w:szCs w:val="20"/>
        </w:rPr>
        <w:t xml:space="preserve"> (A kényszerítő eszközök fajtái; a kényszerítő eszközök alkalmazása.) Forced Measures of Disaster Management Authorities - Practice (Types of Forced Measures; Application of Forced Measures). (2 óra gyakorlat)</w:t>
      </w:r>
    </w:p>
    <w:p w14:paraId="19B64CF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Tantárgy lezárása, egyéni értékelés</w:t>
      </w:r>
      <w:r w:rsidRPr="00CC1F32">
        <w:rPr>
          <w:rFonts w:ascii="Verdana" w:eastAsia="Times New Roman" w:hAnsi="Verdana" w:cs="Times New Roman"/>
          <w:sz w:val="20"/>
          <w:szCs w:val="20"/>
        </w:rPr>
        <w:t xml:space="preserve"> (</w:t>
      </w:r>
      <w:r w:rsidRPr="00CC1F32">
        <w:rPr>
          <w:rFonts w:ascii="Verdana" w:hAnsi="Verdana" w:cs="Segoe UI"/>
          <w:sz w:val="20"/>
          <w:szCs w:val="20"/>
        </w:rPr>
        <w:t>Conclusion of the Subject, Individual Assessment</w:t>
      </w:r>
      <w:r w:rsidRPr="00CC1F32">
        <w:rPr>
          <w:rFonts w:ascii="Verdana" w:eastAsia="Times New Roman" w:hAnsi="Verdana" w:cs="Times New Roman"/>
          <w:sz w:val="20"/>
          <w:szCs w:val="20"/>
        </w:rPr>
        <w:t>) (2 óra elmélet)</w:t>
      </w:r>
    </w:p>
    <w:p w14:paraId="01B3B66A"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sz w:val="20"/>
          <w:szCs w:val="20"/>
        </w:rPr>
      </w:pPr>
    </w:p>
    <w:p w14:paraId="6669BEB2"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
          <w:sz w:val="20"/>
          <w:szCs w:val="20"/>
        </w:rPr>
        <w:t>Pénzügyőri szolgálati ismeretek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 xml:space="preserve">) </w:t>
      </w:r>
      <w:r w:rsidRPr="00CC1F32">
        <w:rPr>
          <w:rFonts w:ascii="Verdana" w:eastAsia="Times New Roman" w:hAnsi="Verdana" w:cs="Times New Roman"/>
          <w:sz w:val="20"/>
          <w:szCs w:val="20"/>
        </w:rPr>
        <w:t>(24 óra elmélet, 6 óra gyakorlat)</w:t>
      </w:r>
    </w:p>
    <w:p w14:paraId="01C5A9B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állami igazgatás alapjai (Basics of public administration) (2 óra elmélet);</w:t>
      </w:r>
    </w:p>
    <w:p w14:paraId="170D271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rendészet fogalma, funkciója és szervezete (Concept, function and organization of law enforcement) (2 óra elmélet);</w:t>
      </w:r>
    </w:p>
    <w:p w14:paraId="6EA1E4D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Nemzeti Adó- és Vámhivatal, mint rendészeti szerv (National Tax and Customs Administration, as part of law enforcement administration) (2 óra elmélet);</w:t>
      </w:r>
    </w:p>
    <w:p w14:paraId="53D404A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Pénzügyőrökre vonatkozó alapvető jogszabályok (Basic legal rules for customs officers) (2 óra elmélet);</w:t>
      </w:r>
    </w:p>
    <w:p w14:paraId="07C2AB7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alapvető jogok és az alapvető jogok korlátozása 1. (Human rights, and restriction of human rights I) (2 óra elmélet);</w:t>
      </w:r>
    </w:p>
    <w:p w14:paraId="5238F4A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alapvető jogok és az alapvető jogok korlátozása 2. (Human rights, and restriction of human rights II) (2 óra elmélet);</w:t>
      </w:r>
    </w:p>
    <w:p w14:paraId="6E0EB79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hierarchia és annak megnyilvánulásai a rendészetben (Hierarchy and its forms in law enforcement) (2 óra elmélet);</w:t>
      </w:r>
    </w:p>
    <w:p w14:paraId="45A6A8B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pénzügyőri hivatás külső jegyei: egyenruha, rendfokozatok, alakiság (Characteristics of the customs officer’s profession: basics of uniforms, ranks and military formality) (2 óra elmélet);</w:t>
      </w:r>
    </w:p>
    <w:p w14:paraId="25A2AA6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A pénzügyőrök rendvédelmi feladatai 1. (Law enforcement tasks of customs officers I) (2 óra elmélet);</w:t>
      </w:r>
    </w:p>
    <w:p w14:paraId="6C6F0C6C"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pénzügyőrök rendvédelmi feladatai 2. (Law enforcement tasks of customs officers II) (2 óra elmélet);</w:t>
      </w:r>
    </w:p>
    <w:p w14:paraId="7B3C8C7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1. (Finance law enforcement measures I) (2 óra elmélet);</w:t>
      </w:r>
    </w:p>
    <w:p w14:paraId="5CE6579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2. (Finance law enforcement measures II) (2 óra elmélet);</w:t>
      </w:r>
    </w:p>
    <w:p w14:paraId="0BBC623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3. (Finance law enforcement measures III) (2 óra gyakorlat);</w:t>
      </w:r>
    </w:p>
    <w:p w14:paraId="5511216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intézkedésekkel szembeni panasz jogi szabályai (Legal rules of quasi complaint against a financial law enforcement measure) (2 óra gyakorlat);</w:t>
      </w:r>
    </w:p>
    <w:p w14:paraId="0D3AB66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Tudásmérés (Test) (2 óra gyakorlat);</w:t>
      </w:r>
    </w:p>
    <w:p w14:paraId="20741BF5" w14:textId="77777777" w:rsidR="0065665E" w:rsidRPr="00CC1F32" w:rsidRDefault="0065665E" w:rsidP="0065665E">
      <w:pPr>
        <w:widowControl w:val="0"/>
        <w:tabs>
          <w:tab w:val="left" w:pos="709"/>
          <w:tab w:val="left" w:pos="993"/>
        </w:tabs>
        <w:spacing w:before="120" w:after="120" w:line="240" w:lineRule="auto"/>
        <w:ind w:left="1584"/>
        <w:jc w:val="both"/>
        <w:rPr>
          <w:rFonts w:ascii="Verdana" w:eastAsia="Times New Roman" w:hAnsi="Verdana" w:cs="Times New Roman"/>
          <w:b/>
          <w:sz w:val="20"/>
          <w:szCs w:val="20"/>
        </w:rPr>
      </w:pPr>
    </w:p>
    <w:p w14:paraId="216142A0"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szemeszter/ 1. félév</w:t>
      </w:r>
    </w:p>
    <w:p w14:paraId="2B45A594"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9EDF4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highlight w:val="lightGray"/>
        </w:rPr>
      </w:pPr>
      <w:r w:rsidRPr="00CC1F32">
        <w:rPr>
          <w:rFonts w:ascii="Verdana" w:eastAsia="Times New Roman" w:hAnsi="Verdana" w:cs="Times New Roman"/>
          <w:bCs/>
          <w:sz w:val="20"/>
          <w:szCs w:val="20"/>
        </w:rPr>
        <w:t>A tanórákon a részvétel kötelező. Mulasztás esetén a hallgató köteles annak okát igazolni (orvosi igazolás, Erasmus mobilitás, ügyelet, engedéllyel való távollét), a pótlás érdekében az óra anyagát beszerezni, abból önállóan felkészülni. A 30%-ot meghaladó hiányzás (amennyiben az nem tartós betegség, vagy méltányolható ok miatt következett be) az aláírás megtagadását vonja maga után.</w:t>
      </w:r>
    </w:p>
    <w:p w14:paraId="28BAABBE"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C5B5C23"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77EA627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tanórákon való folyamatos, aktív részvétel kötelező. Az oktató tanár folyamatosan, szóban, írásban és gyakorlatban méri fel a tananyag elsajátításának fokát, és nem kielégítő eredmény esetén pótfeladatokkal látja el a hallgatót, amelyek teljesítését szigorúan és pontosan ellenőrzi. A félév során íratott 3 zárthelyi dolgozat és alaki szemle valamennyi hallgató számára kötelező. A zárthelyi dolgozatok és az alaki szemle azonos súlyozásúak, értékelésük ötfokozatú skálán történik: 61 %-tól elégséges, 71 %-tól közepes, 81-tól % jó, 91 %-tól jeles. A meg nem írt/gyakorlatban bemutatott elégtelen zárhelyi dolgozatot/alaki szemlét az oktató által meghatározott időpontban egy alkalommal lehet pótolni illetve javítani, amely a szorgalmi időszak utolsó hete előtt történhet meg.</w:t>
      </w:r>
    </w:p>
    <w:p w14:paraId="75D02819"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Lőkiképzés</w:t>
      </w:r>
    </w:p>
    <w:p w14:paraId="4D9F423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color w:val="FF0000"/>
          <w:sz w:val="20"/>
          <w:szCs w:val="20"/>
        </w:rPr>
      </w:pPr>
      <w:r w:rsidRPr="00CC1F32">
        <w:rPr>
          <w:rFonts w:ascii="Verdana" w:hAnsi="Verdana"/>
          <w:sz w:val="20"/>
          <w:szCs w:val="20"/>
        </w:rPr>
        <w:t>A hallgatónak az éles lövészeten jelen kell lennie. Mindkét rendszeresített eszközt biztonságosan, a modern rendészeti lőkiképzés szabályait betartva kell tudnia kezelni. Amennyiben a hallgató nem képes a fegyverek biztonságos kezelésére, az éles lövészet végrehajtásából kizárható. Mindkét eszközzel gyakorló- és vizsgalövészetet kell végrehajtania.</w:t>
      </w:r>
    </w:p>
    <w:p w14:paraId="71BB160F"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314A297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hallgató a 12.3. pontban felsorolt tematikának megfelelően az 5., a 10. és a 15. téma előadását követően (papír alapú vagy elektronikus) zárthelyit teljesít. Mindhárom zárthelyi akkor tekinthető </w:t>
      </w:r>
      <w:r w:rsidRPr="00CC1F32">
        <w:rPr>
          <w:rFonts w:ascii="Verdana" w:eastAsia="Times New Roman" w:hAnsi="Verdana" w:cs="Times New Roman"/>
          <w:sz w:val="20"/>
          <w:szCs w:val="20"/>
        </w:rPr>
        <w:lastRenderedPageBreak/>
        <w:t>teljesítettnek, ha az összpontszám 50 %-át meghaladja. Sikertelen zárthelyi esetén a pótlás az oktató által meghatározott időszakban, két alkalommal kísérelhető meg.</w:t>
      </w:r>
    </w:p>
    <w:p w14:paraId="0526C448"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B44BB2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fizikai felvételi alkalmassági gyakorlatok mérése alapján alakulnak ki az érdemjegyek. A felmérés gyakorlatai megegyeznek az egyes hivatásrendek jogszabályaiban meghatározott feladatokkal. A felmérésekre a 3-6 (alapfelmérés) és az 51-54 órákon (osztályozó felmérés) kerül sor. </w:t>
      </w:r>
    </w:p>
    <w:p w14:paraId="56CC7519"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Közrendvédelmi ismeretek (rendőr)</w:t>
      </w:r>
    </w:p>
    <w:p w14:paraId="7CB5272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hallgató a félév során egy zárthelyi dolgozatot ír, amelynek sikertelensége vagy elmulasztása esetén további 2 alkalommal pótolhat, illetve javíthat. Sikeres zárthelyi dolgozat is javítható egy alkalommal. A meg nem írt, vagy sikertelen zárthelyi dolgozatot az oktató által megadott pótzárthelyi időpontban lehet pótolni, javítani. A zárthelyi dolgozat eredményes teljesítéséhez az írásbeli feladat maximálisan elérhető pontszámának legalább 60%-át el kell érni.</w:t>
      </w:r>
    </w:p>
    <w:p w14:paraId="4CAD0D84"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w:t>
      </w:r>
    </w:p>
    <w:p w14:paraId="25EC59E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hallgató a félév során egy zárthelyi dolgozatot ír, amelynek sikertelensége vagy elmulasztása esetén további 2 alkalommal pótolhat, illetve javíthat. Sikeres zárthelyi dolgozat is javítható egy alkalommal. A meg nem írt, vagy sikertelen zárthelyi dolgozatot az oktató által megadott pótzárthelyi időpontban lehet pótolni, javítani. A zárthelyi dolgozat eredményes teljesítéséhez az írásbeli feladat maximálisan elérhető pontszámának legalább 60%-át el kell érni.</w:t>
      </w:r>
    </w:p>
    <w:p w14:paraId="774170F7"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Pénzügyi rendészet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w:t>
      </w:r>
    </w:p>
    <w:p w14:paraId="2497BE9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tanulmányi munka alapja a gyakorlati foglalkozások rendszeres látogatása (a 14. pont szerint). Az ismeretek ellenőrzése elméleti tudásméréssel történik. Az elméleti tudásmérés 12.7. tárgykörhöz kapcsolódó zárthelyi dolgozat megírásával zajlik. A zárthelyi dolgozat értékelése: ötfokozatú értékelés (a helyes válaszok aránya 0-60% elégtelen; 61-70% elégséges; 71-80% közepes; 81-90% jó; 91-100% jeles osztályzat). Az elégtelen zárthelyi dolgozat kétszer javítható.</w:t>
      </w:r>
    </w:p>
    <w:p w14:paraId="6C76D734"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color w:val="FF0000"/>
          <w:sz w:val="20"/>
          <w:szCs w:val="20"/>
        </w:rPr>
      </w:pPr>
    </w:p>
    <w:p w14:paraId="262AE2DF"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64E5DF3"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777246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14:paraId="50BD015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DE9A36C" w14:textId="77777777" w:rsidR="0065665E" w:rsidRPr="00CC1F32" w:rsidRDefault="0065665E" w:rsidP="0065665E">
      <w:pPr>
        <w:spacing w:line="276" w:lineRule="auto"/>
        <w:ind w:left="426"/>
        <w:jc w:val="both"/>
        <w:rPr>
          <w:rFonts w:ascii="Verdana" w:hAnsi="Verdana"/>
          <w:sz w:val="20"/>
          <w:szCs w:val="20"/>
        </w:rPr>
      </w:pPr>
      <w:r w:rsidRPr="00CC1F32">
        <w:rPr>
          <w:rFonts w:ascii="Verdana" w:hAnsi="Verdana"/>
          <w:sz w:val="20"/>
          <w:szCs w:val="20"/>
        </w:rPr>
        <w:t>Az értékelés során a félévben elhangzott, a 12. pontban megjelölt tematika alapján a tanóra anyagából és a kötelezően megjelölt irodalomból kell számot adni.</w:t>
      </w:r>
    </w:p>
    <w:p w14:paraId="072F5C40"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3EF2BA06"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Félévközi jegy (ötfokozatú gyakorlati jegy).</w:t>
      </w:r>
    </w:p>
    <w:p w14:paraId="00D7498E"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Lőkiképzés</w:t>
      </w:r>
    </w:p>
    <w:p w14:paraId="5E2D8A1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hAnsi="Verdana"/>
          <w:sz w:val="20"/>
          <w:szCs w:val="20"/>
        </w:rPr>
        <w:t xml:space="preserve">Az éles lőgyakorlatokat (pisztoly és gépkarabély tekintetében) külön-külön, legalább elégséges </w:t>
      </w:r>
      <w:r w:rsidRPr="00CC1F32">
        <w:rPr>
          <w:rFonts w:ascii="Verdana" w:hAnsi="Verdana"/>
          <w:sz w:val="20"/>
          <w:szCs w:val="20"/>
        </w:rPr>
        <w:lastRenderedPageBreak/>
        <w:t>eredménnyel teljesíteni kell. Az éles lőgyakorlaton a lőtérbiztonsági szabályok súlyos megsértése esetén az értékelő gyakorlatok érdemjegye elégtelen. Amennyiben a lőtérbiztonsági rendszabályok megsértése tényleges balesetveszélyt okoz, a hallgató számára a lőgyakorlat felfüggesztésre kerül, „nem teljesített” minősítést kap, amely a félév végi aláírás megtagadását vonja maga után. A felfüggesztett lőgyakorlat pótlására kizárólag dékáni engedéllyel, méltányossági kérelem alapján kerülhet sor. A gyakorlati jegyet az éles lövészeten végrehajtandó vizsgafeladatok ötjegyű értékelésének számtani átlaga képezi, amennyiben mindkét rész-vizsgafeladat legalább elégséges érdemjegyű.</w:t>
      </w:r>
    </w:p>
    <w:p w14:paraId="1417E629"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73E5623F"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Félévközi jegy (évközi értékelés), a zárthelyik alapján.</w:t>
      </w:r>
    </w:p>
    <w:p w14:paraId="41F7034C"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C46508D"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foglalkozásokon való folyamatos, aktív részvétel kötelező. A megengedett hiányzás mértéke az óraszámok maximum 30 % lehet. A fizikai felvételi alkalmassági gyakorlatok mérése alapján alakulnak ki az érdemjegyek. A gyakorlatok megegyeznek a hivatásrendek hatályos jogszabályaiban meghatározott feladatokkal.</w:t>
      </w:r>
    </w:p>
    <w:p w14:paraId="708D182C"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Nők esetében a pontokhoz tartozó érdemjegyek az alábbiak:</w:t>
      </w:r>
    </w:p>
    <w:p w14:paraId="6FE53FDA"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jeles – 130 pont</w:t>
      </w:r>
    </w:p>
    <w:p w14:paraId="48CF6F61"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jó – 120 pont</w:t>
      </w:r>
    </w:p>
    <w:p w14:paraId="58F0A657"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közepes – 110 pont</w:t>
      </w:r>
    </w:p>
    <w:p w14:paraId="232A4A19"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elégséges – 80 pont</w:t>
      </w:r>
    </w:p>
    <w:p w14:paraId="2869698A"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Férfiak esetében a pontokhoz tartozó érdemjegyek az alábbiak:</w:t>
      </w:r>
    </w:p>
    <w:p w14:paraId="6F029F68"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jeles – 150 pont</w:t>
      </w:r>
    </w:p>
    <w:p w14:paraId="52AA5589"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jó – 140 pont</w:t>
      </w:r>
    </w:p>
    <w:p w14:paraId="6BA0533E"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közepes – 130 pont</w:t>
      </w:r>
    </w:p>
    <w:p w14:paraId="00A64FA3"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elégséges – 100 pont</w:t>
      </w:r>
    </w:p>
    <w:p w14:paraId="0749D917"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Közrendvédelmi ismeretek (rendőr)</w:t>
      </w:r>
    </w:p>
    <w:p w14:paraId="3719F5A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tantárgyrész évközi értékeléssel zárul, a szorgalmi időszakban a 12.5 pontban rögzített tematika ismeretei alapján egy zárthelyi dolgozat megírása alapján egy jegy kerül meghatározásra. A zárthelyi dolgozat eredményes teljesítéséhez az írásbeli feladat maximálisan elérhető pontszámának legalább 60%-át el kell érni.</w:t>
      </w:r>
    </w:p>
    <w:p w14:paraId="79F24379"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w:t>
      </w:r>
    </w:p>
    <w:p w14:paraId="5E1370D7"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tantárgyrész évközi értékeléssel zárul, a szorgalmi időszakban a 12.5 pontban rögzített tematika ismeretei alapján egy zárthelyi dolgozat megírása alapján egy jegy kerül meghatározásra. A zárthelyi dolgozat eredményes teljesítéséhez az írásbeli feladat maximálisan elérhető pontszámának legalább 60%-át el kell érni.</w:t>
      </w:r>
    </w:p>
    <w:p w14:paraId="2ADCD9EC"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lastRenderedPageBreak/>
        <w:t>Pénzügyi rendészet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w:t>
      </w:r>
    </w:p>
    <w:p w14:paraId="75A1093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tárgy gyakorlati jeggyel zárul, amelynek alapja a 15.7. pontban meghatározott elméleti tudásmérésen (zárthelyi dolgozat) elért eredmény.</w:t>
      </w:r>
    </w:p>
    <w:p w14:paraId="3DEADAE5" w14:textId="77777777" w:rsidR="0065665E" w:rsidRPr="00CC1F32" w:rsidRDefault="0065665E" w:rsidP="0065665E">
      <w:pPr>
        <w:widowControl w:val="0"/>
        <w:tabs>
          <w:tab w:val="left" w:pos="709"/>
          <w:tab w:val="left" w:pos="993"/>
          <w:tab w:val="left" w:pos="1134"/>
        </w:tabs>
        <w:spacing w:before="120" w:after="120" w:line="240" w:lineRule="auto"/>
        <w:jc w:val="both"/>
        <w:rPr>
          <w:rFonts w:ascii="Verdana" w:eastAsia="Times New Roman" w:hAnsi="Verdana" w:cs="Times New Roman"/>
          <w:bCs/>
          <w:color w:val="FF0000"/>
          <w:sz w:val="20"/>
          <w:szCs w:val="20"/>
        </w:rPr>
      </w:pPr>
    </w:p>
    <w:p w14:paraId="75DC564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p>
    <w:p w14:paraId="20E7193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megszerzése és legalább elégséges félévközi jegy, amely a tantárgyi tematikában szereplő valamennyi tananyagrész ötfokozatú gyakorlati jegyeinek összevont átlagából áll. Bármelyik rész gyakorlati jegy elégtelen értékelése esetén a végső tantárgyi jegy is elégtelen. A végső érdemjegyet a tantárgyfelelős rögzíti a Neptun rendszerben.</w:t>
      </w:r>
    </w:p>
    <w:p w14:paraId="5CBF45FE"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p>
    <w:p w14:paraId="30ED1A82"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31EC306" w14:textId="77777777" w:rsidR="0065665E" w:rsidRPr="00CC1F32" w:rsidRDefault="0065665E" w:rsidP="00997ADA">
      <w:pPr>
        <w:widowControl w:val="0"/>
        <w:numPr>
          <w:ilvl w:val="1"/>
          <w:numId w:val="222"/>
        </w:numPr>
        <w:tabs>
          <w:tab w:val="clear" w:pos="3977"/>
          <w:tab w:val="left" w:pos="1134"/>
        </w:tabs>
        <w:spacing w:before="120" w:after="120" w:line="240" w:lineRule="auto"/>
        <w:ind w:left="3402" w:hanging="297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Kötelező irodalom: </w:t>
      </w:r>
    </w:p>
    <w:p w14:paraId="1E2C6FD5"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Tihanyi Miklós (szerk.): Közrendvédelem. Ludovika Egyetemi Kiadó. Budapest, 2022. ISBN: </w:t>
      </w:r>
      <w:r w:rsidRPr="00CC1F32">
        <w:rPr>
          <w:rFonts w:ascii="Verdana" w:hAnsi="Verdana"/>
          <w:color w:val="3A3A3A"/>
          <w:sz w:val="20"/>
          <w:szCs w:val="20"/>
          <w:shd w:val="clear" w:color="auto" w:fill="FFFFFF"/>
        </w:rPr>
        <w:t>9789635316526</w:t>
      </w:r>
      <w:r w:rsidRPr="00CC1F32">
        <w:rPr>
          <w:rFonts w:ascii="Verdana" w:eastAsia="Times New Roman" w:hAnsi="Verdana" w:cs="Times New Roman"/>
          <w:bCs/>
          <w:sz w:val="20"/>
          <w:szCs w:val="20"/>
        </w:rPr>
        <w:t xml:space="preserve"> </w:t>
      </w:r>
    </w:p>
    <w:p w14:paraId="29CB1021"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hAnsi="Verdana"/>
          <w:sz w:val="20"/>
          <w:szCs w:val="20"/>
        </w:rPr>
      </w:pPr>
      <w:r w:rsidRPr="00CC1F32">
        <w:rPr>
          <w:rFonts w:ascii="Verdana" w:hAnsi="Verdana"/>
          <w:sz w:val="20"/>
          <w:szCs w:val="20"/>
        </w:rPr>
        <w:t xml:space="preserve">Schweickhardt Gotthilf: A katasztrófavédelem rendszere. Dialóg Campus Kiadó. Budapest, 2018. ISBN: </w:t>
      </w:r>
      <w:r w:rsidRPr="00CC1F32">
        <w:rPr>
          <w:rFonts w:ascii="Verdana" w:hAnsi="Verdana"/>
          <w:color w:val="3A3A3A"/>
          <w:sz w:val="20"/>
          <w:szCs w:val="20"/>
          <w:shd w:val="clear" w:color="auto" w:fill="FFFFFF"/>
        </w:rPr>
        <w:t>9786155845574</w:t>
      </w:r>
    </w:p>
    <w:p w14:paraId="6E367BFB"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Erdős Ákos: Pénzügyőri szolgálati ismeretek 2.0. Magyar Rendészettudományi Társaság Vám- és Pénzügyőri Tagozata. Budapest, 2021. ISBN: 9786158187916</w:t>
      </w:r>
    </w:p>
    <w:p w14:paraId="3B3F3CA7"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hAnsi="Verdana"/>
          <w:sz w:val="20"/>
          <w:szCs w:val="20"/>
        </w:rPr>
        <w:t>Mackó Mária – Szigeti Péter: Jog és jogállam. Állam- és jogelméleti alapismeretek. Rejtjel Kiadó, Budapest, 2004. (2022-ben hatályosított változat, elektronikus formátum.)</w:t>
      </w:r>
    </w:p>
    <w:p w14:paraId="04069EE0"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Rostás Tibor: Rendőri közelharc. Budapest, 2008. ISBN:2399959454537</w:t>
      </w:r>
    </w:p>
    <w:p w14:paraId="0D09A070" w14:textId="77777777" w:rsidR="0065665E" w:rsidRPr="00CC1F32" w:rsidRDefault="0065665E" w:rsidP="0065665E">
      <w:pPr>
        <w:widowControl w:val="0"/>
        <w:tabs>
          <w:tab w:val="left" w:pos="567"/>
          <w:tab w:val="left" w:pos="851"/>
          <w:tab w:val="num" w:pos="3977"/>
        </w:tabs>
        <w:spacing w:before="120" w:after="120" w:line="240" w:lineRule="auto"/>
        <w:jc w:val="both"/>
        <w:rPr>
          <w:rFonts w:ascii="Verdana" w:eastAsia="Times New Roman" w:hAnsi="Verdana" w:cs="Times New Roman"/>
          <w:bCs/>
          <w:sz w:val="20"/>
          <w:szCs w:val="20"/>
        </w:rPr>
      </w:pPr>
    </w:p>
    <w:p w14:paraId="455CB0D8" w14:textId="77777777" w:rsidR="0065665E" w:rsidRPr="00CC1F32" w:rsidRDefault="0065665E" w:rsidP="00997ADA">
      <w:pPr>
        <w:widowControl w:val="0"/>
        <w:numPr>
          <w:ilvl w:val="1"/>
          <w:numId w:val="222"/>
        </w:numPr>
        <w:tabs>
          <w:tab w:val="clear" w:pos="3977"/>
          <w:tab w:val="left" w:pos="1134"/>
        </w:tabs>
        <w:spacing w:before="120" w:after="120" w:line="240" w:lineRule="auto"/>
        <w:ind w:left="3402" w:hanging="297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Ajánlott irodalom: </w:t>
      </w:r>
    </w:p>
    <w:p w14:paraId="0FF9253D"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hAnsi="Verdana"/>
          <w:sz w:val="20"/>
          <w:szCs w:val="20"/>
        </w:rPr>
        <w:t>Ruzsonyi</w:t>
      </w:r>
      <w:r w:rsidRPr="00CC1F32">
        <w:rPr>
          <w:rFonts w:ascii="Verdana" w:eastAsia="Times New Roman" w:hAnsi="Verdana" w:cs="Times New Roman"/>
          <w:sz w:val="20"/>
          <w:szCs w:val="20"/>
        </w:rPr>
        <w:t xml:space="preserve"> Péter (szerk.): Közbiztonság. Ludovika Egyetemi Kiadó. Budapest, 2020.</w:t>
      </w:r>
    </w:p>
    <w:p w14:paraId="641655AC"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hAnsi="Verdana"/>
          <w:sz w:val="20"/>
          <w:szCs w:val="20"/>
        </w:rPr>
      </w:pPr>
      <w:r w:rsidRPr="00CC1F32">
        <w:rPr>
          <w:rFonts w:ascii="Verdana" w:eastAsia="Times New Roman" w:hAnsi="Verdana" w:cs="Times New Roman"/>
          <w:sz w:val="20"/>
          <w:szCs w:val="20"/>
        </w:rPr>
        <w:t>Szilágyi</w:t>
      </w:r>
      <w:r w:rsidRPr="00CC1F32">
        <w:rPr>
          <w:rFonts w:ascii="Verdana" w:hAnsi="Verdana"/>
          <w:sz w:val="20"/>
          <w:szCs w:val="20"/>
        </w:rPr>
        <w:t xml:space="preserve"> Péter: Jogi alaptan. ELTE Eötvös Kiadó, Budapest, 2014.</w:t>
      </w:r>
    </w:p>
    <w:p w14:paraId="47E19062"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
          <w:bCs/>
          <w:sz w:val="20"/>
          <w:szCs w:val="20"/>
        </w:rPr>
      </w:pPr>
      <w:r w:rsidRPr="00CC1F32">
        <w:rPr>
          <w:rFonts w:ascii="Verdana" w:hAnsi="Verdana"/>
          <w:sz w:val="20"/>
          <w:szCs w:val="20"/>
        </w:rPr>
        <w:t xml:space="preserve">Kissné </w:t>
      </w:r>
      <w:r w:rsidRPr="00CC1F32">
        <w:rPr>
          <w:rFonts w:ascii="Verdana" w:eastAsia="Times New Roman" w:hAnsi="Verdana" w:cs="Times New Roman"/>
          <w:sz w:val="20"/>
          <w:szCs w:val="20"/>
        </w:rPr>
        <w:t>Ferencz</w:t>
      </w:r>
      <w:r w:rsidRPr="00CC1F32">
        <w:rPr>
          <w:rFonts w:ascii="Verdana" w:hAnsi="Verdana"/>
          <w:sz w:val="20"/>
          <w:szCs w:val="20"/>
        </w:rPr>
        <w:t xml:space="preserve"> Éva, Somlai József, Tóthné Kósa Erika: Egészséges életmód. Sportképességek fejlesztése (Health promotion). Testnevelési jegyzet 1998/1. Rejtjel Kiadó</w:t>
      </w:r>
    </w:p>
    <w:p w14:paraId="336CE4D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highlight w:val="lightGray"/>
        </w:rPr>
      </w:pPr>
    </w:p>
    <w:p w14:paraId="73938210" w14:textId="77777777" w:rsidR="0065665E" w:rsidRPr="00CC1F32" w:rsidRDefault="0065665E" w:rsidP="0065665E">
      <w:pPr>
        <w:spacing w:after="0" w:line="240" w:lineRule="auto"/>
        <w:jc w:val="both"/>
        <w:rPr>
          <w:rFonts w:ascii="Verdana" w:hAnsi="Verdana"/>
          <w:b/>
          <w:sz w:val="20"/>
          <w:szCs w:val="20"/>
        </w:rPr>
      </w:pPr>
      <w:r w:rsidRPr="00CC1F32">
        <w:rPr>
          <w:rFonts w:ascii="Verdana" w:hAnsi="Verdana"/>
          <w:b/>
          <w:sz w:val="20"/>
          <w:szCs w:val="20"/>
        </w:rPr>
        <w:t>Budapest, 2023. december „     ”.</w:t>
      </w:r>
    </w:p>
    <w:p w14:paraId="7CF192F9" w14:textId="77777777" w:rsidR="0065665E" w:rsidRPr="00CC1F32" w:rsidRDefault="0065665E" w:rsidP="0065665E">
      <w:pPr>
        <w:spacing w:after="0" w:line="240" w:lineRule="auto"/>
        <w:jc w:val="both"/>
        <w:rPr>
          <w:rFonts w:ascii="Verdana" w:hAnsi="Verdana"/>
          <w:b/>
          <w:sz w:val="20"/>
          <w:szCs w:val="20"/>
        </w:rPr>
      </w:pPr>
    </w:p>
    <w:p w14:paraId="5AA061B4" w14:textId="77777777" w:rsidR="0065665E" w:rsidRPr="00CC1F32" w:rsidRDefault="0065665E" w:rsidP="0065665E">
      <w:pPr>
        <w:spacing w:after="0" w:line="240" w:lineRule="auto"/>
        <w:rPr>
          <w:rFonts w:ascii="Verdana" w:hAnsi="Verdana"/>
          <w:b/>
          <w:sz w:val="20"/>
          <w:szCs w:val="20"/>
        </w:rPr>
      </w:pPr>
    </w:p>
    <w:p w14:paraId="55D10AFC" w14:textId="77777777" w:rsidR="0065665E" w:rsidRPr="00CC1F32" w:rsidRDefault="0065665E" w:rsidP="0065665E">
      <w:pPr>
        <w:spacing w:after="0" w:line="240" w:lineRule="auto"/>
        <w:rPr>
          <w:rFonts w:ascii="Verdana" w:hAnsi="Verdana"/>
          <w:b/>
          <w:sz w:val="20"/>
          <w:szCs w:val="20"/>
        </w:rPr>
      </w:pPr>
    </w:p>
    <w:p w14:paraId="4F9F4228" w14:textId="77777777" w:rsidR="0065665E" w:rsidRPr="00CC1F32" w:rsidRDefault="0065665E" w:rsidP="0065665E">
      <w:pPr>
        <w:spacing w:after="0" w:line="240" w:lineRule="auto"/>
        <w:ind w:left="3402" w:firstLine="4"/>
        <w:jc w:val="center"/>
        <w:rPr>
          <w:rFonts w:ascii="Verdana" w:hAnsi="Verdana"/>
          <w:b/>
          <w:sz w:val="20"/>
          <w:szCs w:val="20"/>
        </w:rPr>
      </w:pPr>
      <w:r w:rsidRPr="00CC1F32">
        <w:rPr>
          <w:rFonts w:ascii="Verdana" w:hAnsi="Verdana"/>
          <w:b/>
          <w:sz w:val="20"/>
          <w:szCs w:val="20"/>
        </w:rPr>
        <w:t>Dr. Bezerédi Imre PhD. r. alezredes</w:t>
      </w:r>
    </w:p>
    <w:p w14:paraId="2BB9E5DA" w14:textId="77777777" w:rsidR="0065665E" w:rsidRPr="00CC1F32" w:rsidRDefault="0065665E" w:rsidP="0065665E">
      <w:pPr>
        <w:spacing w:after="0" w:line="240" w:lineRule="auto"/>
        <w:ind w:left="3402" w:firstLine="4"/>
        <w:jc w:val="center"/>
        <w:rPr>
          <w:rFonts w:ascii="Verdana" w:hAnsi="Verdana"/>
          <w:sz w:val="20"/>
          <w:szCs w:val="20"/>
        </w:rPr>
      </w:pPr>
      <w:r w:rsidRPr="00CC1F32">
        <w:rPr>
          <w:rFonts w:ascii="Verdana" w:hAnsi="Verdana"/>
          <w:sz w:val="20"/>
          <w:szCs w:val="20"/>
        </w:rPr>
        <w:t>tagozatparancsnok-helyettes</w:t>
      </w:r>
    </w:p>
    <w:p w14:paraId="15B3B690"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4F6EA0" w14:textId="77777777" w:rsidTr="0065665E">
        <w:tc>
          <w:tcPr>
            <w:tcW w:w="4855" w:type="dxa"/>
            <w:tcBorders>
              <w:bottom w:val="single" w:sz="4" w:space="0" w:color="auto"/>
            </w:tcBorders>
          </w:tcPr>
          <w:p w14:paraId="2A6F680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EF7042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568033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E9C6A6F" w14:textId="77777777" w:rsidTr="0065665E">
        <w:tc>
          <w:tcPr>
            <w:tcW w:w="4855" w:type="dxa"/>
            <w:tcBorders>
              <w:top w:val="single" w:sz="4" w:space="0" w:color="auto"/>
            </w:tcBorders>
          </w:tcPr>
          <w:p w14:paraId="6C53EBA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6A85604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9CB7D8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1ABE07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9D01624"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VIBTB01</w:t>
      </w:r>
    </w:p>
    <w:p w14:paraId="3EEE5126"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alapismeretek</w:t>
      </w:r>
    </w:p>
    <w:p w14:paraId="57ABF23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(angolul): Basic proffesional knowledge</w:t>
      </w:r>
    </w:p>
    <w:p w14:paraId="7A776EBB"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2E004D4" w14:textId="77777777" w:rsidR="0065665E" w:rsidRPr="00CC1F32" w:rsidRDefault="0065665E" w:rsidP="00997ADA">
      <w:pPr>
        <w:pStyle w:val="Listaszerbekezds"/>
        <w:widowControl w:val="0"/>
        <w:numPr>
          <w:ilvl w:val="1"/>
          <w:numId w:val="166"/>
        </w:numPr>
        <w:tabs>
          <w:tab w:val="clear" w:pos="4118"/>
          <w:tab w:val="num" w:pos="1418"/>
        </w:tabs>
        <w:spacing w:before="120" w:after="120"/>
        <w:ind w:left="993" w:hanging="426"/>
        <w:jc w:val="both"/>
        <w:rPr>
          <w:rFonts w:ascii="Verdana" w:hAnsi="Verdana" w:cs="Times New Roman"/>
          <w:b/>
          <w:bCs/>
        </w:rPr>
      </w:pPr>
      <w:r w:rsidRPr="00CC1F32">
        <w:rPr>
          <w:rFonts w:ascii="Verdana" w:hAnsi="Verdana" w:cs="Times New Roman"/>
          <w:bCs/>
          <w:noProof/>
        </w:rPr>
        <w:t>8</w:t>
      </w:r>
      <w:r w:rsidRPr="00CC1F32">
        <w:rPr>
          <w:rFonts w:ascii="Verdana" w:hAnsi="Verdana" w:cs="Times New Roman"/>
          <w:bCs/>
        </w:rPr>
        <w:t xml:space="preserve"> kredit</w:t>
      </w:r>
    </w:p>
    <w:p w14:paraId="77260D75" w14:textId="77777777" w:rsidR="0065665E" w:rsidRPr="00CC1F32" w:rsidRDefault="0065665E" w:rsidP="00997ADA">
      <w:pPr>
        <w:pStyle w:val="Listaszerbekezds"/>
        <w:widowControl w:val="0"/>
        <w:numPr>
          <w:ilvl w:val="1"/>
          <w:numId w:val="166"/>
        </w:numPr>
        <w:tabs>
          <w:tab w:val="clear" w:pos="4118"/>
          <w:tab w:val="num" w:pos="1418"/>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elmélet</w:t>
      </w:r>
    </w:p>
    <w:p w14:paraId="09DF368C"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533C41D8"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 / Katasztrófavédelmi Műveleti Tanszék / Tűzvédelmi és Mentésirányítási Tanszék</w:t>
      </w:r>
    </w:p>
    <w:p w14:paraId="49B6E30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 PhD. habilitált egyetemi docens</w:t>
      </w:r>
    </w:p>
    <w:p w14:paraId="083011B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7240CE5" w14:textId="77777777" w:rsidR="0065665E" w:rsidRPr="00CC1F32" w:rsidRDefault="0065665E" w:rsidP="00997ADA">
      <w:pPr>
        <w:widowControl w:val="0"/>
        <w:numPr>
          <w:ilvl w:val="1"/>
          <w:numId w:val="166"/>
        </w:numPr>
        <w:tabs>
          <w:tab w:val="clear" w:pos="4118"/>
          <w:tab w:val="left"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 112</w:t>
      </w:r>
    </w:p>
    <w:p w14:paraId="7D0F733F"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112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+ 112 GY)</w:t>
      </w:r>
    </w:p>
    <w:p w14:paraId="54C531B8"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+ 0 SZ + 2</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GY)</w:t>
      </w:r>
    </w:p>
    <w:p w14:paraId="2C11472C"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nappali munkarend: (0 EA + 0 SZ + 8 GY)</w:t>
      </w:r>
    </w:p>
    <w:p w14:paraId="2DE428F8" w14:textId="77777777" w:rsidR="0065665E" w:rsidRPr="00CC1F32" w:rsidRDefault="0065665E" w:rsidP="00997ADA">
      <w:pPr>
        <w:widowControl w:val="0"/>
        <w:numPr>
          <w:ilvl w:val="1"/>
          <w:numId w:val="166"/>
        </w:numPr>
        <w:tabs>
          <w:tab w:val="clear" w:pos="4118"/>
          <w:tab w:val="num" w:pos="1701"/>
        </w:tabs>
        <w:spacing w:before="120" w:after="120" w:line="240" w:lineRule="auto"/>
        <w:ind w:left="426" w:firstLine="0"/>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 A gyakorlati foglalkozásokon a hallgatók üzemlátogatáson vesznek részt, amelyről reflektív beszámolót készítenek és adnak elő előadás formájában. Ezen túl a hallgatók biztonsági dokumentációkat dolgoznak fel egyénileg és egyeztetnek csoportos formában.  </w:t>
      </w:r>
    </w:p>
    <w:p w14:paraId="25047E9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megismerik a katasztrófavédelem és annak alrendszereinek történeti kialakulását, valamint a tűzvédelem fejlődését, a légoltalmi szervezet létrejöttét és a polgári védelem  fejlődését, valamint az iparbiztonság és az egységes katasztrófavédelem kialakulását. A hallgatók ismereteket szereznek a környezetvédelem témaköréből egyrészt általánosan, másrészt esettanulmányokon keresztül a környezeti elemek (környezeti elemek: talaj, víz, levegő) szennyezésével kapcsolatosan. A hallgatók megismerik az iparban alkalmazott legfontosabb veszélyes technológiákat, tevékenységeket, berendezéseket, valamint a közúti, vasúti, vízi, légi és csővezetékes szállítás rendszereit és létesítményeit. A hallgatók megismerik a veszélyes üzemekben alkalmazott nemzetközi és hazai szabályozást, az üzemszervezési intézkedéseket, eszközrendszert és szabványokat, valamint az üzembiztonsági szervezési és vezetési intézkedések alkalmazási lehetőségeit. </w:t>
      </w:r>
    </w:p>
    <w:p w14:paraId="38797884" w14:textId="77777777" w:rsidR="0065665E" w:rsidRPr="00CC1F32" w:rsidRDefault="0065665E" w:rsidP="0065665E">
      <w:pPr>
        <w:widowControl w:val="0"/>
        <w:tabs>
          <w:tab w:val="num" w:pos="284"/>
          <w:tab w:val="num" w:pos="425"/>
        </w:tabs>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27113DFD" w14:textId="77777777" w:rsidR="0065665E" w:rsidRPr="00CC1F32" w:rsidRDefault="0065665E" w:rsidP="0065665E">
      <w:pPr>
        <w:widowControl w:val="0"/>
        <w:tabs>
          <w:tab w:val="num" w:pos="284"/>
          <w:tab w:val="num" w:pos="425"/>
        </w:tabs>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 xml:space="preserve">The student learns about the historical development of disaster management system and its subsystems, as well as the development of fire protection, the fundation of the air defense organization and the development of civil protection, as well as the development of industrial safety and unified disaster protection. The students acquire </w:t>
      </w:r>
      <w:r w:rsidRPr="00CC1F32">
        <w:rPr>
          <w:rFonts w:ascii="Verdana" w:eastAsia="Times New Roman" w:hAnsi="Verdana" w:cs="Times New Roman"/>
          <w:bCs/>
          <w:noProof/>
          <w:sz w:val="20"/>
          <w:szCs w:val="20"/>
        </w:rPr>
        <w:lastRenderedPageBreak/>
        <w:t>knowledge of the topic of environmental protection in general, and through case studies on the pollution of environmental elements (environmental elements: soil, water, air). Students learn about the most important dangerous technologies, activities, equipment, and the systems and facilities of road, rail, water, air and pipeline transport industry.</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noProof/>
          <w:sz w:val="20"/>
          <w:szCs w:val="20"/>
        </w:rPr>
        <w:t xml:space="preserve">Students will learn about international and national regulations in dangerous plants, organizational measures, instruments and standards, as well as the possibilities to apply operational safety management measures. </w:t>
      </w:r>
    </w:p>
    <w:p w14:paraId="5B83EB2D" w14:textId="77777777" w:rsidR="0065665E" w:rsidRPr="00CC1F32" w:rsidRDefault="0065665E" w:rsidP="00997ADA">
      <w:pPr>
        <w:pStyle w:val="Listaszerbekezds"/>
        <w:widowControl w:val="0"/>
        <w:numPr>
          <w:ilvl w:val="0"/>
          <w:numId w:val="166"/>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EE1F6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megismerik a katasztrófavédelem alrendszereinek történeti hátterét. Tanári felügyelet mellett egyénileg feldolgozzák a tűzvédelem történeti fejlődését a kezdetektől napjainkig, a magyar légoltalmi szervezet kialakulását, valamint a polgári védelem és az iparbiztonság alrendszerek történetét. A hallgatók a tárgy oktatása során megismerik a környezetvédelem fogalmát, tárgyát, alapelveit, főbb területeit, aktuális problémáit, kialakulását, fejlődési folyamatát. Megismerik a környezet elemeinek védelmével kapcsolatos főbb feladatokat, különös tekintettel a globális környezetvédelmi problémákra, és a környezetvédelem jogszabályi hátterét, valamint a környezetvédelmi igazgatás hazai rendszerét. Átfogó képet kapnak a környezetvédelem és a katasztrófavédelem kapcsolatáról. A hallgatók a tárgy oktatása során áttekintést nyernek a hazánk területén jellemzően előforduló veszélyes technológiákat alkalmazó üzemekről, létesítményekről és azok katasztrófavédelmi szempontból fontos eszközeiről, berendezéseiről. A hallgatók a tárgy oktatása során áttekintés nyernek a veszélyes üzemekben alkalmazott nemzetközi és hazai szabályozáson alapuló kötelezően alkalmazandó vagy önállóan vállalt magas szintű biztonságot garantáló üzemszervezési intézkedésekkel, szabályozási és eszközrendszerrel, szabványokkal. A fentiek alapján a hallgatók képesek rendszerbe foglalni az üzembiztonságot befolyásoló üzemeltetői és hatósági eszközöket és intézkedéseket. </w:t>
      </w:r>
    </w:p>
    <w:p w14:paraId="6DAC7FE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0DB4471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végezni, irányítani és vezetni a rendvédelmi szolgálati tevékenységet, továbbá ennek során más hivatásrendek feladataiban való közreműködésre.</w:t>
      </w:r>
      <w:r w:rsidRPr="00CC1F32">
        <w:rPr>
          <w:rFonts w:ascii="Verdana" w:eastAsia="Times New Roman" w:hAnsi="Verdana" w:cs="Times New Roman"/>
          <w:bCs/>
          <w:sz w:val="20"/>
          <w:szCs w:val="20"/>
        </w:rPr>
        <w:t xml:space="preserve"> </w:t>
      </w:r>
    </w:p>
    <w:p w14:paraId="58182CC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327A8597"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w:t>
      </w:r>
    </w:p>
    <w:p w14:paraId="2163CDA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CD4F9F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 xml:space="preserve">Students become familiar with the historical background of the subsystems of disaster management. Under teacher supervision, they explore the historical development of fire protection from the beginning to the present day, the development of the Hungarian Air Defence organization and the history of civil protection and industrial safety subsystems. Through individual processing, they learn about the emergence of the unified disaster management and the international connections of the national historical development. Students learn about the concept of environmental protection, its subject, principles, main areas, current problems, development and evolution. They become acquainted with the main tasks related to the protection of the environment, with special regard to global environmental problems and the legal background of environmental protection, as well as the domestic system of environmental management. They are provided a comprehensive overview of the relationship between environmental protection and disaster management. During the subject of the course, the students will review the typical plants, facilities applying dangerous technologies in Hungary and their devices and equipment that are significant from the viewpoint of </w:t>
      </w:r>
      <w:r w:rsidRPr="00CC1F32">
        <w:rPr>
          <w:rFonts w:ascii="Verdana" w:eastAsia="Times New Roman" w:hAnsi="Verdana" w:cs="Times New Roman"/>
          <w:bCs/>
          <w:noProof/>
          <w:sz w:val="20"/>
          <w:szCs w:val="20"/>
          <w:lang w:val="en-US"/>
        </w:rPr>
        <w:lastRenderedPageBreak/>
        <w:t>disaster management. During the course of the subject, students will review the required or optional organizational measures, instruments and standards applied in dangerous establishments ensuring a high level of safety, which are based on international and national regulations. Based on the above, students are able to systematize instruments and measures of the operator and the authority affecting operational safety.</w:t>
      </w:r>
    </w:p>
    <w:p w14:paraId="6186A6C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w:t>
      </w:r>
    </w:p>
    <w:p w14:paraId="05B96B5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manage, and lead law enforcement activities and, in so doing, contribute to the fulfilment of tasks of other professional bodies.</w:t>
      </w:r>
    </w:p>
    <w:p w14:paraId="3558189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0FB50C5D"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w:t>
      </w:r>
    </w:p>
    <w:p w14:paraId="2FA810A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sz w:val="20"/>
          <w:szCs w:val="20"/>
        </w:rPr>
      </w:pPr>
      <w:r w:rsidRPr="00CC1F32">
        <w:rPr>
          <w:rFonts w:ascii="Verdana" w:eastAsia="Times New Roman" w:hAnsi="Verdana" w:cs="Times New Roman"/>
          <w:b/>
          <w:bCs/>
          <w:sz w:val="20"/>
          <w:szCs w:val="20"/>
        </w:rPr>
        <w:t xml:space="preserve"> Előtanulmányi követelmények: </w:t>
      </w:r>
      <w:r w:rsidRPr="00CC1F32">
        <w:rPr>
          <w:rFonts w:ascii="Verdana" w:eastAsia="Times New Roman" w:hAnsi="Verdana" w:cs="Times New Roman"/>
          <w:sz w:val="20"/>
          <w:szCs w:val="20"/>
        </w:rPr>
        <w:t>Nincs.</w:t>
      </w:r>
    </w:p>
    <w:p w14:paraId="5D93610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Description of the subject, curriculum (magyarul, angolul - English): </w:t>
      </w:r>
      <w:r w:rsidRPr="00CC1F32">
        <w:rPr>
          <w:rFonts w:ascii="Verdana" w:eastAsia="Times New Roman" w:hAnsi="Verdana" w:cs="Times New Roman"/>
          <w:sz w:val="20"/>
          <w:szCs w:val="20"/>
        </w:rPr>
        <w:t>A tantárgy magában foglalja a szakmatörténet, a környezetvédelem, a veszélyes technológiák és a veszélyes üzemek biztonságszervezése tantárgyak komplex ismeretanyagát. A tantárgy oktatásában több oktató vesz részt.</w:t>
      </w:r>
    </w:p>
    <w:p w14:paraId="79FD661C"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9433EF4"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(gyakorlati jegy, szemináriumok, zárthelyi dolgozatok, üzemlátogatások) ismertetése.</w:t>
      </w:r>
    </w:p>
    <w:p w14:paraId="73D2D70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tűzvédelem fejlődése, főbb szakaszai a kezdetektől 1900-ig.  A magyar tűzvédelem fejlődése, főbb szakaszai 1900-tól napjainkig.  </w:t>
      </w:r>
    </w:p>
    <w:p w14:paraId="7A8F1C53"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légoltalmi szervezet létrehozásának okai, működése.  </w:t>
      </w:r>
    </w:p>
    <w:p w14:paraId="5F3E89C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Polgári védelmi szervezet kialakulása, fejlődése, szerepe. </w:t>
      </w:r>
    </w:p>
    <w:p w14:paraId="7D3840E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 mint új alrendszer szerepe, jelentősége.</w:t>
      </w:r>
    </w:p>
    <w:p w14:paraId="721DCA4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bookmarkStart w:id="54" w:name="_Hlk152556446"/>
      <w:r w:rsidRPr="00CC1F32">
        <w:rPr>
          <w:rFonts w:ascii="Verdana" w:eastAsia="Times New Roman" w:hAnsi="Verdana" w:cs="Times New Roman"/>
          <w:bCs/>
          <w:noProof/>
          <w:sz w:val="20"/>
          <w:szCs w:val="20"/>
        </w:rPr>
        <w:t xml:space="preserve">Szeminárium 1. Szakmatörténet - szakmatörténeti szakcikkek egyéni, majd csoportos feldolgozása, a hallgatók általi előadása és hallgatói értékelése.  </w:t>
      </w:r>
    </w:p>
    <w:bookmarkEnd w:id="54"/>
    <w:p w14:paraId="7BE7192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környezetvédelem fogalma, tárgya, főbb területei, kialakulása, fejlődése.</w:t>
      </w:r>
    </w:p>
    <w:p w14:paraId="6BBBFE7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környezeti elemek védelme. Talaj, víz, levegő, élővilág antropogén veszélyeztetettsége. Aktuális szabályozók (jogszabályok, rendeletek)</w:t>
      </w:r>
    </w:p>
    <w:p w14:paraId="261F438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Környezeti katasztrófák a múltból, néhány esettanulmányon keresztül a környezeti elemek sérülékenységének szemléltetése. </w:t>
      </w:r>
    </w:p>
    <w:p w14:paraId="186F43F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2. Környezeti katasztrófák – esettanulmányok (megtörtént környezeti katasztrófák) egyéni, majd csoportos feldolgozása, a hallgatók általi előadása és hallgatói értékelése. </w:t>
      </w:r>
    </w:p>
    <w:p w14:paraId="7F8F99C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430C07F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ipari tevékenységek, üzemek, létesítmények, technológia és berendezéseik (vegyipar, gyógyszeripar, kőolaj és gázipar, veszélyes anyag/áru raktározás, veszélyes hulladékok ártalmatlanítása stb.</w:t>
      </w:r>
    </w:p>
    <w:p w14:paraId="3F9B6FDE"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Közlekedési rendszerek és infrastruktúra veszélyes létesítményi és eszközei és berendezései (közúti, vasúti, vízi, légi és csővezetékes szállítás).</w:t>
      </w:r>
    </w:p>
    <w:p w14:paraId="491F744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Energiatermelés veszélyes létesítményei.</w:t>
      </w:r>
    </w:p>
    <w:p w14:paraId="56BBF54C"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bookmarkStart w:id="55" w:name="_Hlk152556471"/>
      <w:r w:rsidRPr="00CC1F32">
        <w:rPr>
          <w:rFonts w:ascii="Verdana" w:eastAsia="Times New Roman" w:hAnsi="Verdana" w:cs="Times New Roman"/>
          <w:bCs/>
          <w:noProof/>
          <w:sz w:val="20"/>
          <w:szCs w:val="20"/>
        </w:rPr>
        <w:lastRenderedPageBreak/>
        <w:t>Üzemlátogatás 1. – energiatermelési létesítmény meglátogatása, hallgatói reflektív beszámoló készítése megadott szempontok alapján.</w:t>
      </w:r>
    </w:p>
    <w:bookmarkEnd w:id="55"/>
    <w:p w14:paraId="03BE3EF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Veszélyes tevékenységek – esettanulmányok (megtörtént ipari katasztrófák) egyéni, majd csoportos feldolgozása, a hallgatók általi előadása és hallgatói értékelése.  </w:t>
      </w:r>
    </w:p>
    <w:p w14:paraId="3482B28C"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üzemek biztonságát befolyásoló tervezési és szervezési tényezők, üzemeltetői és hatósági intézkedések rendszere. Biztonságos üzemeltetéssel foglalkozó nemzetközi és hazai intézmények, üzemeltetői szervezetek, illetve azok szabályozási és eszközrendszere.</w:t>
      </w:r>
    </w:p>
    <w:p w14:paraId="15086168"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üzembiztonsággal foglalkozó nemzetközi és hazai jogi szabályozás jogintézményeinek áttekintése és rendszerbe foglalása (EU és ENSZ). Kötelező és önkéntesen vállalt üzembiztonsági, munkabiztonsági és környezetirányítási rendszerek és szabványok, üzemi szakterületi biztonsági szabályzatok, stb.</w:t>
      </w:r>
    </w:p>
    <w:p w14:paraId="7D8D7D43"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2. – veszélyes anyaggal foglalkozó üzem meglátogatása, hallgatói reflektív beszámoló készítése megadott szempontok alapján.</w:t>
      </w:r>
    </w:p>
    <w:p w14:paraId="380B732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 üzemeltetői dokumentáció egyéni, majd csoportos feldolgozása, a hallgatók általi előadása és hallgatói értékelése. </w:t>
      </w:r>
    </w:p>
    <w:p w14:paraId="2A4E0DF7"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0F7A924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dolgozatok pótlása, javítása. A hallgatók féléves értékelése.</w:t>
      </w:r>
    </w:p>
    <w:p w14:paraId="6C4B5815" w14:textId="77777777" w:rsidR="0065665E" w:rsidRPr="00CC1F32" w:rsidRDefault="0065665E" w:rsidP="00997ADA">
      <w:pPr>
        <w:widowControl w:val="0"/>
        <w:numPr>
          <w:ilvl w:val="1"/>
          <w:numId w:val="166"/>
        </w:numPr>
        <w:tabs>
          <w:tab w:val="clear" w:pos="4118"/>
          <w:tab w:val="left" w:pos="709"/>
          <w:tab w:val="right" w:pos="851"/>
          <w:tab w:val="left" w:pos="1418"/>
        </w:tabs>
        <w:spacing w:before="120" w:after="120" w:line="240" w:lineRule="auto"/>
        <w:ind w:left="4111" w:hanging="3692"/>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17EFBB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 program and the study requirements (practical mark, site visits, seminars, written tests).</w:t>
      </w:r>
    </w:p>
    <w:p w14:paraId="1F8C60E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development of Hungarian fire protection, its main stages from the beginning to 1900. The development and main stages of Hungarian fire protection from 1900 to the present day.</w:t>
      </w:r>
    </w:p>
    <w:p w14:paraId="676E05DC"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Reasons and operation of the Hungarian air defense organization. </w:t>
      </w:r>
    </w:p>
    <w:p w14:paraId="02E3AC8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Formation, development and role of a civil protection organization. </w:t>
      </w:r>
    </w:p>
    <w:p w14:paraId="735D93B2"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role and significance of industrial safety as a new subsystem. </w:t>
      </w:r>
    </w:p>
    <w:p w14:paraId="67F814C4"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Professional history - individual and then group processing of professional history articles, presentation by students and student evaluation.</w:t>
      </w:r>
    </w:p>
    <w:p w14:paraId="334192C6"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Protection of the elements of the environment. Anthropogenic threats to soil, water, air and wildlife. Current regulations (legislation, regulations)</w:t>
      </w:r>
    </w:p>
    <w:p w14:paraId="75A87B29"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Industrial disasters from the past, illustrating the vulnerability of environmental elements through some case studies.</w:t>
      </w:r>
    </w:p>
    <w:p w14:paraId="5B89CDC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Environmental disasters from the past, illustrating the vulnerability of environmental elements through some case studies.</w:t>
      </w:r>
    </w:p>
    <w:p w14:paraId="50A91FB1" w14:textId="77777777" w:rsidR="0065665E" w:rsidRPr="00CC1F32" w:rsidRDefault="0065665E" w:rsidP="00997ADA">
      <w:pPr>
        <w:widowControl w:val="0"/>
        <w:numPr>
          <w:ilvl w:val="2"/>
          <w:numId w:val="166"/>
        </w:numPr>
        <w:tabs>
          <w:tab w:val="clear" w:pos="1713"/>
          <w:tab w:val="left" w:pos="709"/>
          <w:tab w:val="num" w:pos="1134"/>
          <w:tab w:val="left" w:pos="1418"/>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Environmental disasters - individual and then group processing of case studies (occurred environmental disasters), presentation by students and student evaluation.</w:t>
      </w:r>
    </w:p>
    <w:p w14:paraId="0331AA90"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236900F3" w14:textId="77777777" w:rsidR="0065665E" w:rsidRPr="00CC1F32" w:rsidRDefault="0065665E" w:rsidP="00997ADA">
      <w:pPr>
        <w:widowControl w:val="0"/>
        <w:numPr>
          <w:ilvl w:val="2"/>
          <w:numId w:val="166"/>
        </w:numPr>
        <w:tabs>
          <w:tab w:val="clear" w:pos="1713"/>
          <w:tab w:val="left" w:pos="709"/>
          <w:tab w:val="num" w:pos="1134"/>
          <w:tab w:val="left" w:pos="1418"/>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Hazardous industrial activities, plants, facilities, technology and equipment (chemical, pharmaceutical, oil &amp; gas, hazardous material / goods storage, hazardous waste disposal, etc.)</w:t>
      </w:r>
    </w:p>
    <w:p w14:paraId="0E562B5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Dangerous facilities and equipment for transport systems and infrastructure (road, rail, water, air and pipeline transport).</w:t>
      </w:r>
    </w:p>
    <w:p w14:paraId="1AC8A66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Dangerous facilities for power generation.</w:t>
      </w:r>
    </w:p>
    <w:p w14:paraId="1EA3BCEB"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Plant visit 1. – visiting an energy production facility, preparation of a student reflective report based on given criteria.</w:t>
      </w:r>
    </w:p>
    <w:p w14:paraId="0A93498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3. Hazardous activities - individual and then group processing of case studies (occurred industrial disasters), presentation by students and student evaluation.</w:t>
      </w:r>
    </w:p>
    <w:p w14:paraId="4F77B44D" w14:textId="77777777" w:rsidR="0065665E" w:rsidRPr="00CC1F32" w:rsidRDefault="0065665E" w:rsidP="00997ADA">
      <w:pPr>
        <w:widowControl w:val="0"/>
        <w:numPr>
          <w:ilvl w:val="2"/>
          <w:numId w:val="166"/>
        </w:numPr>
        <w:tabs>
          <w:tab w:val="clear" w:pos="1713"/>
          <w:tab w:val="left" w:pos="709"/>
          <w:tab w:val="left" w:pos="851"/>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system of planning and organizational factors, operational and regulatory measures affecting the safety of dangerous plants. International and domestic institutions, operator organizations and their regulatory and instrumental systems dealing with safe operation. </w:t>
      </w:r>
    </w:p>
    <w:p w14:paraId="3E4CD107"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Review and systematisation of the legal institutions used for international and domestic legislation on operational safety (EU and UN). Mandatory and Voluntary Commitment to Occupational Safety, Occupational Safety and Environmental Management Systems and Standards, faciliti safety regulation.</w:t>
      </w:r>
    </w:p>
    <w:p w14:paraId="23FBD854"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Plant visit 2. – visiting a plant dealing with hazardous substances, preparing a student reflective report based on specified criteria.</w:t>
      </w:r>
    </w:p>
    <w:p w14:paraId="0FA6DFBE"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4. – individual and then group processing of operator documentation, presentation by students and student evaluation.</w:t>
      </w:r>
    </w:p>
    <w:p w14:paraId="0FE22B9B"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Written test 2.</w:t>
      </w:r>
    </w:p>
    <w:p w14:paraId="72AF99E5"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Replacement and correction of written test. Semester evaluation of students</w:t>
      </w:r>
    </w:p>
    <w:p w14:paraId="55AFD60F"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sz w:val="20"/>
          <w:szCs w:val="20"/>
        </w:rPr>
        <w:t>1</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bCs/>
          <w:noProof/>
          <w:sz w:val="20"/>
          <w:szCs w:val="20"/>
        </w:rPr>
        <w:t>félév</w:t>
      </w:r>
    </w:p>
    <w:p w14:paraId="55B3DEA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bookmarkStart w:id="56" w:name="_Hlk152735695"/>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070B6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elfogadásához a tanórák legalább 75 %-án jelen kell lennie a hallgatónak és aktívan részt venni a foglalkozáson. A távollétet a hiányzást követő első foglalkozáson kell igazolnia.</w:t>
      </w:r>
    </w:p>
    <w:p w14:paraId="2F24C14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016F3FE"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négy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w:t>
      </w:r>
    </w:p>
    <w:p w14:paraId="7B9B2A24"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0AACA33D"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BFF0DE4" w14:textId="35DE566C"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bookmarkStart w:id="57" w:name="_Hlk152730643"/>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beszámolók elkészítése és előadása.</w:t>
      </w:r>
      <w:bookmarkEnd w:id="57"/>
    </w:p>
    <w:p w14:paraId="22C4962F"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Az értékelés: gyakorlati jegy, ötfokozatú skála. </w:t>
      </w:r>
      <w:bookmarkStart w:id="58" w:name="_Hlk152730761"/>
      <w:r w:rsidRPr="00CC1F32">
        <w:rPr>
          <w:rFonts w:ascii="Verdana" w:eastAsia="Times New Roman" w:hAnsi="Verdana" w:cs="Times New Roman"/>
          <w:noProof/>
          <w:sz w:val="20"/>
          <w:szCs w:val="20"/>
        </w:rPr>
        <w:t>A gyakorlati jegy a nappali tagozatos hallgatók esetén a szemináriumi kiselőadások és a zárthelyi dolgozatok érdemjegyeinek átlaga (ötfokozatú skála), levelező tagozatos hallgatók esetén zárthelyi dolgozatok érdemjegyének átlaga.</w:t>
      </w:r>
      <w:bookmarkEnd w:id="58"/>
    </w:p>
    <w:p w14:paraId="6AC23EF2"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kreditek megszerzésének feltételei: </w:t>
      </w:r>
      <w:r w:rsidRPr="00CC1F32">
        <w:rPr>
          <w:rFonts w:ascii="Verdana" w:eastAsia="Times New Roman" w:hAnsi="Verdana" w:cs="Times New Roman"/>
          <w:noProof/>
          <w:sz w:val="20"/>
          <w:szCs w:val="20"/>
        </w:rPr>
        <w:t>az aláírás megszerzése és legalább elégséges gyakorlati jegy.</w:t>
      </w:r>
    </w:p>
    <w:bookmarkEnd w:id="56"/>
    <w:p w14:paraId="38F5BAC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Irodalomjegyzék:</w:t>
      </w:r>
    </w:p>
    <w:p w14:paraId="460A6D15" w14:textId="77777777" w:rsidR="0065665E" w:rsidRPr="00CC1F32" w:rsidRDefault="0065665E" w:rsidP="00997ADA">
      <w:pPr>
        <w:widowControl w:val="0"/>
        <w:numPr>
          <w:ilvl w:val="1"/>
          <w:numId w:val="166"/>
        </w:numPr>
        <w:tabs>
          <w:tab w:val="clear" w:pos="4118"/>
          <w:tab w:val="left" w:pos="567"/>
          <w:tab w:val="left" w:pos="851"/>
          <w:tab w:val="num" w:pos="1418"/>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90798D8" w14:textId="77777777" w:rsidR="0065665E" w:rsidRPr="00CC1F32" w:rsidRDefault="0065665E" w:rsidP="0065665E">
      <w:pPr>
        <w:widowControl w:val="0"/>
        <w:spacing w:after="0" w:line="240" w:lineRule="auto"/>
        <w:ind w:left="284"/>
        <w:jc w:val="both"/>
        <w:rPr>
          <w:rFonts w:ascii="Verdana" w:eastAsia="Times New Roman" w:hAnsi="Verdana" w:cs="Times New Roman"/>
          <w:noProof/>
          <w:sz w:val="20"/>
          <w:szCs w:val="20"/>
        </w:rPr>
      </w:pPr>
      <w:r w:rsidRPr="00CC1F32">
        <w:rPr>
          <w:rFonts w:ascii="Verdana" w:eastAsia="Times New Roman" w:hAnsi="Verdana" w:cs="Times New Roman"/>
          <w:bCs/>
          <w:noProof/>
          <w:sz w:val="20"/>
          <w:szCs w:val="20"/>
        </w:rPr>
        <w:t xml:space="preserve">Eötvös Loránd Tudományegyetem Természettudományi Kar, Természettudományi Kar, 2012-2017, Dr. Angyal Zsuzsanna, Ballabás Gábor, Dr. Csüllög Gábor, Kardos Levente, Dr. Munkácsy Béla, Dr. Pongrácz Rita, Dr. Szabó Mária, Eötvös Loránd Tudományegyetem, Dr. Kevei Ferencné,: A környezetvédelem alapjai, ISBN 978-963-279-547-8 </w:t>
      </w:r>
      <w:r w:rsidRPr="00CC1F32">
        <w:rPr>
          <w:rFonts w:ascii="Verdana" w:eastAsia="Times New Roman" w:hAnsi="Verdana" w:cs="Times New Roman"/>
          <w:noProof/>
          <w:sz w:val="20"/>
          <w:szCs w:val="20"/>
        </w:rPr>
        <w:t>(online)</w:t>
      </w:r>
    </w:p>
    <w:p w14:paraId="537F649E"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Kátai-Urban Lajos, Vass Gyula, Veszélyes üzemek, tevékenységek és technológia az iparban 2014, KÉZIKÖNYV, ISBN 978-615-5491-74-0; ISBN 978-615-5491-75-7 </w:t>
      </w:r>
    </w:p>
    <w:p w14:paraId="5943EC8B"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64" w:tgtFrame="_blank" w:tooltip="9786155344121" w:history="1">
        <w:r w:rsidRPr="00CC1F32">
          <w:rPr>
            <w:rFonts w:ascii="Verdana" w:eastAsia="Times New Roman" w:hAnsi="Verdana" w:cs="Times New Roman"/>
            <w:noProof/>
            <w:sz w:val="20"/>
            <w:szCs w:val="20"/>
          </w:rPr>
          <w:t>9786155344121</w:t>
        </w:r>
      </w:hyperlink>
    </w:p>
    <w:p w14:paraId="1DD686F6"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Vass Gyula: A veszélyes üzemek biztonságszervezésével kapcsolatos alapfeladatok teljesítéséhez (kézikönyv), Nemzeti Közszolgálati Egyetem Katasztrófavédelmi Intézet, Budapest, 2014, ISBN 978-615-5491-72-6 ISBN 978-615-5491-73-(online)</w:t>
      </w:r>
    </w:p>
    <w:p w14:paraId="4A044583" w14:textId="77777777" w:rsidR="0065665E" w:rsidRPr="00CC1F32" w:rsidRDefault="0065665E" w:rsidP="00997ADA">
      <w:pPr>
        <w:widowControl w:val="0"/>
        <w:numPr>
          <w:ilvl w:val="1"/>
          <w:numId w:val="16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0EB8AA2" w14:textId="77777777" w:rsidR="0065665E" w:rsidRPr="00CC1F32" w:rsidRDefault="0065665E" w:rsidP="0065665E">
      <w:pPr>
        <w:widowControl w:val="0"/>
        <w:spacing w:after="0" w:line="240" w:lineRule="auto"/>
        <w:ind w:left="28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BERKI Imre: A magyar Katasztrófavédelem Központi Múzeumának története és kiállításai, Rendvédelem-történeti Füzetek, ISSN 1216-6774. </w:t>
      </w:r>
    </w:p>
    <w:p w14:paraId="07322CBE"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(szerk.): Ipari biztonsági kockázatkezelési kézikönyv a veszélyes anyagokkal kapcsolatos súlyos balesetek elleni védekezés szabályozás alkalmazásához. Budapest: KJK-KERSZÖV Jogi és Üzleti Kiadó Kft., 2004. (ISBN: 963 224 816 3)</w:t>
      </w:r>
    </w:p>
    <w:p w14:paraId="2AEB17D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7FF64E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CE05A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9BB7915" w14:textId="77777777" w:rsidR="0065665E" w:rsidRPr="00CC1F32" w:rsidRDefault="0065665E" w:rsidP="0065665E">
      <w:pPr>
        <w:widowControl w:val="0"/>
        <w:spacing w:after="0" w:line="240" w:lineRule="auto"/>
        <w:ind w:left="1416" w:firstLine="708"/>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Dr. Dobor József PhD., habilitált egyetemi docens</w:t>
      </w:r>
    </w:p>
    <w:p w14:paraId="58211B48"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09206E47"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7E1C9A2" w14:textId="77777777" w:rsidTr="0065665E">
        <w:tc>
          <w:tcPr>
            <w:tcW w:w="4855" w:type="dxa"/>
            <w:tcBorders>
              <w:bottom w:val="single" w:sz="4" w:space="0" w:color="auto"/>
            </w:tcBorders>
          </w:tcPr>
          <w:p w14:paraId="3C335A75" w14:textId="77777777" w:rsidR="0065665E" w:rsidRPr="00CC1F32" w:rsidRDefault="0065665E" w:rsidP="0065665E">
            <w:pPr>
              <w:pStyle w:val="Szvegtrzs"/>
              <w:jc w:val="center"/>
              <w:rPr>
                <w:rFonts w:ascii="Verdana" w:hAnsi="Verdana"/>
                <w:b/>
                <w:smallCaps/>
                <w:sz w:val="20"/>
              </w:rPr>
            </w:pPr>
            <w:r w:rsidRPr="00CC1F32">
              <w:rPr>
                <w:rFonts w:ascii="Verdana" w:hAnsi="Verdana"/>
                <w:b/>
                <w:smallCaps/>
                <w:sz w:val="20"/>
              </w:rPr>
              <w:lastRenderedPageBreak/>
              <w:t>Nemzeti Közszolgálati Egyetem</w:t>
            </w:r>
          </w:p>
        </w:tc>
        <w:tc>
          <w:tcPr>
            <w:tcW w:w="1620" w:type="dxa"/>
          </w:tcPr>
          <w:p w14:paraId="19220AFB" w14:textId="77777777" w:rsidR="0065665E" w:rsidRPr="00CC1F32" w:rsidRDefault="0065665E" w:rsidP="0065665E">
            <w:pPr>
              <w:pStyle w:val="Szvegtrzs"/>
              <w:rPr>
                <w:rFonts w:ascii="Verdana" w:hAnsi="Verdana"/>
                <w:sz w:val="20"/>
              </w:rPr>
            </w:pPr>
          </w:p>
        </w:tc>
        <w:tc>
          <w:tcPr>
            <w:tcW w:w="2597" w:type="dxa"/>
          </w:tcPr>
          <w:p w14:paraId="4A0BF5CE" w14:textId="77777777" w:rsidR="0065665E" w:rsidRPr="00CC1F32" w:rsidRDefault="0065665E" w:rsidP="0065665E">
            <w:pPr>
              <w:pStyle w:val="Szvegtrzs"/>
              <w:jc w:val="right"/>
              <w:rPr>
                <w:rFonts w:ascii="Verdana" w:hAnsi="Verdana"/>
                <w:sz w:val="20"/>
              </w:rPr>
            </w:pPr>
          </w:p>
        </w:tc>
      </w:tr>
      <w:tr w:rsidR="0065665E" w:rsidRPr="00CC1F32" w14:paraId="6944B188" w14:textId="77777777" w:rsidTr="0065665E">
        <w:tc>
          <w:tcPr>
            <w:tcW w:w="4855" w:type="dxa"/>
            <w:tcBorders>
              <w:top w:val="single" w:sz="4" w:space="0" w:color="auto"/>
            </w:tcBorders>
          </w:tcPr>
          <w:p w14:paraId="3C0137F9" w14:textId="77777777" w:rsidR="0065665E" w:rsidRPr="00CC1F32" w:rsidRDefault="0065665E" w:rsidP="0065665E">
            <w:pPr>
              <w:pStyle w:val="Szvegtrzs"/>
              <w:jc w:val="center"/>
              <w:rPr>
                <w:rFonts w:ascii="Verdana" w:hAnsi="Verdana"/>
                <w:b/>
                <w:sz w:val="20"/>
              </w:rPr>
            </w:pPr>
            <w:r w:rsidRPr="00CC1F32">
              <w:rPr>
                <w:rFonts w:ascii="Verdana" w:hAnsi="Verdana"/>
                <w:b/>
                <w:sz w:val="20"/>
              </w:rPr>
              <w:t>Rendészettudományi Kar</w:t>
            </w:r>
          </w:p>
        </w:tc>
        <w:tc>
          <w:tcPr>
            <w:tcW w:w="1620" w:type="dxa"/>
          </w:tcPr>
          <w:p w14:paraId="15CD296C" w14:textId="77777777" w:rsidR="0065665E" w:rsidRPr="00CC1F32" w:rsidRDefault="0065665E" w:rsidP="0065665E">
            <w:pPr>
              <w:pStyle w:val="Szvegtrzs"/>
              <w:rPr>
                <w:rFonts w:ascii="Verdana" w:hAnsi="Verdana"/>
                <w:sz w:val="20"/>
              </w:rPr>
            </w:pPr>
          </w:p>
        </w:tc>
        <w:tc>
          <w:tcPr>
            <w:tcW w:w="2597" w:type="dxa"/>
          </w:tcPr>
          <w:p w14:paraId="7ABABF2A" w14:textId="77777777" w:rsidR="0065665E" w:rsidRPr="00CC1F32" w:rsidRDefault="0065665E" w:rsidP="0065665E">
            <w:pPr>
              <w:pStyle w:val="Szvegtrzs"/>
              <w:rPr>
                <w:rFonts w:ascii="Verdana" w:hAnsi="Verdana"/>
                <w:sz w:val="20"/>
              </w:rPr>
            </w:pPr>
          </w:p>
        </w:tc>
      </w:tr>
    </w:tbl>
    <w:p w14:paraId="0B5B913D" w14:textId="77777777" w:rsidR="0065665E" w:rsidRPr="00CC1F32" w:rsidRDefault="0065665E" w:rsidP="0065665E">
      <w:pPr>
        <w:pStyle w:val="lfej"/>
        <w:tabs>
          <w:tab w:val="clear" w:pos="9071"/>
          <w:tab w:val="right" w:pos="0"/>
        </w:tabs>
        <w:jc w:val="both"/>
        <w:rPr>
          <w:rFonts w:ascii="Verdana" w:hAnsi="Verdana"/>
          <w:bCs/>
        </w:rPr>
      </w:pPr>
    </w:p>
    <w:p w14:paraId="52DF9B0A" w14:textId="77777777" w:rsidR="0065665E" w:rsidRPr="00CC1F32" w:rsidRDefault="0065665E" w:rsidP="0065665E">
      <w:pPr>
        <w:jc w:val="center"/>
        <w:rPr>
          <w:rFonts w:ascii="Verdana" w:hAnsi="Verdana"/>
          <w:b/>
          <w:bCs/>
          <w:sz w:val="20"/>
          <w:szCs w:val="20"/>
        </w:rPr>
      </w:pPr>
      <w:r w:rsidRPr="00CC1F32">
        <w:rPr>
          <w:rFonts w:ascii="Verdana" w:hAnsi="Verdana"/>
          <w:b/>
          <w:bCs/>
          <w:sz w:val="20"/>
          <w:szCs w:val="20"/>
        </w:rPr>
        <w:t>TANTÁRGYI PROGRAM</w:t>
      </w:r>
    </w:p>
    <w:p w14:paraId="674BAC37" w14:textId="77777777" w:rsidR="0065665E" w:rsidRPr="00CC1F32" w:rsidRDefault="0065665E" w:rsidP="0065665E">
      <w:pPr>
        <w:rPr>
          <w:rFonts w:ascii="Verdana" w:hAnsi="Verdana"/>
          <w:bCs/>
          <w:sz w:val="20"/>
          <w:szCs w:val="20"/>
        </w:rPr>
      </w:pPr>
    </w:p>
    <w:p w14:paraId="5D1AB52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 tantárgy kódja: RRVTB01 </w:t>
      </w:r>
    </w:p>
    <w:p w14:paraId="64A4D76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tantárgy megnevezése (magyarul):</w:t>
      </w:r>
      <w:r w:rsidRPr="00CC1F32">
        <w:rPr>
          <w:rFonts w:ascii="Verdana" w:hAnsi="Verdana"/>
          <w:bCs/>
        </w:rPr>
        <w:t xml:space="preserve"> Vezetés- és szervezéselmélet</w:t>
      </w:r>
    </w:p>
    <w:p w14:paraId="22E8B81B"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tantárgy megnevezése (angolul):</w:t>
      </w:r>
      <w:r w:rsidRPr="00CC1F32">
        <w:rPr>
          <w:rFonts w:ascii="Verdana" w:hAnsi="Verdana"/>
          <w:bCs/>
        </w:rPr>
        <w:t xml:space="preserve"> Theory of Leadership and Management, </w:t>
      </w:r>
    </w:p>
    <w:p w14:paraId="54EB98EF"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
          <w:bCs/>
        </w:rPr>
      </w:pPr>
      <w:r w:rsidRPr="00CC1F32">
        <w:rPr>
          <w:rFonts w:ascii="Verdana" w:hAnsi="Verdana"/>
          <w:b/>
          <w:bCs/>
        </w:rPr>
        <w:t>Kreditérték:</w:t>
      </w:r>
      <w:r w:rsidRPr="00CC1F32">
        <w:rPr>
          <w:rFonts w:ascii="Verdana" w:hAnsi="Verdana"/>
          <w:bCs/>
        </w:rPr>
        <w:t xml:space="preserve"> </w:t>
      </w:r>
      <w:r w:rsidRPr="00CC1F32">
        <w:rPr>
          <w:rFonts w:ascii="Verdana" w:hAnsi="Verdana"/>
          <w:b/>
          <w:bCs/>
        </w:rPr>
        <w:t xml:space="preserve"> </w:t>
      </w:r>
    </w:p>
    <w:p w14:paraId="6D56DA58" w14:textId="77777777" w:rsidR="0065665E" w:rsidRPr="00CC1F32" w:rsidRDefault="0065665E" w:rsidP="00997ADA">
      <w:pPr>
        <w:pStyle w:val="Listaszerbekezds"/>
        <w:widowControl w:val="0"/>
        <w:numPr>
          <w:ilvl w:val="1"/>
          <w:numId w:val="237"/>
        </w:numPr>
        <w:tabs>
          <w:tab w:val="clear" w:pos="3977"/>
        </w:tabs>
        <w:spacing w:before="120" w:after="120"/>
        <w:ind w:left="1134" w:hanging="426"/>
        <w:jc w:val="both"/>
        <w:rPr>
          <w:rFonts w:ascii="Verdana" w:hAnsi="Verdana"/>
          <w:b/>
          <w:bCs/>
        </w:rPr>
      </w:pPr>
      <w:r w:rsidRPr="00CC1F32">
        <w:rPr>
          <w:rFonts w:ascii="Verdana" w:hAnsi="Verdana"/>
          <w:bCs/>
        </w:rPr>
        <w:t>2 kredit</w:t>
      </w:r>
    </w:p>
    <w:p w14:paraId="380353C9" w14:textId="77777777" w:rsidR="0065665E" w:rsidRPr="00CC1F32" w:rsidRDefault="0065665E" w:rsidP="00997ADA">
      <w:pPr>
        <w:pStyle w:val="Listaszerbekezds"/>
        <w:widowControl w:val="0"/>
        <w:numPr>
          <w:ilvl w:val="1"/>
          <w:numId w:val="237"/>
        </w:numPr>
        <w:tabs>
          <w:tab w:val="clear" w:pos="3977"/>
        </w:tabs>
        <w:spacing w:before="120" w:after="120"/>
        <w:ind w:left="1134" w:hanging="426"/>
        <w:jc w:val="both"/>
        <w:rPr>
          <w:rFonts w:ascii="Verdana" w:hAnsi="Verdana"/>
          <w:bCs/>
        </w:rPr>
      </w:pPr>
      <w:r w:rsidRPr="00CC1F32">
        <w:rPr>
          <w:rFonts w:ascii="Verdana" w:hAnsi="Verdana"/>
          <w:bCs/>
        </w:rPr>
        <w:t>a tantárgy elméleti vagy gyakorlati jellegének mértéke</w:t>
      </w:r>
      <w:r w:rsidRPr="00CC1F32">
        <w:rPr>
          <w:rFonts w:ascii="Verdana" w:hAnsi="Verdana"/>
        </w:rPr>
        <w:footnoteReference w:id="1"/>
      </w:r>
      <w:r w:rsidRPr="00CC1F32">
        <w:rPr>
          <w:rFonts w:ascii="Verdana" w:hAnsi="Verdana"/>
          <w:bCs/>
        </w:rPr>
        <w:t>: 30 % gyakorlat, 70 % elmélet</w:t>
      </w:r>
    </w:p>
    <w:p w14:paraId="72B21C8F"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szak(ok), szakirányok megnevezése (ahol oktatják):</w:t>
      </w:r>
      <w:r w:rsidRPr="00CC1F32">
        <w:rPr>
          <w:rFonts w:ascii="Verdana" w:hAnsi="Verdana"/>
          <w:bCs/>
        </w:rPr>
        <w:t xml:space="preserve"> A Nemzeti Közszolgálati Egyem Bűnügyi-, Bűnügyi igazgatási-, Rendészeti-, Rendészet igazgatási- alapképzési szakon nappali és levelező munkarendben</w:t>
      </w:r>
    </w:p>
    <w:p w14:paraId="35FE924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Az oktatásért felelős oktatási szervezeti egység megnevezése: </w:t>
      </w:r>
      <w:r w:rsidRPr="00CC1F32">
        <w:rPr>
          <w:rFonts w:ascii="Verdana" w:hAnsi="Verdana"/>
          <w:bCs/>
        </w:rPr>
        <w:t>NKE Rendészettudományi Kar Rendészeti Vezetéstudományi Tanszék</w:t>
      </w:r>
    </w:p>
    <w:p w14:paraId="023EC993"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tantárgyfelelős oktató neve, beosztása, tudományos fokozata:</w:t>
      </w:r>
      <w:r w:rsidRPr="00CC1F32">
        <w:rPr>
          <w:rFonts w:ascii="Verdana" w:hAnsi="Verdana"/>
          <w:bCs/>
        </w:rPr>
        <w:t xml:space="preserve"> Dr. Kovács Gábor, tanszékvezető egyetemi tanár, PhD.</w:t>
      </w:r>
    </w:p>
    <w:p w14:paraId="3DC7B1B8"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A tanórák száma (előadás+szeminárium+gyakorlat)</w:t>
      </w:r>
    </w:p>
    <w:p w14:paraId="30F9A4DB"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Cs/>
        </w:rPr>
        <w:t xml:space="preserve">össz óraszám: 28 </w:t>
      </w:r>
    </w:p>
    <w:p w14:paraId="74363B33" w14:textId="77777777" w:rsidR="0065665E" w:rsidRPr="00CC1F32" w:rsidRDefault="0065665E" w:rsidP="00997ADA">
      <w:pPr>
        <w:pStyle w:val="lfej"/>
        <w:numPr>
          <w:ilvl w:val="2"/>
          <w:numId w:val="237"/>
        </w:numPr>
        <w:tabs>
          <w:tab w:val="clear" w:pos="1800"/>
          <w:tab w:val="clear" w:pos="4819"/>
          <w:tab w:val="clear" w:pos="9071"/>
          <w:tab w:val="right" w:pos="900"/>
        </w:tabs>
        <w:spacing w:before="120"/>
        <w:ind w:left="1224"/>
        <w:jc w:val="both"/>
        <w:rPr>
          <w:rFonts w:ascii="Verdana" w:hAnsi="Verdana"/>
          <w:bCs/>
        </w:rPr>
      </w:pPr>
      <w:r w:rsidRPr="00CC1F32">
        <w:rPr>
          <w:rFonts w:ascii="Verdana" w:hAnsi="Verdana"/>
          <w:bCs/>
        </w:rPr>
        <w:t xml:space="preserve">Nappali munkarend: 28 (20 EA + 8 SZ+ 0 Gy) </w:t>
      </w:r>
    </w:p>
    <w:p w14:paraId="5F8A04F8" w14:textId="77777777" w:rsidR="0065665E" w:rsidRPr="00CC1F32" w:rsidRDefault="0065665E" w:rsidP="00997ADA">
      <w:pPr>
        <w:pStyle w:val="lfej"/>
        <w:numPr>
          <w:ilvl w:val="2"/>
          <w:numId w:val="237"/>
        </w:numPr>
        <w:tabs>
          <w:tab w:val="clear" w:pos="1800"/>
          <w:tab w:val="clear" w:pos="4819"/>
          <w:tab w:val="clear" w:pos="9071"/>
          <w:tab w:val="right" w:pos="900"/>
        </w:tabs>
        <w:spacing w:before="120"/>
        <w:ind w:left="1224"/>
        <w:jc w:val="both"/>
        <w:rPr>
          <w:rFonts w:ascii="Verdana" w:hAnsi="Verdana"/>
          <w:bCs/>
        </w:rPr>
      </w:pPr>
      <w:r w:rsidRPr="00CC1F32">
        <w:rPr>
          <w:rFonts w:ascii="Verdana" w:hAnsi="Verdana"/>
          <w:bCs/>
        </w:rPr>
        <w:t>Levelező munkarend: 8 (6 EA + 2 SZ + 0 Gy)</w:t>
      </w:r>
    </w:p>
    <w:p w14:paraId="4CED783B"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Cs/>
        </w:rPr>
        <w:t>heti óraszám nappali munkarend: 2</w:t>
      </w:r>
    </w:p>
    <w:p w14:paraId="4D2A5CFA"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Cs/>
        </w:rPr>
        <w:t>Az ismeret átadásában alkalmazandó további sajátos módok, jellemzők, (ha vannak): az oktatás interaktív módon valósul meg, a hallgatók részére a foglakozásvezető egyedi feladatokat határoz meg, melyek a foglalkozásokon kerülnek megbeszélésre</w:t>
      </w:r>
    </w:p>
    <w:p w14:paraId="6D3DD216"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1" w:hanging="284"/>
        <w:jc w:val="both"/>
        <w:rPr>
          <w:rFonts w:ascii="Verdana" w:hAnsi="Verdana"/>
          <w:bCs/>
        </w:rPr>
      </w:pPr>
      <w:r w:rsidRPr="00CC1F32">
        <w:rPr>
          <w:rFonts w:ascii="Verdana" w:hAnsi="Verdana"/>
          <w:b/>
          <w:bCs/>
        </w:rPr>
        <w:t>A tantárgy szakmai tartalma (magyarul):</w:t>
      </w:r>
      <w:r w:rsidRPr="00CC1F32">
        <w:rPr>
          <w:rFonts w:ascii="Verdana" w:hAnsi="Verdana"/>
          <w:bCs/>
        </w:rPr>
        <w:t xml:space="preserve"> </w:t>
      </w:r>
      <w:r w:rsidRPr="00CC1F32">
        <w:rPr>
          <w:rFonts w:ascii="Verdana" w:hAnsi="Verdana"/>
        </w:rPr>
        <w:t>Vezetés és vezetők; Vezetési folyamat, a vezetési rendszer elemei; Szervezet és környezete; Célkitűzés és stratégiaalkotás; Szervezetek diagnosztizálása; Munkaszervezés, Feladattervezés; Emberierőforrás-gazdálkodás; Motiváció; Vezetési stílus; Kommunikáció; Csoportok a szervezetben; Szervezeti konfliktus; Szervezeti változás, változásirányítás; Szervezetfejlesztés.</w:t>
      </w:r>
    </w:p>
    <w:p w14:paraId="77B18C13" w14:textId="77777777" w:rsidR="0065665E" w:rsidRPr="00CC1F32" w:rsidRDefault="0065665E" w:rsidP="0065665E">
      <w:pPr>
        <w:pStyle w:val="lfej"/>
        <w:tabs>
          <w:tab w:val="clear" w:pos="9071"/>
          <w:tab w:val="right" w:pos="567"/>
        </w:tabs>
        <w:spacing w:before="120"/>
        <w:ind w:left="567" w:right="141"/>
        <w:jc w:val="both"/>
        <w:rPr>
          <w:rFonts w:ascii="Verdana" w:hAnsi="Verdana"/>
          <w:bCs/>
        </w:rPr>
      </w:pPr>
      <w:r w:rsidRPr="00CC1F32">
        <w:rPr>
          <w:rFonts w:ascii="Verdana" w:hAnsi="Verdana"/>
          <w:b/>
          <w:bCs/>
        </w:rPr>
        <w:t>A tantárgy szakmai tartalma (angolul) Course description:</w:t>
      </w:r>
      <w:r w:rsidRPr="00CC1F32">
        <w:rPr>
          <w:rFonts w:ascii="Verdana" w:hAnsi="Verdana"/>
          <w:bCs/>
        </w:rPr>
        <w:t xml:space="preserve"> Leadership and management; The leadership process and the elements of the management system; Organisation and environment; Objectives and strategy development; Organisations; Work organisation and task planning; Human Resource Management; Motivation; Management style; Communication; Groups in the organisation; Organisational conflict; Organisational change, Change management; Organisational development.</w:t>
      </w:r>
    </w:p>
    <w:p w14:paraId="7157BF4B" w14:textId="77777777" w:rsidR="0065665E" w:rsidRPr="00CC1F32" w:rsidRDefault="0065665E" w:rsidP="0065665E">
      <w:pPr>
        <w:pStyle w:val="lfej"/>
        <w:tabs>
          <w:tab w:val="clear" w:pos="9071"/>
          <w:tab w:val="right" w:pos="567"/>
        </w:tabs>
        <w:spacing w:before="120"/>
        <w:ind w:left="567" w:right="141"/>
        <w:jc w:val="both"/>
        <w:rPr>
          <w:rFonts w:ascii="Verdana" w:hAnsi="Verdana"/>
          <w:bCs/>
        </w:rPr>
      </w:pPr>
    </w:p>
    <w:p w14:paraId="4E528CF7"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1" w:hanging="284"/>
        <w:jc w:val="both"/>
        <w:rPr>
          <w:rFonts w:ascii="Verdana" w:hAnsi="Verdana"/>
          <w:bCs/>
          <w:vertAlign w:val="subscript"/>
        </w:rPr>
      </w:pPr>
      <w:r w:rsidRPr="00CC1F32">
        <w:rPr>
          <w:rFonts w:ascii="Verdana" w:hAnsi="Verdana"/>
          <w:b/>
        </w:rPr>
        <w:t xml:space="preserve">Elérendő kompetenciák (magyarul): </w:t>
      </w:r>
    </w:p>
    <w:p w14:paraId="4FF6CF26"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Tudása:</w:t>
      </w:r>
      <w:r w:rsidRPr="00CC1F32">
        <w:rPr>
          <w:rFonts w:ascii="Verdana" w:hAnsi="Verdana"/>
          <w:bCs/>
          <w:sz w:val="20"/>
          <w:szCs w:val="20"/>
        </w:rPr>
        <w:t xml:space="preserve"> Összességében ismeri, érti, áttekintéssel rendelkezik a közszolgálati szervezetek vezetés-irányítási rendszerében, átfogóan ismeri a vezetés és </w:t>
      </w:r>
      <w:r w:rsidRPr="00CC1F32">
        <w:rPr>
          <w:rFonts w:ascii="Verdana" w:hAnsi="Verdana"/>
          <w:bCs/>
          <w:sz w:val="20"/>
          <w:szCs w:val="20"/>
        </w:rPr>
        <w:lastRenderedPageBreak/>
        <w:t xml:space="preserve">szervezéselmélet legfontosabb összefüggéseit, az ehhez kapcsolódó elméleteket, fogalomrendszert, a problémamegoldás módszereit. Rendelkezik azzal a tudással, amelyek szükségesek a jövőbeni vezető-irányító feladatai végrehajtásához. </w:t>
      </w:r>
    </w:p>
    <w:p w14:paraId="4A75C277"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Képességei:</w:t>
      </w:r>
      <w:r w:rsidRPr="00CC1F32">
        <w:rPr>
          <w:rFonts w:ascii="Verdana" w:hAnsi="Verdana"/>
          <w:bCs/>
          <w:sz w:val="20"/>
          <w:szCs w:val="20"/>
        </w:rPr>
        <w:t xml:space="preserve"> Más szakterületekkel együttműködve képes működtetni a normál működési rendben működő, a hivatásrendjére jellemző szervezeteket. Képes az alsó, közép és felső szintű vezető-irányító tevékenység végrehajtására. Jártas az aktív tervező, szervező, irányító munkavégzésben. A meghatározott feladatok elvégzése érdekében hatékonyan működteti a vezetésére bízott szervezeteket. A szakterületéhez kapcsolódóan megfelelő áttekintő-, rendszerező-, rendszerszemléletű képességgel rendelkezik, ellátja a munkaköri feladataiból adódó feladatokat, felhasználva szakmai tudását, a munkahelyi erőforrásaival hatékonyan gazdálkodik.</w:t>
      </w:r>
    </w:p>
    <w:p w14:paraId="22B22B05"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Attitűdje:</w:t>
      </w:r>
      <w:r w:rsidRPr="00CC1F32">
        <w:rPr>
          <w:rFonts w:ascii="Verdana" w:hAnsi="Verdana"/>
          <w:bCs/>
          <w:sz w:val="20"/>
          <w:szCs w:val="20"/>
        </w:rPr>
        <w:t xml:space="preserve"> Felismeri az általa irányított szervezet feladatait és lehetőségeit, szervezeten belül- és kívül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 </w:t>
      </w:r>
    </w:p>
    <w:p w14:paraId="282925DA"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Autonómiája és felelőssége:</w:t>
      </w:r>
      <w:r w:rsidRPr="00CC1F32">
        <w:rPr>
          <w:rFonts w:ascii="Verdana" w:hAnsi="Verdana"/>
          <w:bCs/>
          <w:sz w:val="20"/>
          <w:szCs w:val="20"/>
        </w:rPr>
        <w:t xml:space="preserve"> Saját, mások és az általa irányított szervezet munkáját önállóan, kellő felelősséggel tervezi, szervezi, irányítja, ellenőrzi. Vezetői útmutatásokat ad, önellenőrzésre képes, felelősséggel részt vállal a szervezeten belül a vezetésben.</w:t>
      </w:r>
    </w:p>
    <w:p w14:paraId="4D9DD72A" w14:textId="77777777" w:rsidR="0065665E" w:rsidRPr="00CC1F32" w:rsidRDefault="0065665E" w:rsidP="0065665E">
      <w:pPr>
        <w:spacing w:before="240"/>
        <w:ind w:left="567" w:right="142"/>
        <w:jc w:val="both"/>
        <w:rPr>
          <w:rFonts w:ascii="Verdana" w:hAnsi="Verdana"/>
          <w:b/>
          <w:bCs/>
          <w:sz w:val="20"/>
          <w:szCs w:val="20"/>
        </w:rPr>
      </w:pPr>
      <w:r w:rsidRPr="00CC1F32">
        <w:rPr>
          <w:rFonts w:ascii="Verdana" w:hAnsi="Verdana"/>
          <w:b/>
          <w:bCs/>
          <w:sz w:val="20"/>
          <w:szCs w:val="20"/>
        </w:rPr>
        <w:t xml:space="preserve">Elérendő kompetenciák (angolul) Competences: </w:t>
      </w:r>
    </w:p>
    <w:p w14:paraId="3B543E3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Knowledge</w:t>
      </w:r>
      <w:r w:rsidRPr="00CC1F32">
        <w:rPr>
          <w:rFonts w:ascii="Verdana" w:hAnsi="Verdana"/>
          <w:sz w:val="20"/>
          <w:szCs w:val="20"/>
          <w:lang w:val="en-GB"/>
        </w:rPr>
        <w:t>: In general, the students know, understand and have an overview of the management system of public service organisations. They have a good general knowledge of the main interconnected factors within leadership and management, the related system of concepts, theories and the methodology of problem solving. They are in possession of the knowledge necessary for carrying out their future management tasks.</w:t>
      </w:r>
    </w:p>
    <w:p w14:paraId="29E3F3F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Capabilities</w:t>
      </w:r>
      <w:r w:rsidRPr="00CC1F32">
        <w:rPr>
          <w:rFonts w:ascii="Verdana" w:hAnsi="Verdana"/>
          <w:sz w:val="20"/>
          <w:szCs w:val="20"/>
          <w:lang w:val="en-GB"/>
        </w:rPr>
        <w:t>: Cooperating with other fields of expertise, the students are able to operate the organisations of their own profession under normal operating conditions. They are able to carry out lower, middle and high level managerial activities. They are experienced in active staff work, in planning, organising and management activities. They are efficient in managing the organisations entrusted to them in order to carry out specific tasks. Applying a systemic approach, they have the ability to overview, systemise and carry out the tasks related to their speciality and emerging from their sphere of activity. Using their professional knowledge, they efficiently</w:t>
      </w:r>
      <w:r w:rsidRPr="00CC1F32">
        <w:rPr>
          <w:rFonts w:ascii="Verdana" w:hAnsi="Verdana"/>
          <w:sz w:val="20"/>
          <w:szCs w:val="20"/>
        </w:rPr>
        <w:t xml:space="preserve"> </w:t>
      </w:r>
      <w:r w:rsidRPr="00CC1F32">
        <w:rPr>
          <w:rFonts w:ascii="Verdana" w:hAnsi="Verdana"/>
          <w:sz w:val="20"/>
          <w:szCs w:val="20"/>
          <w:lang w:val="en-GB"/>
        </w:rPr>
        <w:t>manage the resources at their work.</w:t>
      </w:r>
    </w:p>
    <w:p w14:paraId="2913FE3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Attitude:</w:t>
      </w:r>
      <w:r w:rsidRPr="00CC1F32">
        <w:rPr>
          <w:rFonts w:ascii="Verdana" w:hAnsi="Verdana"/>
          <w:sz w:val="20"/>
          <w:szCs w:val="20"/>
          <w:lang w:val="en-GB"/>
        </w:rPr>
        <w:t xml:space="preserve"> The students recognise the tasks and opportunities of the organisation they manage. They cooperate with other people inside and outside their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14:paraId="7F0D2F0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 xml:space="preserve">Autonomy and responsibility: </w:t>
      </w:r>
      <w:r w:rsidRPr="00CC1F32">
        <w:rPr>
          <w:rFonts w:ascii="Verdana" w:hAnsi="Verdana"/>
          <w:sz w:val="20"/>
          <w:szCs w:val="20"/>
          <w:lang w:val="en-GB"/>
        </w:rPr>
        <w:t>The students plan, organise and control their own work, that of the others and that of the organisation that they manage independently and with the necessary responsibility. They provide management guidance, are capable of self-check and are involved in the management of the organisation while being aware of their responsibility.</w:t>
      </w:r>
    </w:p>
    <w:p w14:paraId="37D1A9E2"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hanging="284"/>
        <w:jc w:val="both"/>
        <w:rPr>
          <w:rFonts w:ascii="Verdana" w:hAnsi="Verdana"/>
          <w:bCs/>
        </w:rPr>
      </w:pPr>
      <w:r w:rsidRPr="00CC1F32">
        <w:rPr>
          <w:rFonts w:ascii="Verdana" w:hAnsi="Verdana"/>
          <w:b/>
          <w:bCs/>
        </w:rPr>
        <w:lastRenderedPageBreak/>
        <w:t xml:space="preserve">Előtanulmányi kötelezettségek: </w:t>
      </w:r>
      <w:r w:rsidRPr="00CC1F32">
        <w:rPr>
          <w:rFonts w:ascii="Verdana" w:hAnsi="Verdana"/>
          <w:bCs/>
        </w:rPr>
        <w:t>előtanulmányi kötelezettség nincs</w:t>
      </w:r>
    </w:p>
    <w:p w14:paraId="016F1FA4"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2" w:hanging="284"/>
        <w:jc w:val="both"/>
        <w:rPr>
          <w:rFonts w:ascii="Verdana" w:hAnsi="Verdana"/>
          <w:bCs/>
        </w:rPr>
      </w:pPr>
      <w:r w:rsidRPr="00CC1F32">
        <w:rPr>
          <w:rFonts w:ascii="Verdana" w:hAnsi="Verdana"/>
          <w:b/>
          <w:bCs/>
        </w:rPr>
        <w:t>A tantárgy tananyagának leírása:</w:t>
      </w:r>
      <w:r w:rsidRPr="00CC1F32">
        <w:rPr>
          <w:rFonts w:ascii="Verdana" w:hAnsi="Verdana"/>
          <w:bCs/>
        </w:rPr>
        <w:t xml:space="preserve"> (tematika)</w:t>
      </w:r>
    </w:p>
    <w:p w14:paraId="1F1D9692" w14:textId="77777777" w:rsidR="0065665E" w:rsidRPr="00CC1F32" w:rsidRDefault="0065665E" w:rsidP="00997ADA">
      <w:pPr>
        <w:numPr>
          <w:ilvl w:val="1"/>
          <w:numId w:val="237"/>
        </w:numPr>
        <w:tabs>
          <w:tab w:val="clear" w:pos="3977"/>
          <w:tab w:val="left" w:pos="1134"/>
        </w:tabs>
        <w:spacing w:before="120" w:after="0" w:line="240" w:lineRule="auto"/>
        <w:ind w:left="992" w:right="142" w:hanging="426"/>
        <w:jc w:val="both"/>
        <w:rPr>
          <w:rFonts w:ascii="Verdana" w:hAnsi="Verdana"/>
          <w:sz w:val="20"/>
          <w:szCs w:val="20"/>
        </w:rPr>
      </w:pPr>
      <w:r w:rsidRPr="00CC1F32">
        <w:rPr>
          <w:rFonts w:ascii="Verdana" w:hAnsi="Verdana" w:cs="Arial"/>
          <w:b/>
          <w:sz w:val="20"/>
          <w:szCs w:val="20"/>
        </w:rPr>
        <w:t xml:space="preserve">A modern vezetéselmélet kialakulása, a vezetéselmélet fejlődése. A vezetéselmélet fő iskolái és irányzatai, a vezető és a vezetés (The modern management sciences, the development of management theory. The main schools of management, the leader and the management) </w:t>
      </w:r>
      <w:r w:rsidRPr="00CC1F32">
        <w:rPr>
          <w:rFonts w:ascii="Verdana" w:hAnsi="Verdana"/>
          <w:sz w:val="20"/>
          <w:szCs w:val="20"/>
        </w:rPr>
        <w:t>Alapfogalmak. A vezetéselmélet fő kérdésfelvetése, tárgya. Vezetés és vezetők. A rendszerszemlélet. A vezetés-és szervezéselmélet elmélet helye a tudományok rendszerében. A vezetés- és szervezéstudomány kialakulása és fejlődése, főbb alakjai, a társadalmi viszonyok változásának hatása a vezetéselméletre. A tudományos eredmények hatása a vezetéselméleti gondolkodásra. Források és főbb irányzatok a tudomány fejlődésében. A vezetéselméleti iskolák, (empirikus iskola, eltárgyiasító irányzat, teorizáló iskola, pszichológiai irányzat, „industrial engineering” szociológiai szemlélet, további irányzatok. A vezető kiválasztása, a vezető személyisége, vezetői stílusok, a kommunikáció, a vezetői hatalom és tekintély. A kommunikáció, az információ áramlás rendje. Az időgazdálkodás, korszerű vezetéstechnikai eszközök és módszerek a gyakorlatban. (Nappali: 2 ó. ea.)</w:t>
      </w:r>
    </w:p>
    <w:p w14:paraId="4D261729"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A vezetési folyamat, a vezetési funkciók általános értelmezése, az információ gyűjtés, és a tervezés (The management process, the general interpretation of the management functions, the information evaluation process and the planning) </w:t>
      </w:r>
      <w:r w:rsidRPr="00CC1F32">
        <w:rPr>
          <w:rFonts w:ascii="Verdana" w:hAnsi="Verdana"/>
          <w:sz w:val="20"/>
          <w:szCs w:val="20"/>
        </w:rPr>
        <w:t>Az információ gyűjtés forrásai és osztályozása, a tervezés, a tervezés folyamata, a tervezéssel szemben támasztott követelmények, a tervek típusai, tervezési modellek a gyakorlatban, heti, havi, éves tervek.</w:t>
      </w:r>
      <w:r w:rsidRPr="00CC1F32">
        <w:rPr>
          <w:rFonts w:ascii="Verdana" w:hAnsi="Verdana"/>
          <w:b/>
          <w:sz w:val="20"/>
          <w:szCs w:val="20"/>
        </w:rPr>
        <w:t xml:space="preserve"> </w:t>
      </w:r>
      <w:r w:rsidRPr="00CC1F32">
        <w:rPr>
          <w:rFonts w:ascii="Verdana" w:hAnsi="Verdana"/>
          <w:sz w:val="20"/>
          <w:szCs w:val="20"/>
        </w:rPr>
        <w:t>A parancsnoki munka elemei és a vezetési funkciók összevetése. (Nappali: 2 ó. ea.)</w:t>
      </w:r>
    </w:p>
    <w:p w14:paraId="4953671C" w14:textId="77777777" w:rsidR="0065665E" w:rsidRPr="00CC1F32" w:rsidRDefault="0065665E" w:rsidP="00997ADA">
      <w:pPr>
        <w:numPr>
          <w:ilvl w:val="1"/>
          <w:numId w:val="237"/>
        </w:numPr>
        <w:tabs>
          <w:tab w:val="clear" w:pos="3977"/>
          <w:tab w:val="left" w:pos="1134"/>
        </w:tabs>
        <w:spacing w:before="120" w:after="0" w:line="240" w:lineRule="auto"/>
        <w:ind w:left="993" w:right="141"/>
        <w:jc w:val="both"/>
        <w:rPr>
          <w:rFonts w:ascii="Verdana" w:hAnsi="Verdana"/>
          <w:sz w:val="20"/>
          <w:szCs w:val="20"/>
        </w:rPr>
      </w:pPr>
      <w:r w:rsidRPr="00CC1F32">
        <w:rPr>
          <w:rFonts w:ascii="Verdana" w:hAnsi="Verdana" w:cs="Arial"/>
          <w:b/>
          <w:sz w:val="20"/>
          <w:szCs w:val="20"/>
        </w:rPr>
        <w:t xml:space="preserve">A döntés előkészítés, a döntési folyamat és a döntés.  A szervezés, az irányítás és a szabályozás (The preparation of the decision, the decision process and the decision. Organisation, management and regulation.) </w:t>
      </w:r>
      <w:r w:rsidRPr="00CC1F32">
        <w:rPr>
          <w:rFonts w:ascii="Verdana" w:hAnsi="Verdana"/>
          <w:sz w:val="20"/>
          <w:szCs w:val="20"/>
        </w:rPr>
        <w:t>A döntés, mint mozzanat és mint folyamat tartalma. Döntéselméleti közelítésmódok. A döntési folyamat és vezetési folyamat viszonya. Adminisztratív modell, Skinner-féle modell,</w:t>
      </w:r>
      <w:r w:rsidRPr="00CC1F32">
        <w:rPr>
          <w:rFonts w:ascii="Verdana" w:hAnsi="Verdana"/>
          <w:b/>
          <w:sz w:val="20"/>
          <w:szCs w:val="20"/>
        </w:rPr>
        <w:t xml:space="preserve"> </w:t>
      </w:r>
      <w:r w:rsidRPr="00CC1F32">
        <w:rPr>
          <w:rFonts w:ascii="Verdana" w:hAnsi="Verdana"/>
          <w:sz w:val="20"/>
          <w:szCs w:val="20"/>
        </w:rPr>
        <w:t>fokozatos hozadék modellje, szemetes kosár döntési modell, Egyéni döntéshozatal modelljei. Csoportos döntéshozatali modellek. A döntések lehetséges csoportosításai, típusai. A döntéshozatalt segítő eszköztár (közszolgálati adatbázisok). A bizonytalansági szituációk klasszikus döntési szabályai. (Nappali: 2 ó. ea.) Szervezés, mint a döntés végrehajtása. A koordináció fogalma és területei. A koordináció, mint operatív beavatkozás. Az irányítás és szabályozás. A szervezés formái (a vezetői fórumok rendje és tartalma) és folyamata. (Nappali: 2 ó. ea.)</w:t>
      </w:r>
    </w:p>
    <w:p w14:paraId="1FA76BD9"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cs="Arial"/>
          <w:sz w:val="20"/>
          <w:szCs w:val="20"/>
        </w:rPr>
      </w:pPr>
      <w:r w:rsidRPr="00CC1F32">
        <w:rPr>
          <w:rFonts w:ascii="Verdana" w:hAnsi="Verdana" w:cs="Arial"/>
          <w:b/>
          <w:sz w:val="20"/>
          <w:szCs w:val="20"/>
        </w:rPr>
        <w:t xml:space="preserve">Az ellenőrzés és értékelés. (Control and assessment) </w:t>
      </w:r>
      <w:r w:rsidRPr="00CC1F32">
        <w:rPr>
          <w:rFonts w:ascii="Verdana" w:hAnsi="Verdana"/>
          <w:sz w:val="20"/>
          <w:szCs w:val="20"/>
        </w:rPr>
        <w:t>Az ellenőrzés helye a vezetési folyamatban. Az ellenőrzés célja és fajtái, a</w:t>
      </w:r>
      <w:r w:rsidRPr="00CC1F32">
        <w:rPr>
          <w:rFonts w:ascii="Verdana" w:hAnsi="Verdana" w:cs="Arial"/>
          <w:sz w:val="20"/>
          <w:szCs w:val="20"/>
        </w:rPr>
        <w:t xml:space="preserve"> külső és belső ellenőrzés funkciói</w:t>
      </w:r>
      <w:r w:rsidRPr="00CC1F32">
        <w:rPr>
          <w:rFonts w:ascii="Verdana" w:hAnsi="Verdana"/>
          <w:sz w:val="20"/>
          <w:szCs w:val="20"/>
        </w:rPr>
        <w:t xml:space="preserve">. A belső ellenőrzési rendszer fő elemei. Szervezetirányítási rendszerek. Controlling. </w:t>
      </w:r>
      <w:r w:rsidRPr="00CC1F32">
        <w:rPr>
          <w:rFonts w:ascii="Verdana" w:hAnsi="Verdana" w:cs="Arial"/>
          <w:sz w:val="20"/>
          <w:szCs w:val="20"/>
        </w:rPr>
        <w:t>A vezető ellenőrzési feladatai. Ellenőrzési módszerek, eszközök, formák a vezetésben. A vezetői tevékenységrendszer és a hatékonyság. Értékelés.</w:t>
      </w:r>
      <w:r w:rsidRPr="00CC1F32">
        <w:rPr>
          <w:rFonts w:ascii="Verdana" w:hAnsi="Verdana"/>
          <w:sz w:val="20"/>
          <w:szCs w:val="20"/>
        </w:rPr>
        <w:t xml:space="preserve"> (Nappali: 2 ó. ea., Levelező 12.1-12.4. foglalkozás együtt 2 ó. ea.)</w:t>
      </w:r>
      <w:r w:rsidRPr="00CC1F32">
        <w:rPr>
          <w:rFonts w:ascii="Verdana" w:hAnsi="Verdana" w:cs="Arial"/>
          <w:sz w:val="20"/>
          <w:szCs w:val="20"/>
        </w:rPr>
        <w:t xml:space="preserve"> </w:t>
      </w:r>
    </w:p>
    <w:p w14:paraId="74E13307"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 xml:space="preserve">Szemináriumi foglalkozás. (Seminar). </w:t>
      </w:r>
      <w:r w:rsidRPr="00CC1F32">
        <w:rPr>
          <w:rFonts w:ascii="Verdana" w:hAnsi="Verdana" w:cs="Arial"/>
          <w:sz w:val="20"/>
          <w:szCs w:val="20"/>
        </w:rPr>
        <w:t xml:space="preserve">A szemináriumi csoportok létszáma 15-25 fő, ahol e-learning és gyakorlati feladatok közös megoldása történik a hallgatókkal. A nappali munkarendű képzésben a hallgatók kötelesek az E-learning rendszerben a szemináriumvezető által meghatározott képzést végrehajtani, valamint a mesterséges intelligenciával kapcsolatos „esszét” elkészíteni és a szemináriumvezetőnek megküldeni. Levelező munkarendes </w:t>
      </w:r>
      <w:r w:rsidRPr="00CC1F32">
        <w:rPr>
          <w:rFonts w:ascii="Verdana" w:hAnsi="Verdana" w:cs="Arial"/>
          <w:sz w:val="20"/>
          <w:szCs w:val="20"/>
        </w:rPr>
        <w:lastRenderedPageBreak/>
        <w:t>képzés esetén a mesterséges intelligenciával kapcsolatos „esszét” elkészítése kötelező. (</w:t>
      </w:r>
      <w:r w:rsidRPr="00CC1F32">
        <w:rPr>
          <w:rFonts w:ascii="Verdana" w:hAnsi="Verdana"/>
          <w:sz w:val="20"/>
          <w:szCs w:val="20"/>
        </w:rPr>
        <w:t>Nappali: 2 ó. szem.)</w:t>
      </w:r>
    </w:p>
    <w:p w14:paraId="7E6F9384"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Szeminárium és I. zárthelyi dolgozat megírása (Seminar 1st test)</w:t>
      </w:r>
      <w:r w:rsidRPr="00CC1F32">
        <w:rPr>
          <w:rFonts w:ascii="Verdana" w:hAnsi="Verdana" w:cs="Arial"/>
          <w:sz w:val="20"/>
          <w:szCs w:val="20"/>
        </w:rPr>
        <w:t>. A szemináriumi csoportok létszáma 15-25 fő, amelynek keretében a 12.1-12.4. anyagok tartalmából zárthelyi dolgozat megírására kerül sor. (Nappali: 2 ó. szem.)</w:t>
      </w:r>
    </w:p>
    <w:p w14:paraId="197B3873"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A rendszer személetű megközelítés, a szervezetek típusai, formái a szervezet és környezete. Humánerőforrás-gazdálkodás. (Organisational power, policy, development and the organisation of work, the organisational culture. Human resources development.) </w:t>
      </w:r>
      <w:r w:rsidRPr="00CC1F32">
        <w:rPr>
          <w:rFonts w:ascii="Verdana" w:hAnsi="Verdana"/>
          <w:sz w:val="20"/>
          <w:szCs w:val="20"/>
        </w:rPr>
        <w:t>A szervezetek rendszer szemléletű megközelítése: történetiség, dinamika, a szervezet és környezetének viszonya. A szervezetek kialakulása, létrehozása, általános jellemzői és lehetséges típusai. A szervezetek strukturális jellemzői. Egydimenziós és többdimenziós szervezetek. Szervezeti alapformák (lineáris, funkcionális, divízionális, mátrix, tenzor, stb.). Szervezetkoordinációs eszközök. Hagyományos és korszerű szervezettípusok. (Nappali: 2 ó. ea.)</w:t>
      </w:r>
    </w:p>
    <w:p w14:paraId="2731533E" w14:textId="77777777" w:rsidR="0065665E" w:rsidRPr="00CC1F32" w:rsidRDefault="0065665E" w:rsidP="0065665E">
      <w:pPr>
        <w:tabs>
          <w:tab w:val="left" w:pos="1134"/>
        </w:tabs>
        <w:spacing w:before="120"/>
        <w:ind w:left="993" w:right="142"/>
        <w:jc w:val="both"/>
        <w:rPr>
          <w:rFonts w:ascii="Verdana" w:hAnsi="Verdana" w:cs="Arial"/>
          <w:b/>
          <w:sz w:val="20"/>
          <w:szCs w:val="20"/>
          <w:u w:val="single"/>
        </w:rPr>
      </w:pPr>
    </w:p>
    <w:p w14:paraId="2A534598" w14:textId="77777777" w:rsidR="0065665E" w:rsidRPr="00CC1F32" w:rsidRDefault="0065665E" w:rsidP="00997ADA">
      <w:pPr>
        <w:pStyle w:val="Szvegtrzs"/>
        <w:numPr>
          <w:ilvl w:val="1"/>
          <w:numId w:val="237"/>
        </w:numPr>
        <w:tabs>
          <w:tab w:val="clear" w:pos="3977"/>
        </w:tabs>
        <w:ind w:left="1142"/>
        <w:rPr>
          <w:rFonts w:ascii="Verdana" w:hAnsi="Verdana"/>
          <w:sz w:val="20"/>
        </w:rPr>
      </w:pPr>
      <w:r w:rsidRPr="00CC1F32">
        <w:rPr>
          <w:rFonts w:ascii="Verdana" w:hAnsi="Verdana" w:cs="Arial"/>
          <w:b/>
          <w:sz w:val="20"/>
        </w:rPr>
        <w:t xml:space="preserve">A szervezeti hatalom, a szervezeti politika, a szervezetfejlesztés, munkatervezés és szervezeti kultúra. (The systemic approach, the types and forms of organisations, the main characteristics of the organisations, the organisation and its environment.) </w:t>
      </w:r>
      <w:r w:rsidRPr="00CC1F32">
        <w:rPr>
          <w:rFonts w:ascii="Verdana" w:hAnsi="Verdana"/>
          <w:sz w:val="20"/>
        </w:rPr>
        <w:t>A hatalom szervezeti értelmezése, szerepe a vezetésben. Hatalmi típusok és a hatalom lehetséges forrásai. Személyes hatalom és származtatott hatalmi típusok. A hatalom, mint struktúrális jellemző. Hatalmi erőtér, vezető kiválasztás, intézményesült hatalmi struktúrák. Szervezeti politika eszközei: kritériumok, külső szakértők, napirendkontroll, koalíciók, kooptálás, bizottságok. A szervezet munkájának irányítása és vezetése, szervezeti konfliktusok, motiváció, hatékony munkaszervezési módszerek a gyakorlatban. A szervezeti kultúra fogalma, meghatározása és tartalma. A szervezeti kultúra kialakulása, szintjei, a szervezetek értékválasztása, szervezeti karakterek. Kultúr modellek. A közszolgálati hivatásrendek szervezeti kultúrája. Humánerőforrás-gazdálkodás kérdések a szervezet szempontjából. (Nappali: 2 ó. ea.)</w:t>
      </w:r>
    </w:p>
    <w:p w14:paraId="57A1AA6A" w14:textId="77777777" w:rsidR="0065665E" w:rsidRPr="00CC1F32" w:rsidRDefault="0065665E" w:rsidP="00997ADA">
      <w:pPr>
        <w:numPr>
          <w:ilvl w:val="1"/>
          <w:numId w:val="237"/>
        </w:numPr>
        <w:tabs>
          <w:tab w:val="clear" w:pos="3977"/>
          <w:tab w:val="left" w:pos="1134"/>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Szervezetek diagnosztizálása, változásvezetés, projektmenedzsment (Diagnosis of the organisations, change management and project management) </w:t>
      </w:r>
      <w:r w:rsidRPr="00CC1F32">
        <w:rPr>
          <w:rFonts w:ascii="Verdana" w:hAnsi="Verdana"/>
          <w:sz w:val="20"/>
          <w:szCs w:val="20"/>
        </w:rPr>
        <w:t>A szervezetek diagnosztizálása, az innováció, tárgyalástechnika. A stratégiai tervezés folyamata, a stratégiai tervek különböző fajtái, tartalma. Projektmanagement, a folyamat bemutatása a tervezéstől a záró jelentésig.  (Nappali: 2 ó. ea., Levelező 12.7.-12.9. foglalkozás együtt 2 ó. ea.)</w:t>
      </w:r>
    </w:p>
    <w:p w14:paraId="7013884F" w14:textId="77777777" w:rsidR="0065665E" w:rsidRPr="00CC1F32" w:rsidRDefault="0065665E" w:rsidP="00997ADA">
      <w:pPr>
        <w:numPr>
          <w:ilvl w:val="1"/>
          <w:numId w:val="237"/>
        </w:numPr>
        <w:tabs>
          <w:tab w:val="clear" w:pos="3977"/>
          <w:tab w:val="left" w:pos="1276"/>
        </w:tabs>
        <w:spacing w:before="120" w:after="0" w:line="240" w:lineRule="auto"/>
        <w:ind w:left="1142" w:right="142"/>
        <w:jc w:val="both"/>
        <w:rPr>
          <w:rFonts w:ascii="Verdana" w:hAnsi="Verdana"/>
          <w:sz w:val="20"/>
          <w:szCs w:val="20"/>
        </w:rPr>
      </w:pPr>
      <w:r w:rsidRPr="00CC1F32">
        <w:rPr>
          <w:rFonts w:ascii="Verdana" w:hAnsi="Verdana" w:cs="Arial"/>
          <w:b/>
          <w:sz w:val="20"/>
          <w:szCs w:val="20"/>
        </w:rPr>
        <w:t xml:space="preserve">Digitális kultúra kialakulásának folyamata a rendészet világában. (The process of developing a digital culture in the world of law enforcement.) </w:t>
      </w:r>
      <w:r w:rsidRPr="00CC1F32">
        <w:rPr>
          <w:rFonts w:ascii="Verdana" w:hAnsi="Verdana" w:cs="Arial"/>
          <w:sz w:val="20"/>
          <w:szCs w:val="20"/>
        </w:rPr>
        <w:t>A digitális környezet hatása a rendészet világára, amelyben a hallgatók megismerkednek a digitális kultúra adta lehetőségekkel, a szervezetre gyakorolt hatásával, így különösen a szervezet digitális átalakulásával. (Nappali: 2. ó ea.)</w:t>
      </w:r>
    </w:p>
    <w:p w14:paraId="38613CCE" w14:textId="77777777" w:rsidR="0065665E" w:rsidRPr="00CC1F32" w:rsidRDefault="0065665E" w:rsidP="00997ADA">
      <w:pPr>
        <w:numPr>
          <w:ilvl w:val="1"/>
          <w:numId w:val="237"/>
        </w:numPr>
        <w:tabs>
          <w:tab w:val="clear" w:pos="3977"/>
          <w:tab w:val="left" w:pos="1276"/>
        </w:tabs>
        <w:spacing w:before="120" w:after="0" w:line="240" w:lineRule="auto"/>
        <w:ind w:left="993" w:right="142"/>
        <w:jc w:val="both"/>
        <w:rPr>
          <w:rFonts w:ascii="Verdana" w:hAnsi="Verdana"/>
          <w:sz w:val="20"/>
          <w:szCs w:val="20"/>
        </w:rPr>
      </w:pPr>
      <w:r w:rsidRPr="00CC1F32">
        <w:rPr>
          <w:rFonts w:ascii="Verdana" w:hAnsi="Verdana"/>
          <w:b/>
          <w:sz w:val="20"/>
          <w:szCs w:val="20"/>
        </w:rPr>
        <w:t xml:space="preserve">A mesterséges intelligencia lehetőségei a rendészetben. (The possibilities of artificial intelligence in law enforcement.) </w:t>
      </w:r>
      <w:r w:rsidRPr="00CC1F32">
        <w:rPr>
          <w:rFonts w:ascii="Verdana" w:hAnsi="Verdana" w:cs="Arial"/>
          <w:sz w:val="20"/>
          <w:szCs w:val="20"/>
        </w:rPr>
        <w:t>A mesterséges intelligencia alkalmazásának modellje, új digitális eljárások és módszerek bevezetése és alkalmazása a rendészetben, amely felöleli a technológiai és technikai fejlesztést és fejlődést. (Nappali: 2. ó ea.)</w:t>
      </w:r>
    </w:p>
    <w:p w14:paraId="0566794A" w14:textId="77777777" w:rsidR="0065665E" w:rsidRPr="00CC1F32" w:rsidRDefault="0065665E" w:rsidP="00997ADA">
      <w:pPr>
        <w:numPr>
          <w:ilvl w:val="1"/>
          <w:numId w:val="237"/>
        </w:numPr>
        <w:tabs>
          <w:tab w:val="clear" w:pos="3977"/>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Korszerű vezetést támogató modellek. (New leadership theory models, wich support the management.) </w:t>
      </w:r>
      <w:r w:rsidRPr="00CC1F32">
        <w:rPr>
          <w:rFonts w:ascii="Verdana" w:hAnsi="Verdana" w:cs="Arial"/>
          <w:sz w:val="20"/>
          <w:szCs w:val="20"/>
        </w:rPr>
        <w:t>A XX. század új és a korszerű vezetés támogató vezetési modelljeinek ismertetése, így különösen az Ohio-</w:t>
      </w:r>
      <w:r w:rsidRPr="00CC1F32">
        <w:rPr>
          <w:rFonts w:ascii="Verdana" w:hAnsi="Verdana" w:cs="Arial"/>
          <w:sz w:val="20"/>
          <w:szCs w:val="20"/>
        </w:rPr>
        <w:lastRenderedPageBreak/>
        <w:t xml:space="preserve">modell, a Vroom és Yetton modell, a Hersey &amp; Blanchard modell, a Burns osztályozás, a Lebel kategóriák, a küldetésorientált vezetési modell, a Bani és Vuca modellek. (Nappali: 2. ó ea; </w:t>
      </w:r>
      <w:r w:rsidRPr="00CC1F32">
        <w:rPr>
          <w:rFonts w:ascii="Verdana" w:hAnsi="Verdana"/>
          <w:bCs/>
          <w:sz w:val="20"/>
          <w:szCs w:val="20"/>
        </w:rPr>
        <w:t>Levelező 12.10.-12.12. foglalkozás együtt 2 ó. ea.</w:t>
      </w:r>
      <w:r w:rsidRPr="00CC1F32">
        <w:rPr>
          <w:rFonts w:ascii="Verdana" w:hAnsi="Verdana" w:cs="Arial"/>
          <w:sz w:val="20"/>
          <w:szCs w:val="20"/>
        </w:rPr>
        <w:t>)</w:t>
      </w:r>
    </w:p>
    <w:p w14:paraId="4747C62D" w14:textId="77777777" w:rsidR="0065665E" w:rsidRPr="00CC1F32" w:rsidRDefault="0065665E" w:rsidP="00997ADA">
      <w:pPr>
        <w:numPr>
          <w:ilvl w:val="1"/>
          <w:numId w:val="237"/>
        </w:numPr>
        <w:tabs>
          <w:tab w:val="clear" w:pos="3977"/>
          <w:tab w:val="left" w:pos="1134"/>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Vezetői kompetenciák kialakítása (Leadership competences).</w:t>
      </w:r>
      <w:r w:rsidRPr="00CC1F32">
        <w:rPr>
          <w:rFonts w:ascii="Verdana" w:hAnsi="Verdana" w:cs="Arial"/>
          <w:sz w:val="20"/>
          <w:szCs w:val="20"/>
        </w:rPr>
        <w:t xml:space="preserve"> </w:t>
      </w:r>
      <w:r w:rsidRPr="00CC1F32">
        <w:rPr>
          <w:rFonts w:ascii="Verdana" w:hAnsi="Verdana"/>
          <w:sz w:val="20"/>
          <w:szCs w:val="20"/>
        </w:rPr>
        <w:t>A legjobb gyakorlat bemutatása egy „Feladat” segítségével. A szak-, szakirány szempontjából a legjellemzőbb szervezet egy jellemző tevékenység kerül feldolgozásra, hallgatói közreműködéssel, a jó gyakorlatok bemutatása. (Nappali: 2 ó. ea.)</w:t>
      </w:r>
    </w:p>
    <w:p w14:paraId="278A9254"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 xml:space="preserve">Szeminárium és II. zárthelyi dolgozat megírása (Seminar 2st test) </w:t>
      </w:r>
      <w:r w:rsidRPr="00CC1F32">
        <w:rPr>
          <w:rFonts w:ascii="Verdana" w:hAnsi="Verdana" w:cs="Arial"/>
          <w:sz w:val="20"/>
          <w:szCs w:val="20"/>
        </w:rPr>
        <w:t>A szemináriumi csoportok létszáma 15-25 fő, amelynek keretében nappali munkarendben12.7-12.12. anyagok tartalmából, levelező munkarendben pedig a teljes anyagból zárthelyi dolgozat megírására kerül sor. (Nappali: 2 ó. szem.; Levelező 2. ó. szem.)</w:t>
      </w:r>
    </w:p>
    <w:p w14:paraId="0A1C5C2A" w14:textId="77777777" w:rsidR="0065665E" w:rsidRPr="00CC1F32" w:rsidRDefault="0065665E" w:rsidP="00997ADA">
      <w:pPr>
        <w:pStyle w:val="lfej"/>
        <w:numPr>
          <w:ilvl w:val="0"/>
          <w:numId w:val="237"/>
        </w:numPr>
        <w:tabs>
          <w:tab w:val="clear" w:pos="720"/>
          <w:tab w:val="clear" w:pos="4819"/>
          <w:tab w:val="clear" w:pos="9071"/>
          <w:tab w:val="right" w:pos="709"/>
        </w:tabs>
        <w:spacing w:before="120"/>
        <w:ind w:left="426" w:hanging="284"/>
        <w:jc w:val="both"/>
        <w:rPr>
          <w:rFonts w:ascii="Verdana" w:hAnsi="Verdana"/>
          <w:bCs/>
          <w:vertAlign w:val="subscript"/>
        </w:rPr>
      </w:pPr>
      <w:r w:rsidRPr="00CC1F32">
        <w:rPr>
          <w:rFonts w:ascii="Verdana" w:hAnsi="Verdana"/>
          <w:b/>
          <w:bCs/>
        </w:rPr>
        <w:t xml:space="preserve">A tantárgy meghirdetésének gyakorisága/a tantervben történő félévi elhelyezkedése: </w:t>
      </w:r>
      <w:r w:rsidRPr="00CC1F32">
        <w:rPr>
          <w:rFonts w:ascii="Verdana" w:hAnsi="Verdana"/>
          <w:bCs/>
        </w:rPr>
        <w:t xml:space="preserve">4., 5. tanulmányi </w:t>
      </w:r>
      <w:r w:rsidRPr="00CC1F32">
        <w:rPr>
          <w:rFonts w:ascii="Verdana" w:hAnsi="Verdana"/>
          <w:iCs/>
        </w:rPr>
        <w:t>félévben</w:t>
      </w:r>
    </w:p>
    <w:p w14:paraId="7D085AD8" w14:textId="77777777" w:rsidR="0065665E" w:rsidRPr="00CC1F32" w:rsidRDefault="0065665E" w:rsidP="00997ADA">
      <w:pPr>
        <w:numPr>
          <w:ilvl w:val="0"/>
          <w:numId w:val="237"/>
        </w:numPr>
        <w:tabs>
          <w:tab w:val="right" w:pos="900"/>
        </w:tabs>
        <w:spacing w:before="120" w:after="0" w:line="240" w:lineRule="auto"/>
        <w:ind w:left="426" w:hanging="284"/>
        <w:jc w:val="both"/>
        <w:rPr>
          <w:rFonts w:ascii="Verdana" w:hAnsi="Verdana"/>
          <w:bCs/>
          <w:sz w:val="20"/>
          <w:szCs w:val="20"/>
        </w:rPr>
      </w:pPr>
      <w:r w:rsidRPr="00CC1F32">
        <w:rPr>
          <w:rFonts w:ascii="Verdana" w:hAnsi="Verdana"/>
          <w:b/>
          <w:bCs/>
          <w:sz w:val="20"/>
          <w:szCs w:val="20"/>
        </w:rPr>
        <w:t>A foglalkozásokon való részvétel követelményei, elfogadható hiányzások mértéke, távolmaradás pótlásának lehetősége:</w:t>
      </w:r>
      <w:r w:rsidRPr="00CC1F32">
        <w:rPr>
          <w:rFonts w:ascii="Verdana" w:hAnsi="Verdana"/>
          <w:bCs/>
          <w:sz w:val="20"/>
          <w:szCs w:val="20"/>
        </w:rPr>
        <w:t xml:space="preserve"> A hallgatónak a tanórák legalább 70 %-án jelen kell lennie, 30 % ot meghaladó hiányzás esetén a félév teljesítése nem írható alá. A hallgató köteles az előadás és a gyakorlat anyagát beszerezni, abból önállóan felkészülni. </w:t>
      </w:r>
    </w:p>
    <w:p w14:paraId="44921B63" w14:textId="77777777" w:rsidR="0065665E" w:rsidRPr="00CC1F32" w:rsidRDefault="0065665E" w:rsidP="00997ADA">
      <w:pPr>
        <w:numPr>
          <w:ilvl w:val="0"/>
          <w:numId w:val="237"/>
        </w:numPr>
        <w:tabs>
          <w:tab w:val="right" w:pos="900"/>
        </w:tabs>
        <w:spacing w:before="120" w:after="0" w:line="240" w:lineRule="auto"/>
        <w:ind w:left="426" w:hanging="284"/>
        <w:jc w:val="both"/>
        <w:rPr>
          <w:rFonts w:ascii="Verdana" w:hAnsi="Verdana"/>
          <w:bCs/>
          <w:sz w:val="20"/>
          <w:szCs w:val="20"/>
        </w:rPr>
      </w:pPr>
      <w:r w:rsidRPr="00CC1F32">
        <w:rPr>
          <w:rFonts w:ascii="Verdana" w:hAnsi="Verdana"/>
          <w:b/>
          <w:bCs/>
          <w:sz w:val="20"/>
          <w:szCs w:val="20"/>
        </w:rPr>
        <w:t xml:space="preserve">Félévközi feladatok, ismeretek ellenőrzésének rendje: </w:t>
      </w:r>
      <w:r w:rsidRPr="00CC1F32">
        <w:rPr>
          <w:rFonts w:ascii="Verdana" w:hAnsi="Verdana"/>
          <w:bCs/>
          <w:sz w:val="20"/>
          <w:szCs w:val="20"/>
        </w:rPr>
        <w:t>A tanulmányi munka alapja az előadások rendszeres látogatása (a 14. pont szerint), a foglakozások témájából kiselőadás tartása, a nappali képzésben a 12.5. foglalkozásokon, a levelező képzésben a 12.14. foglakozáson, a ZH dolgozatok megírása a 12.6 és 12.14. foglalkozásokon. A zárthelyi dolgozat értékelése: ötfokozatú értékelés – (a helyes válaszok aránya 0-60% elégtelen; 61-70% elégséges; 71-80% közepes; 81-90% jó; 91-100% jeles osztályzat). Eredménytelen zárthelyi dolgozat kétszer javítható.</w:t>
      </w:r>
    </w:p>
    <w:p w14:paraId="343175D0" w14:textId="77777777" w:rsidR="0065665E" w:rsidRPr="00CC1F32" w:rsidRDefault="0065665E" w:rsidP="00997ADA">
      <w:pPr>
        <w:numPr>
          <w:ilvl w:val="0"/>
          <w:numId w:val="237"/>
        </w:numPr>
        <w:tabs>
          <w:tab w:val="right" w:pos="900"/>
        </w:tabs>
        <w:spacing w:before="120" w:after="120" w:line="240" w:lineRule="auto"/>
        <w:ind w:left="426" w:hanging="284"/>
        <w:jc w:val="both"/>
        <w:rPr>
          <w:rFonts w:ascii="Verdana" w:hAnsi="Verdana"/>
          <w:b/>
          <w:bCs/>
          <w:strike/>
          <w:sz w:val="20"/>
          <w:szCs w:val="20"/>
        </w:rPr>
      </w:pPr>
      <w:r w:rsidRPr="00CC1F32">
        <w:rPr>
          <w:rFonts w:ascii="Verdana" w:hAnsi="Verdana"/>
          <w:b/>
          <w:bCs/>
          <w:sz w:val="20"/>
          <w:szCs w:val="20"/>
        </w:rPr>
        <w:t xml:space="preserve">Az értékelés, az aláírás és a kreditek megszerzésének pontos feltételei: </w:t>
      </w:r>
    </w:p>
    <w:p w14:paraId="68818606"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Az aláírás megszerzésének feltételei:</w:t>
      </w:r>
      <w:r w:rsidRPr="00CC1F32">
        <w:rPr>
          <w:rFonts w:ascii="Verdana" w:hAnsi="Verdana"/>
          <w:sz w:val="20"/>
          <w:szCs w:val="20"/>
        </w:rPr>
        <w:t xml:space="preserve"> a tanórákon részvétel a 14. pontban meghatározottak szerint és a ZH-k eredményes megírása.</w:t>
      </w:r>
    </w:p>
    <w:p w14:paraId="4BFF8FBC"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Az értékelés:</w:t>
      </w:r>
      <w:r w:rsidRPr="00CC1F32">
        <w:rPr>
          <w:rFonts w:ascii="Verdana" w:hAnsi="Verdana"/>
          <w:sz w:val="20"/>
          <w:szCs w:val="20"/>
        </w:rPr>
        <w:t xml:space="preserve"> 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263A0D4B"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 kreditek megszerzésének feltételei:</w:t>
      </w:r>
      <w:r w:rsidRPr="00CC1F32">
        <w:rPr>
          <w:rFonts w:ascii="Verdana" w:hAnsi="Verdana"/>
          <w:sz w:val="20"/>
          <w:szCs w:val="20"/>
        </w:rPr>
        <w:t xml:space="preserve"> az aláírás megszerzése (a ZH-k eredményes teljesítése) a szóbeli vagy írásbeli kollokviumon legalább elégséges osztályzat megszerzése.</w:t>
      </w:r>
    </w:p>
    <w:p w14:paraId="1C1CC29A" w14:textId="77777777" w:rsidR="0065665E" w:rsidRPr="00CC1F32" w:rsidRDefault="0065665E" w:rsidP="00997ADA">
      <w:pPr>
        <w:pStyle w:val="lfej"/>
        <w:numPr>
          <w:ilvl w:val="0"/>
          <w:numId w:val="237"/>
        </w:numPr>
        <w:tabs>
          <w:tab w:val="clear" w:pos="720"/>
          <w:tab w:val="clear" w:pos="4819"/>
          <w:tab w:val="clear" w:pos="9071"/>
        </w:tabs>
        <w:spacing w:before="120"/>
        <w:ind w:left="426" w:hanging="284"/>
        <w:jc w:val="both"/>
        <w:rPr>
          <w:rFonts w:ascii="Verdana" w:hAnsi="Verdana"/>
          <w:bCs/>
        </w:rPr>
      </w:pPr>
      <w:r w:rsidRPr="00CC1F32">
        <w:rPr>
          <w:rFonts w:ascii="Verdana" w:hAnsi="Verdana"/>
          <w:b/>
          <w:bCs/>
        </w:rPr>
        <w:t xml:space="preserve">Irodalomjegyzék </w:t>
      </w:r>
    </w:p>
    <w:p w14:paraId="166244F2"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
          <w:bCs/>
        </w:rPr>
        <w:t>Kötelező irodalom:</w:t>
      </w:r>
    </w:p>
    <w:p w14:paraId="52FBB7D4"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r w:rsidRPr="00CC1F32">
        <w:rPr>
          <w:rFonts w:ascii="Verdana" w:hAnsi="Verdana"/>
          <w:sz w:val="20"/>
          <w:szCs w:val="20"/>
        </w:rPr>
        <w:t>Czuprák Ottó – Kovács Gábor: Szervezetvezetés. Dialog Campus Budapest 2017. ISBN: 978-615-5764-42-4</w:t>
      </w:r>
    </w:p>
    <w:p w14:paraId="1DC81789"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r w:rsidRPr="00CC1F32">
        <w:rPr>
          <w:rFonts w:ascii="Verdana" w:hAnsi="Verdana"/>
          <w:sz w:val="20"/>
          <w:szCs w:val="20"/>
        </w:rPr>
        <w:t>Kovács Gábor szerk: Vezetőktől a gyakorlati vezetéstudományról. Dialog Campus Budapest 2017. ISBN: 978-615-5680-29-8</w:t>
      </w:r>
    </w:p>
    <w:p w14:paraId="203B9C3E"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r w:rsidRPr="00CC1F32">
        <w:rPr>
          <w:rFonts w:ascii="Verdana" w:hAnsi="Verdana"/>
          <w:sz w:val="20"/>
          <w:szCs w:val="20"/>
        </w:rPr>
        <w:t>Kovács Gábor szerk: Közszolgálati műveletirányítási rendszerek. Dialog Campus Budapest 2017. ISBN: 978-615-5845-29-1</w:t>
      </w:r>
    </w:p>
    <w:p w14:paraId="29E5B637" w14:textId="77777777" w:rsidR="0065665E" w:rsidRPr="00CC1F32" w:rsidRDefault="0065665E" w:rsidP="0065665E">
      <w:pPr>
        <w:spacing w:before="120"/>
        <w:jc w:val="both"/>
        <w:rPr>
          <w:rFonts w:ascii="Verdana" w:hAnsi="Verdana"/>
          <w:sz w:val="20"/>
          <w:szCs w:val="20"/>
        </w:rPr>
      </w:pPr>
    </w:p>
    <w:p w14:paraId="6C8C1E97"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
          <w:bCs/>
        </w:rPr>
      </w:pPr>
      <w:r w:rsidRPr="00CC1F32">
        <w:rPr>
          <w:rFonts w:ascii="Verdana" w:hAnsi="Verdana"/>
          <w:b/>
          <w:bCs/>
        </w:rPr>
        <w:t>Ajánlott irodalom:</w:t>
      </w:r>
    </w:p>
    <w:p w14:paraId="567E730D" w14:textId="77777777" w:rsidR="0065665E" w:rsidRPr="00CC1F32" w:rsidRDefault="0065665E" w:rsidP="00997ADA">
      <w:pPr>
        <w:numPr>
          <w:ilvl w:val="0"/>
          <w:numId w:val="223"/>
        </w:numPr>
        <w:spacing w:before="120" w:after="0" w:line="240" w:lineRule="auto"/>
        <w:ind w:left="1418" w:hanging="425"/>
        <w:jc w:val="both"/>
        <w:rPr>
          <w:rFonts w:ascii="Verdana" w:hAnsi="Verdana"/>
          <w:sz w:val="20"/>
          <w:szCs w:val="20"/>
        </w:rPr>
      </w:pPr>
      <w:r w:rsidRPr="00CC1F32">
        <w:rPr>
          <w:rFonts w:ascii="Verdana" w:hAnsi="Verdana"/>
          <w:sz w:val="20"/>
          <w:szCs w:val="20"/>
        </w:rPr>
        <w:lastRenderedPageBreak/>
        <w:t>Horváth József-Kovács Gábor szerk: Pályakezdő Rendőrtisztek Kézikönyve. NKE 2016. Budapest, ISBN: 978-615-5527-95-1</w:t>
      </w:r>
    </w:p>
    <w:p w14:paraId="4C109EA7" w14:textId="77777777" w:rsidR="0065665E" w:rsidRPr="00CC1F32" w:rsidRDefault="0065665E" w:rsidP="00997ADA">
      <w:pPr>
        <w:numPr>
          <w:ilvl w:val="0"/>
          <w:numId w:val="223"/>
        </w:numPr>
        <w:spacing w:before="120" w:after="0" w:line="240" w:lineRule="auto"/>
        <w:ind w:left="1418" w:hanging="425"/>
        <w:jc w:val="both"/>
        <w:rPr>
          <w:rFonts w:ascii="Verdana" w:hAnsi="Verdana"/>
          <w:sz w:val="20"/>
          <w:szCs w:val="20"/>
        </w:rPr>
      </w:pPr>
      <w:r w:rsidRPr="00CC1F32">
        <w:rPr>
          <w:rFonts w:ascii="Verdana" w:hAnsi="Verdana"/>
          <w:sz w:val="20"/>
          <w:szCs w:val="20"/>
        </w:rPr>
        <w:t>Horváth József – Kovács Gábor szerk: A rendészeti szervek vezetés és szervezéselmélete. NKTK Kiadó, Budapest, 2014. ISBN: 978-615-5305-41-2</w:t>
      </w:r>
    </w:p>
    <w:p w14:paraId="34A339D8" w14:textId="77777777" w:rsidR="0065665E" w:rsidRPr="00CC1F32" w:rsidRDefault="0065665E" w:rsidP="0065665E">
      <w:pPr>
        <w:pStyle w:val="lfej"/>
        <w:tabs>
          <w:tab w:val="clear" w:pos="9071"/>
          <w:tab w:val="left" w:pos="6307"/>
        </w:tabs>
        <w:spacing w:before="120"/>
        <w:ind w:left="284"/>
        <w:jc w:val="both"/>
        <w:rPr>
          <w:rFonts w:ascii="Verdana" w:hAnsi="Verdana"/>
          <w:bCs/>
        </w:rPr>
      </w:pPr>
      <w:r w:rsidRPr="00CC1F32">
        <w:rPr>
          <w:rFonts w:ascii="Verdana" w:hAnsi="Verdana"/>
          <w:bCs/>
        </w:rPr>
        <w:tab/>
      </w:r>
    </w:p>
    <w:p w14:paraId="74EEF0C0" w14:textId="77777777" w:rsidR="0065665E" w:rsidRPr="00CC1F32" w:rsidRDefault="0065665E" w:rsidP="0065665E">
      <w:pPr>
        <w:pStyle w:val="lfej"/>
        <w:tabs>
          <w:tab w:val="clear" w:pos="9071"/>
        </w:tabs>
        <w:spacing w:before="120"/>
        <w:ind w:left="568"/>
        <w:jc w:val="both"/>
        <w:rPr>
          <w:rFonts w:ascii="Verdana" w:hAnsi="Verdana"/>
        </w:rPr>
      </w:pPr>
      <w:r w:rsidRPr="00CC1F32">
        <w:rPr>
          <w:rFonts w:ascii="Verdana" w:hAnsi="Verdana"/>
        </w:rPr>
        <w:t>Budapest, 2023.07.24.</w:t>
      </w:r>
    </w:p>
    <w:p w14:paraId="0D96FB6D" w14:textId="77777777" w:rsidR="0065665E" w:rsidRPr="00CC1F32" w:rsidRDefault="0065665E" w:rsidP="0065665E">
      <w:pPr>
        <w:pStyle w:val="lfej"/>
        <w:tabs>
          <w:tab w:val="clear" w:pos="9071"/>
        </w:tabs>
        <w:spacing w:before="120"/>
        <w:ind w:left="568"/>
        <w:jc w:val="both"/>
        <w:rPr>
          <w:rFonts w:ascii="Verdana" w:hAnsi="Verdana"/>
        </w:rPr>
      </w:pPr>
    </w:p>
    <w:p w14:paraId="743839DE" w14:textId="77777777" w:rsidR="0065665E" w:rsidRPr="00CC1F32" w:rsidRDefault="0065665E" w:rsidP="0065665E">
      <w:pPr>
        <w:pStyle w:val="lfej"/>
        <w:tabs>
          <w:tab w:val="clear" w:pos="9071"/>
          <w:tab w:val="right" w:pos="900"/>
        </w:tabs>
        <w:ind w:left="5670"/>
        <w:jc w:val="center"/>
        <w:rPr>
          <w:rFonts w:ascii="Verdana" w:hAnsi="Verdana"/>
          <w:bCs/>
        </w:rPr>
      </w:pPr>
      <w:r w:rsidRPr="00CC1F32">
        <w:rPr>
          <w:rFonts w:ascii="Verdana" w:hAnsi="Verdana"/>
          <w:bCs/>
        </w:rPr>
        <w:t>Prof. Dr. Kovács Gábor r. vőrgy.</w:t>
      </w:r>
    </w:p>
    <w:p w14:paraId="2C10FF79" w14:textId="77777777" w:rsidR="0065665E" w:rsidRPr="00CC1F32" w:rsidRDefault="0065665E" w:rsidP="0065665E">
      <w:pPr>
        <w:pStyle w:val="lfej"/>
        <w:tabs>
          <w:tab w:val="clear" w:pos="9071"/>
          <w:tab w:val="right" w:pos="900"/>
        </w:tabs>
        <w:ind w:left="6096"/>
        <w:jc w:val="center"/>
        <w:rPr>
          <w:rFonts w:ascii="Verdana" w:hAnsi="Verdana"/>
          <w:bCs/>
        </w:rPr>
      </w:pPr>
      <w:r w:rsidRPr="00CC1F32">
        <w:rPr>
          <w:rFonts w:ascii="Verdana" w:hAnsi="Verdana"/>
          <w:bCs/>
        </w:rPr>
        <w:t>egyetemi tanár</w:t>
      </w:r>
    </w:p>
    <w:p w14:paraId="23258852" w14:textId="77777777" w:rsidR="0065665E" w:rsidRPr="00CC1F32" w:rsidRDefault="0065665E" w:rsidP="0065665E">
      <w:pPr>
        <w:pStyle w:val="lfej"/>
        <w:tabs>
          <w:tab w:val="clear" w:pos="9071"/>
          <w:tab w:val="right" w:pos="900"/>
        </w:tabs>
        <w:ind w:left="6096"/>
        <w:jc w:val="center"/>
        <w:rPr>
          <w:rFonts w:ascii="Verdana" w:hAnsi="Verdana"/>
        </w:rPr>
      </w:pPr>
      <w:r w:rsidRPr="00CC1F32">
        <w:rPr>
          <w:rFonts w:ascii="Verdana" w:hAnsi="Verdana"/>
          <w:bCs/>
        </w:rPr>
        <w:t>tantárgyfelelős sk.</w:t>
      </w:r>
    </w:p>
    <w:p w14:paraId="71EB7094" w14:textId="77777777" w:rsidR="0065665E" w:rsidRPr="00CC1F32" w:rsidRDefault="0065665E" w:rsidP="0065665E">
      <w:pPr>
        <w:pStyle w:val="lfej"/>
        <w:tabs>
          <w:tab w:val="clear" w:pos="9071"/>
          <w:tab w:val="right" w:pos="900"/>
        </w:tabs>
        <w:spacing w:before="120"/>
        <w:ind w:left="284"/>
        <w:jc w:val="both"/>
        <w:rPr>
          <w:rFonts w:ascii="Verdana" w:hAnsi="Verdana"/>
          <w:bCs/>
        </w:rPr>
      </w:pPr>
    </w:p>
    <w:p w14:paraId="704ABFD8"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0C5B5CB" w14:textId="77777777" w:rsidTr="0065665E">
        <w:tc>
          <w:tcPr>
            <w:tcW w:w="4855" w:type="dxa"/>
            <w:tcBorders>
              <w:bottom w:val="single" w:sz="4" w:space="0" w:color="auto"/>
            </w:tcBorders>
          </w:tcPr>
          <w:p w14:paraId="7EAEB8D3"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FF5847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8E8A9C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694BC7D" w14:textId="77777777" w:rsidTr="0065665E">
        <w:tc>
          <w:tcPr>
            <w:tcW w:w="4855" w:type="dxa"/>
            <w:tcBorders>
              <w:top w:val="single" w:sz="4" w:space="0" w:color="auto"/>
            </w:tcBorders>
          </w:tcPr>
          <w:p w14:paraId="6BDC14AB"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7511E1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A151A0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30FCC7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024E9C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2328146A"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RKRJB01</w:t>
      </w:r>
    </w:p>
    <w:p w14:paraId="53A3D9AF"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Alkotmányjog</w:t>
      </w:r>
    </w:p>
    <w:p w14:paraId="4FE2F91F"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Constitutional law</w:t>
      </w:r>
    </w:p>
    <w:p w14:paraId="517BFF5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CFF87B9" w14:textId="77777777" w:rsidR="0065665E" w:rsidRPr="00CC1F32" w:rsidRDefault="0065665E" w:rsidP="00997ADA">
      <w:pPr>
        <w:pStyle w:val="Listaszerbekezds"/>
        <w:widowControl w:val="0"/>
        <w:numPr>
          <w:ilvl w:val="1"/>
          <w:numId w:val="224"/>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120672E4" w14:textId="77777777" w:rsidR="0065665E" w:rsidRPr="00CC1F32" w:rsidRDefault="0065665E" w:rsidP="00997ADA">
      <w:pPr>
        <w:pStyle w:val="Listaszerbekezds"/>
        <w:widowControl w:val="0"/>
        <w:numPr>
          <w:ilvl w:val="1"/>
          <w:numId w:val="224"/>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1C724E8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83B3F46"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Igazgatásrendészeti és Nemzetközi Rendészeti Tanszék</w:t>
      </w:r>
    </w:p>
    <w:p w14:paraId="43F73D0B"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dr. Szilvásy György Péter tanársegéd </w:t>
      </w:r>
      <w:r w:rsidRPr="00CC1F32">
        <w:rPr>
          <w:rFonts w:ascii="Verdana" w:eastAsia="Times New Roman" w:hAnsi="Verdana" w:cs="Times New Roman"/>
          <w:bCs/>
          <w:sz w:val="20"/>
          <w:szCs w:val="20"/>
        </w:rPr>
        <w:t xml:space="preserve"> </w:t>
      </w:r>
    </w:p>
    <w:p w14:paraId="7EED95F3"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B9E8C00"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C6DDE9A" w14:textId="77777777" w:rsidR="0065665E" w:rsidRPr="00CC1F32" w:rsidRDefault="0065665E" w:rsidP="00997ADA">
      <w:pPr>
        <w:widowControl w:val="0"/>
        <w:numPr>
          <w:ilvl w:val="2"/>
          <w:numId w:val="22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w:t>
      </w:r>
    </w:p>
    <w:p w14:paraId="6E01847F" w14:textId="77777777" w:rsidR="0065665E" w:rsidRPr="00CC1F32" w:rsidRDefault="0065665E" w:rsidP="00997ADA">
      <w:pPr>
        <w:widowControl w:val="0"/>
        <w:numPr>
          <w:ilvl w:val="2"/>
          <w:numId w:val="22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EA + 0 SZ + 0 GY)</w:t>
      </w:r>
    </w:p>
    <w:p w14:paraId="4B44F213"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+ 0 GY)</w:t>
      </w:r>
    </w:p>
    <w:p w14:paraId="2F079925"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518AFCE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tantárgy oktatásának célja, hogy alapismereteket nyújtson az alkotmányjog alapvető intézményeiről és a magyar Alaptörvényről a rendészeti hatósági tevékenység összefüggései szempontjából. A tananyag átfogja az alkotmányosság alapvető elveit, a rendészeti tevékenység szempontjából releváns alapjogi általános és különös szabályok ismeretét, az állam működését különös tekintettel a végrehajtó hatalom szerkezetére, a rendőrség és a rendvédelmi szervek alkotmányos helyzetére.</w:t>
      </w:r>
    </w:p>
    <w:p w14:paraId="5C1509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The aim of this course is to share basic knowledge on constitutional principles and institutions of the Hungarian constitutional law from the perspective of law enforcement. The curriculum covers the basic principles of constitutionality, the general and special rules on fundamental rights relevant to law enforcement activities, the operation of the state with special regard to the structure of the executive power, the constitutional position of the police and law enforcement agencies</w:t>
      </w:r>
      <w:r w:rsidRPr="00CC1F32">
        <w:rPr>
          <w:rFonts w:ascii="Verdana" w:eastAsia="Times New Roman" w:hAnsi="Verdana" w:cs="Times New Roman"/>
          <w:bCs/>
          <w:sz w:val="20"/>
          <w:szCs w:val="20"/>
          <w:lang w:val="en-GB"/>
        </w:rPr>
        <w:t xml:space="preserve"> </w:t>
      </w:r>
    </w:p>
    <w:p w14:paraId="2E12B194" w14:textId="77777777" w:rsidR="0065665E" w:rsidRPr="00CC1F32" w:rsidRDefault="0065665E" w:rsidP="00997ADA">
      <w:pPr>
        <w:pStyle w:val="Listaszerbekezds"/>
        <w:widowControl w:val="0"/>
        <w:numPr>
          <w:ilvl w:val="0"/>
          <w:numId w:val="224"/>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1E3356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Mélységében ismeri a katasztrófavédelmi szervek ágainak tevékenységéhez kapcsolódó átfogó fogalmakat, összefüggéseket, szabályokat, folyamatokat, eljárásokat. Részletesen ismeri a közigazgatási rendszerszemlélet összefüggéseit és a rendészetigazgatási tevékenység ellátásához szükséges általános és speciális szakmai eljárási szabályokat, rendelkezik általános vezetés- és szervezéselméleti ismeretekkel. Átfogóan ismeri a szakterületével összefüggő jogszabályokat. Részleteiben ismeri a vezetés és irányítás, valamint az alárendeltek napi szolgálati életének gyakorlatára vonatkozó követelményeket. Átfogóan ismeri a katasztrófavédelmi szervek és a </w:t>
      </w:r>
      <w:r w:rsidRPr="00CC1F32">
        <w:rPr>
          <w:rFonts w:ascii="Verdana" w:eastAsia="Times New Roman" w:hAnsi="Verdana" w:cs="Times New Roman"/>
          <w:bCs/>
          <w:noProof/>
          <w:sz w:val="20"/>
          <w:szCs w:val="20"/>
        </w:rPr>
        <w:lastRenderedPageBreak/>
        <w:t>tűzoltóság szervezeti felépítésének, működésének, munkamódszereinek előírásait. Tisztában van a szolgálati feladatainak alapvető szabályaival, azok összefüggéseivel és gyakorlati alkalmazásának módszereivel. Alapvetően ismeri a hazai és a nemzetközi katasztrófavédelmi szervekkel történő együttműködés szabályait.</w:t>
      </w:r>
    </w:p>
    <w:p w14:paraId="327B0D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szakterületi hatósági és szakhatósági jogalkalmazásra. Képes a szakmai és az eljárási jogszabályokban meghatározott rendelkezések megfelelő alkalmazására. Képes a mentésirányításban beosztott parancsnoki feladatok ellátására. Képes a társszervekkel és a társhatóságokkal történő együttműködésre. Képes végezni, irányítani és vezetni a rendvédelmi szolgálati tevékenységet, továbbá ennek során más hivatásrendek feladataiban való közreműködésre. Képes ellátni a szervezeten belüli és szervezeten kívüli szakterületi kommunikációs feladatokat.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w:t>
      </w:r>
    </w:p>
    <w:p w14:paraId="35BDAF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 Nyitott a katasztrófavédelem területén megjelenő új nemzetközi és hazai módszertan és eljárás önálló elsajátítására. Motivált a katasztrófavédelemmel kapcsolatos szervező, előkészítő, operatív irányító feladatokra.</w:t>
      </w:r>
    </w:p>
    <w:p w14:paraId="48FE3E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Döntéséért, mulasztásaiért felelősséget vállal.</w:t>
      </w:r>
    </w:p>
    <w:p w14:paraId="5CB791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95A56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Knows in depth the comprehensive concepts, contexts, rules, processes, and procedures associated with the activities of disaster management’s professional specialisation. Has a thorough knowledge of the legislation relevant to professional specialisation</w:t>
      </w:r>
    </w:p>
    <w:p w14:paraId="69BA3E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apply properly the provisions laid down in professional and procedural law. Able to perform industrial safety’s authority and operator’s tasks related to establishments dealing with dangerous substances.</w:t>
      </w:r>
    </w:p>
    <w:p w14:paraId="28FB759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adoption and implementation of new professional skills in disaster management. Open for self-study of new international and domestic methodology and procedures in the field of disaster management</w:t>
      </w:r>
    </w:p>
    <w:p w14:paraId="51DAB5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planning, organizing, and implementation of special tasks under own control. Assumes responsibility for own decisions and omissions</w:t>
      </w:r>
    </w:p>
    <w:p w14:paraId="4E7FA5DE"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120B1389"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DF93919" w14:textId="77777777" w:rsidR="0065665E" w:rsidRPr="00CC1F32" w:rsidRDefault="0065665E" w:rsidP="00997ADA">
      <w:pPr>
        <w:widowControl w:val="0"/>
        <w:numPr>
          <w:ilvl w:val="1"/>
          <w:numId w:val="224"/>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D10551D"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alkotmány és az alkotmányosság alapelvei (demokratikus jogállam, szuverenitás, alkotmányos identitás)</w:t>
      </w:r>
    </w:p>
    <w:p w14:paraId="269E1BFE"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Magyar alkotmányfejlődés, Magyarország Alaptörvényének sajátosságai.</w:t>
      </w:r>
    </w:p>
    <w:p w14:paraId="1AA4ACD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Jogforrási rendszer.</w:t>
      </w:r>
    </w:p>
    <w:p w14:paraId="3A86F46B"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Demokratikus legitimáció, közvetlen demokrácia.</w:t>
      </w:r>
    </w:p>
    <w:p w14:paraId="665B7793"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alapvető jogokra vonatkozó általános szabályok, az alapjogkorlátozás </w:t>
      </w:r>
      <w:r w:rsidRPr="00CC1F32">
        <w:rPr>
          <w:rFonts w:ascii="Verdana" w:eastAsia="Times New Roman" w:hAnsi="Verdana" w:cs="Times New Roman"/>
          <w:bCs/>
          <w:noProof/>
          <w:sz w:val="20"/>
          <w:szCs w:val="20"/>
        </w:rPr>
        <w:lastRenderedPageBreak/>
        <w:t>szabályai.</w:t>
      </w:r>
    </w:p>
    <w:p w14:paraId="5E071FE9"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rendészeti hatósági tevékenység szempontjából kiemelt jelentőségű jogok: az emberi élethez és méltósághoz való jog.</w:t>
      </w:r>
    </w:p>
    <w:p w14:paraId="526021DC"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rendészeti hatósági tevékenység szempontjából kiemelt jelentőségű jogok: az eljárási alapjogok és a diszkrimináció tilalma.</w:t>
      </w:r>
    </w:p>
    <w:p w14:paraId="4CFFC43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állam szervezete, és a hatalommegosztás elve.</w:t>
      </w:r>
    </w:p>
    <w:p w14:paraId="0B1692C0"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törvényhozó hatalom.</w:t>
      </w:r>
    </w:p>
    <w:p w14:paraId="7C08886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igazságszolgáltatás és az alkotmánybíráskodás.</w:t>
      </w:r>
    </w:p>
    <w:p w14:paraId="6E6570D1"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végrehajtó hatalom működése. </w:t>
      </w:r>
    </w:p>
    <w:p w14:paraId="44A5F1F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rendőrség és a rendvédelem alkotmányos helyzete</w:t>
      </w:r>
    </w:p>
    <w:p w14:paraId="2D3F99AC" w14:textId="77777777" w:rsidR="0065665E" w:rsidRPr="00CC1F32" w:rsidRDefault="0065665E" w:rsidP="00997ADA">
      <w:pPr>
        <w:widowControl w:val="0"/>
        <w:numPr>
          <w:ilvl w:val="1"/>
          <w:numId w:val="224"/>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BF71D45"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Constitution and principles of constitutionality (democratic rule of law, sovereignty, constitutional identity).</w:t>
      </w:r>
    </w:p>
    <w:p w14:paraId="522ACC56"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Hungarian constitutional development, peculiarities of the Hungarian Fundamental Law.</w:t>
      </w:r>
    </w:p>
    <w:p w14:paraId="4EEDEB37"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Law source system.</w:t>
      </w:r>
    </w:p>
    <w:p w14:paraId="18656D0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Democratic legitimacy, direct democracy.</w:t>
      </w:r>
    </w:p>
    <w:p w14:paraId="061398E8"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General rules on fundamental rights, rules on the restriction of fundamental rights.</w:t>
      </w:r>
    </w:p>
    <w:p w14:paraId="38DDB215"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Priority rights for law enforcement: the right to human life and dignity</w:t>
      </w:r>
    </w:p>
    <w:p w14:paraId="2C05932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Priority rights for law enforcement agencies: fundamental procedural rights and non-discrimination</w:t>
      </w:r>
    </w:p>
    <w:p w14:paraId="6CEA98CD"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Organization of the state and the principle of separation of powers</w:t>
      </w:r>
    </w:p>
    <w:p w14:paraId="7EF4F0AC"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Legislative power</w:t>
      </w:r>
    </w:p>
    <w:p w14:paraId="15C1EE99"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Justice and constitutional justice</w:t>
      </w:r>
    </w:p>
    <w:p w14:paraId="4BEB1DA7"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Functioning of the executive.</w:t>
      </w:r>
    </w:p>
    <w:p w14:paraId="15DD60BE"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Constitutional situation of the police and law enforcement</w:t>
      </w:r>
    </w:p>
    <w:p w14:paraId="68D5210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w:t>
      </w:r>
    </w:p>
    <w:p w14:paraId="5360F8BC"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A3333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i/>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pótolható.</w:t>
      </w:r>
    </w:p>
    <w:p w14:paraId="294851A9"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67186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elmulasztott, vagy sikertelen zárthelyi dolgozatot a szeminárium-vezető oktató által megadott módon, írásbeli vagy szóbeli beszámoló formájában lehet javítani. Ennek eredménytelensége esetén a szorgalmi időszak végéig a hallgató tanszéki döntés alapján, lefeljebb még egy alkalommal írásbeli, vagy szóbeli beszámolót tehet az érintett tananyagrészből.</w:t>
      </w:r>
    </w:p>
    <w:p w14:paraId="5C3A23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p>
    <w:p w14:paraId="3D7EEB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p>
    <w:p w14:paraId="490CC8D6"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A819588" w14:textId="77777777" w:rsidR="0065665E" w:rsidRPr="00CC1F32" w:rsidRDefault="0065665E" w:rsidP="00997ADA">
      <w:pPr>
        <w:widowControl w:val="0"/>
        <w:numPr>
          <w:ilvl w:val="1"/>
          <w:numId w:val="224"/>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 xml:space="preserve">Az aláírás megszerzésének feltételei: Nappali tagozaton: </w:t>
      </w:r>
      <w:r w:rsidRPr="00CC1F32">
        <w:rPr>
          <w:rFonts w:ascii="Verdana" w:eastAsia="Times New Roman" w:hAnsi="Verdana" w:cs="Times New Roman"/>
          <w:bCs/>
          <w:noProof/>
          <w:sz w:val="20"/>
          <w:szCs w:val="20"/>
        </w:rPr>
        <w:t>az index aláírásának feltétele: részvétel az előadásokon, gyakorlati foglalkozásokon és eredményesen megírt zárthelyi dolgozat. Levelező tagozaton: az index alaáírásának feltétele: részvétel az előadásokon.</w:t>
      </w:r>
    </w:p>
    <w:p w14:paraId="28524971" w14:textId="77777777" w:rsidR="0065665E" w:rsidRPr="00CC1F32" w:rsidRDefault="0065665E" w:rsidP="00997ADA">
      <w:pPr>
        <w:widowControl w:val="0"/>
        <w:numPr>
          <w:ilvl w:val="1"/>
          <w:numId w:val="224"/>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i/>
          <w:sz w:val="20"/>
          <w:szCs w:val="20"/>
        </w:rPr>
        <w:t xml:space="preserve"> 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r w:rsidRPr="00CC1F32">
        <w:rPr>
          <w:rFonts w:ascii="Verdana" w:eastAsia="Times New Roman" w:hAnsi="Verdana" w:cs="Times New Roman"/>
          <w:b/>
          <w:sz w:val="20"/>
          <w:szCs w:val="20"/>
        </w:rPr>
        <w:t xml:space="preserve"> </w:t>
      </w:r>
      <w:r w:rsidRPr="00CC1F32">
        <w:rPr>
          <w:rFonts w:ascii="Verdana" w:eastAsia="Times New Roman" w:hAnsi="Verdana" w:cs="Times New Roman"/>
          <w:sz w:val="20"/>
          <w:szCs w:val="20"/>
        </w:rPr>
        <w:t>Kollokvium, ötfokozatú skála.</w:t>
      </w:r>
    </w:p>
    <w:p w14:paraId="77D82F04" w14:textId="77777777" w:rsidR="0065665E" w:rsidRPr="00CC1F32" w:rsidRDefault="0065665E" w:rsidP="00997ADA">
      <w:pPr>
        <w:widowControl w:val="0"/>
        <w:numPr>
          <w:ilvl w:val="1"/>
          <w:numId w:val="224"/>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Az aláírás megszerzése és legalább elégséges kollokvium</w:t>
      </w:r>
    </w:p>
    <w:p w14:paraId="3B90AAC8"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7F49E16" w14:textId="77777777" w:rsidR="0065665E" w:rsidRPr="00CC1F32" w:rsidRDefault="0065665E" w:rsidP="00997ADA">
      <w:pPr>
        <w:widowControl w:val="0"/>
        <w:numPr>
          <w:ilvl w:val="1"/>
          <w:numId w:val="224"/>
        </w:numPr>
        <w:tabs>
          <w:tab w:val="clear" w:pos="4118"/>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E618D4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Halász Iván (szerk.): Alkotmányjog. Budapest: Dialóg Campus, 2018, p. 309, ISBN 978-615-5764-46-2 [I. Halász (ed.) Constitutional Law (in Hungarian)]</w:t>
      </w:r>
    </w:p>
    <w:p w14:paraId="3F74D998"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Téglási András (szerk.): Az állam szervezete. Budapest: Dialóg Campus, 2018, p. 309, ISBN 978-615-5764-48-6 [A. Téglási (ed.) State organisation (in Hungarian)]</w:t>
      </w:r>
    </w:p>
    <w:p w14:paraId="00CC740A" w14:textId="77777777" w:rsidR="0065665E" w:rsidRPr="00CC1F32" w:rsidRDefault="0065665E" w:rsidP="00997ADA">
      <w:pPr>
        <w:widowControl w:val="0"/>
        <w:numPr>
          <w:ilvl w:val="1"/>
          <w:numId w:val="224"/>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E8C529D"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Trócsányi László – Schanda Balázs (szerk.) Bevezetés az alkotmányjogba. Az Alaptörvény és Magyarország alkotmányos intézményei. Budapest:  HVG-ORAC, 2014, p. 263, ISBN 978 963 258 152 1</w:t>
      </w:r>
    </w:p>
    <w:p w14:paraId="284A269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FB7D7E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03.</w:t>
      </w:r>
    </w:p>
    <w:p w14:paraId="0AE1CF3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3D67FB1"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dr. Szilvásy György Péter tanársegéd</w:t>
      </w:r>
    </w:p>
    <w:p w14:paraId="26ED6A9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506EC9EE" w14:textId="77777777" w:rsidTr="0065665E">
        <w:tc>
          <w:tcPr>
            <w:tcW w:w="4855" w:type="dxa"/>
            <w:tcBorders>
              <w:bottom w:val="single" w:sz="4" w:space="0" w:color="auto"/>
            </w:tcBorders>
          </w:tcPr>
          <w:p w14:paraId="7D1DF82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1C66C0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42A28DF"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4978A188" w14:textId="77777777" w:rsidTr="0065665E">
        <w:tc>
          <w:tcPr>
            <w:tcW w:w="4855" w:type="dxa"/>
            <w:tcBorders>
              <w:top w:val="single" w:sz="4" w:space="0" w:color="auto"/>
            </w:tcBorders>
          </w:tcPr>
          <w:p w14:paraId="454594E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196EAC9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5E0506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3D9C7C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4D11FCA"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RKRJB02</w:t>
      </w:r>
    </w:p>
    <w:p w14:paraId="25BD58B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Hatósági eljárás és közigazgatási perjog</w:t>
      </w:r>
    </w:p>
    <w:p w14:paraId="6C00E6CD"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Administrative procedural law and court proceedings</w:t>
      </w:r>
    </w:p>
    <w:p w14:paraId="79A3388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BBE51E" w14:textId="77777777" w:rsidR="0065665E" w:rsidRPr="00CC1F32" w:rsidRDefault="0065665E" w:rsidP="00997ADA">
      <w:pPr>
        <w:pStyle w:val="Listaszerbekezds"/>
        <w:widowControl w:val="0"/>
        <w:numPr>
          <w:ilvl w:val="1"/>
          <w:numId w:val="166"/>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14515631" w14:textId="77777777" w:rsidR="0065665E" w:rsidRPr="00CC1F32" w:rsidRDefault="0065665E" w:rsidP="00997ADA">
      <w:pPr>
        <w:pStyle w:val="Listaszerbekezds"/>
        <w:widowControl w:val="0"/>
        <w:numPr>
          <w:ilvl w:val="1"/>
          <w:numId w:val="166"/>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34 % gyakorlat, 66 % elmélet</w:t>
      </w:r>
    </w:p>
    <w:p w14:paraId="0F644250"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450A67F"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Igazgatásrendészeti és Nemzetközi Rendészeti Tanszék</w:t>
      </w:r>
    </w:p>
    <w:p w14:paraId="751008C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Buzás Gábor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032DFF2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6A1756D"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B22814F"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05C792B6"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EA + 0 SZ + 0 GY)</w:t>
      </w:r>
    </w:p>
    <w:p w14:paraId="54540FE1"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37F21AAF"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5DF66D4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tantárgy ismereteket nyújt a rendészeti hatósági jogalkalmazói tevékenységről. Bemutatja a rendészeti aktusokat, azoknak egyedi sajátosságait, továbbá a hatósági intézkedések differencia specifikáit. Végigköveti a hatósági eljárási jog azon jogintézményeit, amelyek jellemzik az alap, a jogorvoslati és végrehajtási eljárást. A tantárgy részletesen bemutatja a hatósági döntésekkel szembeni bírói jogorvoslat hatásköri és eljárási szabályait, a bírósági döntések hatását a katasztrófavédelmi hatósági jogalkalmazásra.</w:t>
      </w:r>
    </w:p>
    <w:p w14:paraId="51CB6E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The course provides knowledge of the judicial police official activity. It shows the law enforcement acts, their individual characteristics, as well as the difference spesifies of the official measures. It follows the administrative procedural law on legal arrangements that characterize the basic appeal and enforcement proceedings. The course presents  the judicial decisions of administrative law enforcement organs of the subject.</w:t>
      </w:r>
      <w:r w:rsidRPr="00CC1F32">
        <w:rPr>
          <w:rFonts w:ascii="Verdana" w:eastAsia="Times New Roman" w:hAnsi="Verdana" w:cs="Times New Roman"/>
          <w:bCs/>
          <w:sz w:val="20"/>
          <w:szCs w:val="20"/>
          <w:lang w:val="en-GB"/>
        </w:rPr>
        <w:t xml:space="preserve"> </w:t>
      </w:r>
    </w:p>
    <w:p w14:paraId="04675E50" w14:textId="77777777" w:rsidR="0065665E" w:rsidRPr="00CC1F32" w:rsidRDefault="0065665E" w:rsidP="00997ADA">
      <w:pPr>
        <w:pStyle w:val="Listaszerbekezds"/>
        <w:widowControl w:val="0"/>
        <w:numPr>
          <w:ilvl w:val="0"/>
          <w:numId w:val="166"/>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C99C5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Mélységében ismeri a katasztrófavédelmi szervek ágainak tevékenységéhez kapcsolódó átfogó fogalmakat, összefüggéseket, szabályokat, folyamatokat, eljárásokat. Részletesen ismeri a közigazgatási rendszerszemlélet összefüggéseit és a rendészetigazgatási tevékenység ellátásához szükséges általános és speciális szakmai eljárási szabályokat, rendelkezik általános vezetés- és szervezéselméleti ismeretekkel. Átfogóan ismeri a szakterületével összefüggő jogszabályokat. Részleteiben ismeri a vezetés és irányítás, valamint az alárendeltek napi szolgálati életének gyakorlatára vonatkozó követelményeket. Átfogóan ismeri a katasztrófavédelmi szervek és a tűzoltóság szervezeti felépítésének, működésének, munkamódszereinek előírásait. Tisztában van a szolgálati feladatainak alapvető szabályaival, azok összefüggéseivel </w:t>
      </w:r>
      <w:r w:rsidRPr="00CC1F32">
        <w:rPr>
          <w:rFonts w:ascii="Verdana" w:eastAsia="Times New Roman" w:hAnsi="Verdana" w:cs="Times New Roman"/>
          <w:bCs/>
          <w:noProof/>
          <w:sz w:val="20"/>
          <w:szCs w:val="20"/>
        </w:rPr>
        <w:lastRenderedPageBreak/>
        <w:t xml:space="preserve">és gyakorlati alkalmazásának módszereivel. Alapvetően ismeri a hazai és a nemzetközi katasztrófavédelmi szervekkel történő együttműködés szabályait. </w:t>
      </w:r>
    </w:p>
    <w:p w14:paraId="0235FB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szakterületi hatósági és szakhatósági jogalkalmazásra. Képes a szakmai és az eljárási jogszabályokban meghatározott rendelkezések megfelelő alkalmazására. Képes a mentésirányításban beosztott parancsnoki feladatok ellátására. Képes a társszervekkel és a társhatóságokkal történő együttműködésre. Képes végezni, irányítani és vezetni a rendvédelmi szolgálati tevékenységet, továbbá ennek során más hivatásrendek feladataiban való közreműködésre. Képes ellátni a szervezeten belüli és szervezeten kívüli szakterületi kommunikációs feladatokat.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w:t>
      </w:r>
      <w:r w:rsidRPr="00CC1F32">
        <w:rPr>
          <w:rFonts w:ascii="Verdana" w:eastAsia="Times New Roman" w:hAnsi="Verdana" w:cs="Times New Roman"/>
          <w:bCs/>
          <w:sz w:val="20"/>
          <w:szCs w:val="20"/>
        </w:rPr>
        <w:t xml:space="preserve"> </w:t>
      </w:r>
    </w:p>
    <w:p w14:paraId="6BFB28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 Nyitott a katasztrófavédelem területén megjelenő új nemzetközi és hazai módszertan és eljárás önálló elsajátítására. Motivált a katasztrófavédelemmel kapcsolatos szervező, előkészítő, operatív irányító feladatokra.</w:t>
      </w:r>
    </w:p>
    <w:p w14:paraId="1D447D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Döntéséért, mulasztásaiért felelősséget vállal.</w:t>
      </w:r>
    </w:p>
    <w:p w14:paraId="679D6A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1D1989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Knows in depth the comprehensive concepts, contexts, rules, processes, and procedures associated with the activities of disaster management’s professional specialisation. Has a thorough knowledge of the legislation relevant to professional specialisation</w:t>
      </w:r>
    </w:p>
    <w:p w14:paraId="77BC3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apply properly the provisions laid down in professional and procedural law. Able to perform industrial safety’s authority and operator’s tasks related to establishments dealing with dangerous substances.</w:t>
      </w:r>
    </w:p>
    <w:p w14:paraId="0A41DB9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adoption and implementation of new professional skills in disaster management. Open for self-study of new international and domestic methodology and procedures in the field of disaster management</w:t>
      </w:r>
    </w:p>
    <w:p w14:paraId="1B91D7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planning, organizing, and implementation of special tasks under own control. Assumes responsibility for own decisions and omissions</w:t>
      </w:r>
    </w:p>
    <w:p w14:paraId="4516193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BD1EC3A"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sz w:val="20"/>
          <w:szCs w:val="20"/>
        </w:rPr>
      </w:pPr>
    </w:p>
    <w:p w14:paraId="3F60757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72863A01" w14:textId="77777777" w:rsidR="0065665E" w:rsidRPr="00CC1F32" w:rsidRDefault="0065665E" w:rsidP="00997ADA">
      <w:pPr>
        <w:widowControl w:val="0"/>
        <w:numPr>
          <w:ilvl w:val="1"/>
          <w:numId w:val="166"/>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26C1CE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Hatósági jogalkalmazás – rendészeti hatósági jogalkalmazás. Az eljárás cselekvéstana. Speciális rendészeti aktusok.</w:t>
      </w:r>
    </w:p>
    <w:p w14:paraId="289E3438"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Alapelvek, alapvető rendelkezések, joghatóság, hatáskör, illetékesség és ezek rendészeti aspektusai. A hatósági eljárás kezdeményezése. A panasz mint sajátos hatósági eljárást megindító jogintézmény. </w:t>
      </w:r>
    </w:p>
    <w:p w14:paraId="584621C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Alapeljárás és ennek rendészeti sajátosságai I. Az eljárás megindítása. A tényállás tisztázása.</w:t>
      </w:r>
    </w:p>
    <w:p w14:paraId="158BD76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Alapeljárás és ennek rendészeti sajátosságai II. A hatóság döntései. </w:t>
      </w:r>
    </w:p>
    <w:p w14:paraId="30D30553"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jogorvoslatok a hatósági eljárásban és a végrehajtás.</w:t>
      </w:r>
    </w:p>
    <w:p w14:paraId="2A800D82"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közigazgatási per I. A közigazgatási per általános szabályai. Az elsőfokú eljárás. A határozatok.</w:t>
      </w:r>
    </w:p>
    <w:p w14:paraId="0D92EB3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közigazgatási per II. A perorvoslatok. A különös közigazgatási perek. Egyéb közigazgatási eljárások.</w:t>
      </w:r>
    </w:p>
    <w:p w14:paraId="5856CFFC" w14:textId="77777777" w:rsidR="0065665E" w:rsidRPr="00CC1F32" w:rsidRDefault="0065665E" w:rsidP="00997ADA">
      <w:pPr>
        <w:widowControl w:val="0"/>
        <w:numPr>
          <w:ilvl w:val="1"/>
          <w:numId w:val="166"/>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1575CE1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Authority use of rights – using of rights by law enforcement. The procedure of action. Special law enforcement acts</w:t>
      </w:r>
    </w:p>
    <w:p w14:paraId="636F1BA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Principles, fundamental provisions, jurisdiction and their aspects of regulation. Initiation of official proceedings. The Complaint is a legal institution which initiates a special administrative procedure.</w:t>
      </w:r>
    </w:p>
    <w:p w14:paraId="38846EF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The main proceedings and their law enforcement characteristics I. Initiation of proceedings. Clarification of the facts.</w:t>
      </w:r>
    </w:p>
    <w:p w14:paraId="4BA2EF3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The main proceedings and their law enforcement features II. Decisions of the Authority</w:t>
      </w:r>
    </w:p>
    <w:p w14:paraId="44C1301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Remedies in official proceedings and enforcement</w:t>
      </w:r>
    </w:p>
    <w:p w14:paraId="425E7A8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Administrative procedure, case I. General rules of administrative procedure. The first instance procedure. The decisions</w:t>
      </w:r>
    </w:p>
    <w:p w14:paraId="3D908D2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The administrative procedure, case II. Remedies. Special Administrative Litigation. Other administrative procedures.</w:t>
      </w:r>
    </w:p>
    <w:p w14:paraId="6D82E1E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512186F4"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E431A48" w14:textId="00ABA0BC" w:rsidR="0065665E" w:rsidRPr="00CC1F32" w:rsidRDefault="009E5AFE" w:rsidP="0065665E">
      <w:pPr>
        <w:widowControl w:val="0"/>
        <w:spacing w:before="120" w:after="120" w:line="240" w:lineRule="auto"/>
        <w:ind w:left="426"/>
        <w:jc w:val="both"/>
        <w:rPr>
          <w:rFonts w:ascii="Verdana" w:eastAsia="Times New Roman" w:hAnsi="Verdana" w:cs="Times New Roman"/>
          <w:bCs/>
          <w:sz w:val="20"/>
          <w:szCs w:val="20"/>
        </w:rPr>
      </w:pPr>
      <w:r w:rsidRPr="009E5AFE">
        <w:rPr>
          <w:rFonts w:ascii="Verdana" w:eastAsia="Times New Roman" w:hAnsi="Verdana" w:cs="Times New Roman"/>
          <w:bCs/>
          <w:noProof/>
          <w:sz w:val="20"/>
          <w:szCs w:val="20"/>
        </w:rPr>
        <w:t>A hallgató köteles a tanórák legalább 70%-án részt venni. Az önhibából eredő, igazolatlan, 30%-ot meghaladó hiányzás következménye az aláírás megtagadása. Az önhibán kívüli okból eredő, igazolt 30%-ot meghaladó hiányzás esetén, a félév teljesítése csak a tantárgyfelelős – a tantárgyat oktató – által meghatározott feladat elvégzése estén írható alá. Egyéni tanulmányi rend engedélyezése esetén a hallgató köteles teljesíteni az előírt zárthelyi dolgozatokat és köteles a vizsgát a TVSZ-ben rögzített határidőig teljesíteni. Ennek érdekében köteles konzultálni a tárgy oktatójával</w:t>
      </w:r>
      <w:r w:rsidR="0065665E" w:rsidRPr="00CC1F32">
        <w:rPr>
          <w:rFonts w:ascii="Verdana" w:eastAsia="Times New Roman" w:hAnsi="Verdana" w:cs="Times New Roman"/>
          <w:bCs/>
          <w:noProof/>
          <w:sz w:val="20"/>
          <w:szCs w:val="20"/>
        </w:rPr>
        <w:t>.</w:t>
      </w:r>
    </w:p>
    <w:p w14:paraId="3F53F54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FD5BA2E" w14:textId="4D3AE1BB" w:rsidR="009E5AFE" w:rsidRDefault="009E5AFE" w:rsidP="0065665E">
      <w:pPr>
        <w:widowControl w:val="0"/>
        <w:spacing w:before="120" w:after="120" w:line="240" w:lineRule="auto"/>
        <w:ind w:left="426"/>
        <w:jc w:val="both"/>
        <w:rPr>
          <w:rFonts w:ascii="Verdana" w:eastAsia="Times New Roman" w:hAnsi="Verdana" w:cs="Times New Roman"/>
          <w:bCs/>
          <w:noProof/>
          <w:sz w:val="20"/>
          <w:szCs w:val="20"/>
        </w:rPr>
      </w:pPr>
      <w:r w:rsidRPr="009E5AFE">
        <w:rPr>
          <w:rFonts w:ascii="Verdana" w:eastAsia="Times New Roman" w:hAnsi="Verdana" w:cs="Times New Roman"/>
          <w:bCs/>
          <w:noProof/>
          <w:sz w:val="20"/>
          <w:szCs w:val="20"/>
        </w:rPr>
        <w:t>Mind nappali mind levelező munkarendben a félév aláírásának feltétele – a jelenléti követelmény teljesítése mellett az előírt számú zárthelyi dolgozat eredményes megírása. A zárthelyi dolgozat értékelése: 60 %-tól elégséges, 70 %-tól közepes, 80-tól % jó, 90 %-tól jeles.  A zárthelyi dolgozat – a 12. pont alapján – az oktató által meghatározott témaköröket tartalmazza.</w:t>
      </w:r>
    </w:p>
    <w:p w14:paraId="12F481D4" w14:textId="376BDBA2"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elmulasztott, vagy sikertelen zárthelyi dolgozatot a szeminárium-vezető oktató által megadott módon, írásbeli vagy szóbeli beszámoló formájában lehet javítani. Ennek eredménytelensége esetén a szorgalmi időszak végéig a hallgató tanszéki döntés alapján, lefeljebb még egy alkalommal írásbeli, vagy szóbeli beszámolót tehet az érintett tananyagrészből.</w:t>
      </w:r>
    </w:p>
    <w:p w14:paraId="492552DE"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7E8F8F9" w14:textId="77777777" w:rsidR="0065665E" w:rsidRPr="00CC1F32" w:rsidRDefault="0065665E" w:rsidP="00997ADA">
      <w:pPr>
        <w:widowControl w:val="0"/>
        <w:numPr>
          <w:ilvl w:val="1"/>
          <w:numId w:val="166"/>
        </w:numPr>
        <w:tabs>
          <w:tab w:val="clear" w:pos="4118"/>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Nappali tagozaton: </w:t>
      </w:r>
      <w:r w:rsidRPr="00CC1F32">
        <w:rPr>
          <w:rFonts w:ascii="Verdana" w:eastAsia="Times New Roman" w:hAnsi="Verdana" w:cs="Times New Roman"/>
          <w:bCs/>
          <w:noProof/>
          <w:sz w:val="20"/>
          <w:szCs w:val="20"/>
        </w:rPr>
        <w:t xml:space="preserve">75%-os részvétel az órákon, gyakorlati foglalkozásokon és egy eredményesen megírt zárthelyi dolgozat. </w:t>
      </w:r>
    </w:p>
    <w:p w14:paraId="7FA438A0" w14:textId="77777777" w:rsidR="0065665E" w:rsidRPr="00CC1F32" w:rsidRDefault="0065665E" w:rsidP="00997ADA">
      <w:pPr>
        <w:widowControl w:val="0"/>
        <w:numPr>
          <w:ilvl w:val="1"/>
          <w:numId w:val="166"/>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A félév értékelés</w:t>
      </w:r>
      <w:r w:rsidRPr="00CC1F32">
        <w:rPr>
          <w:rFonts w:ascii="Verdana" w:eastAsia="Times New Roman" w:hAnsi="Verdana" w:cs="Times New Roman"/>
          <w:i/>
          <w:sz w:val="20"/>
          <w:szCs w:val="20"/>
        </w:rPr>
        <w:t>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r w:rsidRPr="00CC1F32">
        <w:rPr>
          <w:rFonts w:ascii="Verdana" w:eastAsia="Times New Roman" w:hAnsi="Verdana" w:cs="Times New Roman"/>
          <w:b/>
          <w:sz w:val="20"/>
          <w:szCs w:val="20"/>
        </w:rPr>
        <w:t xml:space="preserve"> Az értékelés: </w:t>
      </w:r>
      <w:r w:rsidRPr="00CC1F32">
        <w:rPr>
          <w:rFonts w:ascii="Verdana" w:eastAsia="Times New Roman" w:hAnsi="Verdana" w:cs="Times New Roman"/>
          <w:sz w:val="20"/>
          <w:szCs w:val="20"/>
        </w:rPr>
        <w:t>Kollokvium, ötfokozatú skála</w:t>
      </w:r>
    </w:p>
    <w:p w14:paraId="33605CCD" w14:textId="20145182" w:rsidR="0065665E" w:rsidRPr="009E5AFE" w:rsidRDefault="0065665E" w:rsidP="0065665E">
      <w:pPr>
        <w:widowControl w:val="0"/>
        <w:numPr>
          <w:ilvl w:val="1"/>
          <w:numId w:val="166"/>
        </w:numPr>
        <w:tabs>
          <w:tab w:val="clear" w:pos="4118"/>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Az aláírás megszerzése és legalább elégséges kollokvium</w:t>
      </w:r>
    </w:p>
    <w:p w14:paraId="12D4E60A"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C89BEA4" w14:textId="77777777" w:rsidR="0065665E" w:rsidRPr="00CC1F32" w:rsidRDefault="0065665E" w:rsidP="00997ADA">
      <w:pPr>
        <w:widowControl w:val="0"/>
        <w:numPr>
          <w:ilvl w:val="1"/>
          <w:numId w:val="166"/>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B63451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Előadások anyaga [The material delivered at the lectures] (in Hungarian)</w:t>
      </w:r>
    </w:p>
    <w:p w14:paraId="4A5F317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Tárgybeli jogszabályok (az Általános közigazgatási rendtartás (AKR) szövege, indoklása; a Közigazgatási perrendtartás (KP) szövege) [Related legislation] (in Hungarian)</w:t>
      </w:r>
    </w:p>
    <w:p w14:paraId="40F98A75" w14:textId="77777777" w:rsidR="0065665E" w:rsidRPr="00CC1F32" w:rsidRDefault="0065665E" w:rsidP="00997ADA">
      <w:pPr>
        <w:widowControl w:val="0"/>
        <w:numPr>
          <w:ilvl w:val="1"/>
          <w:numId w:val="16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0417761" w14:textId="77777777" w:rsidR="0065665E" w:rsidRPr="00CC1F32" w:rsidRDefault="0065665E" w:rsidP="00997ADA">
      <w:pPr>
        <w:widowControl w:val="0"/>
        <w:numPr>
          <w:ilvl w:val="0"/>
          <w:numId w:val="86"/>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 közigazgatási hatósági eljárásjog jogintézményei. Szerkesztette: Patyi András Dialóg Campus 2019.</w:t>
      </w:r>
    </w:p>
    <w:p w14:paraId="2A8DAC04" w14:textId="77777777" w:rsidR="0065665E" w:rsidRPr="00CC1F32" w:rsidRDefault="0065665E" w:rsidP="00997ADA">
      <w:pPr>
        <w:widowControl w:val="0"/>
        <w:numPr>
          <w:ilvl w:val="0"/>
          <w:numId w:val="86"/>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Horváth E. Írisz, Lapsánszky András, Wopera Zsuzsa: Közigazgatási perjog Dialóg Campus 2019. </w:t>
      </w:r>
    </w:p>
    <w:p w14:paraId="180CDEE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0CF5E3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03.</w:t>
      </w:r>
    </w:p>
    <w:p w14:paraId="6E5F37B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5E8E3A8"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Buzás Gábor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62729A31"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D4FCC3C" w14:textId="77777777" w:rsidTr="0065665E">
        <w:tc>
          <w:tcPr>
            <w:tcW w:w="4855" w:type="dxa"/>
            <w:tcBorders>
              <w:bottom w:val="single" w:sz="4" w:space="0" w:color="auto"/>
            </w:tcBorders>
          </w:tcPr>
          <w:p w14:paraId="619234C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1005E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63B559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EF26540" w14:textId="77777777" w:rsidTr="0065665E">
        <w:tc>
          <w:tcPr>
            <w:tcW w:w="4855" w:type="dxa"/>
            <w:tcBorders>
              <w:top w:val="single" w:sz="4" w:space="0" w:color="auto"/>
            </w:tcBorders>
          </w:tcPr>
          <w:p w14:paraId="295B0B1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4C53D6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DD1A6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4231E4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24D049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FB73383" w14:textId="77777777" w:rsidR="0065665E" w:rsidRPr="00CC1F32" w:rsidRDefault="0065665E" w:rsidP="00997ADA">
      <w:pPr>
        <w:widowControl w:val="0"/>
        <w:numPr>
          <w:ilvl w:val="0"/>
          <w:numId w:val="238"/>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VKMTB36</w:t>
      </w:r>
    </w:p>
    <w:p w14:paraId="023FE3D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katasztrófavédelem hatósági és szakhatósági eljárásai</w:t>
      </w:r>
    </w:p>
    <w:p w14:paraId="68153C65"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(angolul):</w:t>
      </w:r>
      <w:r w:rsidRPr="00CC1F32">
        <w:rPr>
          <w:rFonts w:ascii="Verdana" w:hAnsi="Verdana" w:cs="Times New Roman"/>
          <w:color w:val="000000" w:themeColor="text1"/>
          <w:sz w:val="20"/>
          <w:szCs w:val="20"/>
        </w:rPr>
        <w:t xml:space="preserve"> Rules of procedure for disaster management</w:t>
      </w:r>
      <w:r w:rsidRPr="00CC1F32">
        <w:rPr>
          <w:rFonts w:ascii="Verdana" w:eastAsia="Times New Roman" w:hAnsi="Verdana" w:cs="Times New Roman"/>
          <w:b/>
          <w:bCs/>
          <w:color w:val="000000" w:themeColor="text1"/>
          <w:sz w:val="20"/>
          <w:szCs w:val="20"/>
        </w:rPr>
        <w:t xml:space="preserve"> </w:t>
      </w:r>
    </w:p>
    <w:p w14:paraId="11BAE7DB"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A5D7C06" w14:textId="77777777" w:rsidR="0065665E" w:rsidRPr="00CC1F32" w:rsidRDefault="0065665E" w:rsidP="00997ADA">
      <w:pPr>
        <w:pStyle w:val="Listaszerbekezds"/>
        <w:widowControl w:val="0"/>
        <w:numPr>
          <w:ilvl w:val="1"/>
          <w:numId w:val="23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7F6BC63F" w14:textId="77777777" w:rsidR="0065665E" w:rsidRPr="00CC1F32" w:rsidRDefault="0065665E" w:rsidP="00997ADA">
      <w:pPr>
        <w:pStyle w:val="Listaszerbekezds"/>
        <w:widowControl w:val="0"/>
        <w:numPr>
          <w:ilvl w:val="1"/>
          <w:numId w:val="23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64A15772"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1CA4944C"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0D9DFF4"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 PhD, adjunktus</w:t>
      </w:r>
    </w:p>
    <w:p w14:paraId="71718441"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AEBB21E"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F1CF028" w14:textId="77777777" w:rsidR="0065665E" w:rsidRPr="00CC1F32" w:rsidRDefault="0065665E" w:rsidP="00997ADA">
      <w:pPr>
        <w:widowControl w:val="0"/>
        <w:numPr>
          <w:ilvl w:val="2"/>
          <w:numId w:val="2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0435FE69" w14:textId="77777777" w:rsidR="0065665E" w:rsidRPr="00CC1F32" w:rsidRDefault="0065665E" w:rsidP="00997ADA">
      <w:pPr>
        <w:widowControl w:val="0"/>
        <w:numPr>
          <w:ilvl w:val="2"/>
          <w:numId w:val="2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66DA763"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7BB3F01"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Az előadás mellett esettanulmányok tréning gyakorlatok.</w:t>
      </w:r>
    </w:p>
    <w:p w14:paraId="456CF27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jogi szabályozása.  A közigazgatási hatósági eljárás. A hivatásos katasztrófavédelem szervezetének hatósági tevékenysége. A hatósági és szakhatósági eljárásokra vonatkozó jogszabályok és egyéb szervezetszabályozó eszközök. A hatósági és szakhatósági eljárás rendje</w:t>
      </w:r>
    </w:p>
    <w:p w14:paraId="7F9F79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Administrative procedure. The official activities of the professional disaster management organization. Legislation and other organizational controls on regulatory and professional procedures. Rules of procedure of official and specialized authorities</w:t>
      </w:r>
      <w:r w:rsidRPr="00CC1F32">
        <w:rPr>
          <w:rFonts w:ascii="Verdana" w:eastAsia="Times New Roman" w:hAnsi="Verdana" w:cs="Times New Roman"/>
          <w:bCs/>
          <w:color w:val="000000" w:themeColor="text1"/>
          <w:sz w:val="20"/>
          <w:szCs w:val="20"/>
          <w:lang w:val="en-GB"/>
        </w:rPr>
        <w:t xml:space="preserve"> </w:t>
      </w:r>
    </w:p>
    <w:p w14:paraId="23F8B666" w14:textId="77777777" w:rsidR="0065665E" w:rsidRPr="00CC1F32" w:rsidRDefault="0065665E" w:rsidP="00997ADA">
      <w:pPr>
        <w:pStyle w:val="Listaszerbekezds"/>
        <w:widowControl w:val="0"/>
        <w:numPr>
          <w:ilvl w:val="0"/>
          <w:numId w:val="23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77A35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képzésben résztvevő hallgató legyen képes alkalmazni a közigazgatási hatósági eljárásra vonatkozó jogszabályokat a hivatásos katasztrófavédelem szervezetének hatósági és szakhatósági eljárásaiban.</w:t>
      </w:r>
    </w:p>
    <w:p w14:paraId="465237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Mélységében ismeri a katasztrófavédelmi szervek ágainak tevékenységéhez kapcsolódó átfogó fogalmakat, összefüggéseket, szabályokat, folyamatokat, eljárásokat.</w:t>
      </w:r>
    </w:p>
    <w:p w14:paraId="5B2036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hatósági és szakhatósági jogalkalmazásra.</w:t>
      </w:r>
    </w:p>
    <w:p w14:paraId="7DE8E8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katasztrófavédelem területén megjelenő új nemzetközi és hazai módszertan és eljárás önálló elsajátítására.</w:t>
      </w:r>
    </w:p>
    <w:p w14:paraId="6B1A80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Autonómiája és felelőssége: </w:t>
      </w:r>
      <w:r w:rsidRPr="00CC1F32">
        <w:rPr>
          <w:rFonts w:ascii="Verdana" w:hAnsi="Verdana"/>
          <w:color w:val="000000" w:themeColor="text1"/>
          <w:sz w:val="20"/>
          <w:szCs w:val="20"/>
        </w:rPr>
        <w:t>Felelősséget vállal a rábízott katasztrófavédelmi szakterületi feladatok tervezéséért, szervezéséért és végrehajtásáért.</w:t>
      </w:r>
    </w:p>
    <w:p w14:paraId="72BAE9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7AAB6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The student participating in the training shall be able to apply the rules of administrative procedure in the official and specialized procedures of the professional disaster management organization.</w:t>
      </w:r>
    </w:p>
    <w:p w14:paraId="3B1ABB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p>
    <w:p w14:paraId="0B8B92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047A5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apply the law of disaster management as the main authority and as a competent authority.</w:t>
      </w:r>
    </w:p>
    <w:p w14:paraId="64FBC34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open to independently learn new international and national methodologies and procedures in the field of disaster management.</w:t>
      </w:r>
    </w:p>
    <w:p w14:paraId="297F0D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takes responsibility for the planning, organisation and implementation of disaster management tasks assigned to them.</w:t>
      </w:r>
    </w:p>
    <w:p w14:paraId="0A3F56DF"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AF44D81"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94E12F2"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339B9E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jogszabályi rendszere. A jogszabályok és egyéb szervezetirányító eszközök.</w:t>
      </w:r>
    </w:p>
    <w:p w14:paraId="689D097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általános közigazgatási rendtartásról szóló 2016.évi CL törvény.</w:t>
      </w:r>
    </w:p>
    <w:p w14:paraId="6B81D9F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Hatósági és szakhatósági eljárás általános szabályai</w:t>
      </w:r>
    </w:p>
    <w:p w14:paraId="6F931B7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tűzvédelmi hatósági eljárás részletes szabályai</w:t>
      </w:r>
    </w:p>
    <w:p w14:paraId="799081B5"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Tűzvédelmi szakhatósági eljárás részletes szabályai</w:t>
      </w:r>
    </w:p>
    <w:p w14:paraId="37CCFDDB"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iparbiztonsági hatósági eljárás részletes szabályai</w:t>
      </w:r>
    </w:p>
    <w:p w14:paraId="4E33933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iparbiztonsági szakhatósági eljárás részletes szabályai</w:t>
      </w:r>
    </w:p>
    <w:p w14:paraId="2BA2E0C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Polgári védelmi hatósági tevékenység és a supervisori ellenőrzés</w:t>
      </w:r>
    </w:p>
    <w:p w14:paraId="2296C0B6"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Szankciók és a végrehajtás szabályai a közigazgatási hatósági eljárásban</w:t>
      </w:r>
    </w:p>
    <w:p w14:paraId="0C6BCE5A"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1ED80A12"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10710EE"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Disaster Management Legislation. Legislation and other organizational management tools.</w:t>
      </w:r>
    </w:p>
    <w:p w14:paraId="672163B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General Administrative Order Act</w:t>
      </w:r>
    </w:p>
    <w:p w14:paraId="06FC050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Rules of Authority and Special Procedures</w:t>
      </w:r>
    </w:p>
    <w:p w14:paraId="0D58CBD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rules of the fire protection authority procedure</w:t>
      </w:r>
    </w:p>
    <w:p w14:paraId="228F92E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special rules of the fire protection authority procedure</w:t>
      </w:r>
    </w:p>
    <w:p w14:paraId="79026A9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Rules of the Industrial Safety Authority Procedure</w:t>
      </w:r>
    </w:p>
    <w:p w14:paraId="6CBF6304"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Special Rules of the Industrial Safety Authority Procedure</w:t>
      </w:r>
    </w:p>
    <w:p w14:paraId="05467396"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Civil Protection Authority Activities and Supervisor Inspection</w:t>
      </w:r>
    </w:p>
    <w:p w14:paraId="7ACD00F4"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Sanctions and enforcement rules in administrative proceedings</w:t>
      </w:r>
    </w:p>
    <w:p w14:paraId="25AA8B1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Writing an essay</w:t>
      </w:r>
    </w:p>
    <w:p w14:paraId="1AA62A40"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w:t>
      </w:r>
    </w:p>
    <w:p w14:paraId="73AFA4A0"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44B83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Amennyiben a hallgató az elfogadható hiányzások mértékét túllépi, következménye az aláírás megtagadása. R</w:t>
      </w:r>
      <w:r w:rsidRPr="00CC1F32">
        <w:rPr>
          <w:rFonts w:ascii="Verdana" w:eastAsia="Times New Roman" w:hAnsi="Verdana" w:cs="Times New Roman"/>
          <w:bCs/>
          <w:i/>
          <w:color w:val="000000" w:themeColor="text1"/>
          <w:sz w:val="20"/>
          <w:szCs w:val="20"/>
        </w:rPr>
        <w:t>övid/tartós távolmaradás indokolt esetben (orvosi, szolgálati) pótolható, amely pótlás egyéni megbeszélés szerint történik</w:t>
      </w:r>
    </w:p>
    <w:p w14:paraId="5013501C"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FF51B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feltétele: eredményes zárthelyi dolgozat megírása a 12.1-12.9 előadás témaköréből.</w:t>
      </w:r>
    </w:p>
    <w:p w14:paraId="4937D1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zárthelyi dolgozat 60 % -tól elégséges, 70 %-tól közepes, 80 %-tól jó, 95 % - tól jeles.</w:t>
      </w:r>
    </w:p>
    <w:p w14:paraId="7D5F84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zárthelyi dolgozat pótlására, illetve az elégtelen eredmény javítására a vizsgaidőszakban van lehetőség</w:t>
      </w:r>
    </w:p>
    <w:p w14:paraId="546D2F0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BB2DC1D"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az előadásokon a 14. pontban meghatározott arányú részvétel.</w:t>
      </w:r>
    </w:p>
    <w:p w14:paraId="17B32EF0"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 </w:t>
      </w:r>
      <w:r w:rsidRPr="00CC1F32">
        <w:rPr>
          <w:rFonts w:ascii="Verdana" w:eastAsia="Times New Roman" w:hAnsi="Verdana" w:cs="Times New Roman"/>
          <w:color w:val="000000" w:themeColor="text1"/>
          <w:sz w:val="20"/>
          <w:szCs w:val="20"/>
        </w:rPr>
        <w:t>Kollokvium, ötfokozatú skála</w:t>
      </w:r>
    </w:p>
    <w:p w14:paraId="501C5DF7"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 kreditek megszerzésének feltétele az aláírás megszerzése, és legalább elégséges kollokvium</w:t>
      </w:r>
    </w:p>
    <w:p w14:paraId="6B4DB015"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E69104A" w14:textId="77777777" w:rsidR="0065665E" w:rsidRPr="00CC1F32" w:rsidRDefault="0065665E" w:rsidP="00997ADA">
      <w:pPr>
        <w:widowControl w:val="0"/>
        <w:numPr>
          <w:ilvl w:val="1"/>
          <w:numId w:val="238"/>
        </w:numPr>
        <w:tabs>
          <w:tab w:val="clear" w:pos="4118"/>
          <w:tab w:val="left" w:pos="567"/>
          <w:tab w:val="left" w:pos="851"/>
          <w:tab w:val="num" w:pos="1276"/>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FA2A7B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Boros Anita-Darák Péter: Az általános közigazgatási rendtartás szabályai. NKE 978-615-5057-87-8 (PDF) (in Hungarian)</w:t>
      </w:r>
    </w:p>
    <w:p w14:paraId="5E083612" w14:textId="77777777" w:rsidR="0065665E" w:rsidRPr="00CC1F32" w:rsidRDefault="0065665E" w:rsidP="00997ADA">
      <w:pPr>
        <w:widowControl w:val="0"/>
        <w:numPr>
          <w:ilvl w:val="1"/>
          <w:numId w:val="238"/>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C0F4B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71D5E37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Nováky Mónika PhD., adjunktus</w:t>
      </w:r>
    </w:p>
    <w:p w14:paraId="358517A4" w14:textId="77777777" w:rsidR="0065665E" w:rsidRPr="00CC1F32" w:rsidRDefault="0065665E" w:rsidP="0065665E">
      <w:pPr>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sk.</w:t>
      </w:r>
    </w:p>
    <w:p w14:paraId="4DE8B157" w14:textId="77777777" w:rsidR="0065665E" w:rsidRPr="00CC1F32" w:rsidRDefault="0065665E" w:rsidP="0065665E">
      <w:pP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562BD46" w14:textId="77777777" w:rsidTr="0065665E">
        <w:tc>
          <w:tcPr>
            <w:tcW w:w="4855" w:type="dxa"/>
            <w:tcBorders>
              <w:bottom w:val="single" w:sz="4" w:space="0" w:color="auto"/>
            </w:tcBorders>
          </w:tcPr>
          <w:p w14:paraId="72E82A5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FAE819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4AD3F4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15FE0E4" w14:textId="77777777" w:rsidTr="0065665E">
        <w:tc>
          <w:tcPr>
            <w:tcW w:w="4855" w:type="dxa"/>
            <w:tcBorders>
              <w:top w:val="single" w:sz="4" w:space="0" w:color="auto"/>
            </w:tcBorders>
          </w:tcPr>
          <w:p w14:paraId="2803FEC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3C51AB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4266E3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64376A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52BA6D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6ABFBC4" w14:textId="77777777" w:rsidR="0065665E" w:rsidRPr="00CC1F32" w:rsidRDefault="0065665E" w:rsidP="00997ADA">
      <w:pPr>
        <w:widowControl w:val="0"/>
        <w:numPr>
          <w:ilvl w:val="0"/>
          <w:numId w:val="239"/>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VKMTB56</w:t>
      </w:r>
    </w:p>
    <w:p w14:paraId="1EE6657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Rendvédelmi ismeretek</w:t>
      </w:r>
    </w:p>
    <w:p w14:paraId="07D08412" w14:textId="77777777" w:rsidR="0065665E" w:rsidRPr="00CC1F32" w:rsidRDefault="0065665E" w:rsidP="00997ADA">
      <w:pPr>
        <w:widowControl w:val="0"/>
        <w:numPr>
          <w:ilvl w:val="0"/>
          <w:numId w:val="239"/>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Law enforcement knowledges</w:t>
      </w:r>
      <w:r w:rsidRPr="00CC1F32">
        <w:rPr>
          <w:rFonts w:ascii="Verdana" w:eastAsia="Times New Roman" w:hAnsi="Verdana" w:cs="Times New Roman"/>
          <w:b/>
          <w:bCs/>
          <w:color w:val="000000" w:themeColor="text1"/>
          <w:sz w:val="20"/>
          <w:szCs w:val="20"/>
        </w:rPr>
        <w:t xml:space="preserve"> </w:t>
      </w:r>
    </w:p>
    <w:p w14:paraId="65674C3A"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E434EC" w14:textId="77777777" w:rsidR="0065665E" w:rsidRPr="00CC1F32" w:rsidRDefault="0065665E" w:rsidP="00997ADA">
      <w:pPr>
        <w:pStyle w:val="Listaszerbekezds"/>
        <w:widowControl w:val="0"/>
        <w:numPr>
          <w:ilvl w:val="1"/>
          <w:numId w:val="239"/>
        </w:numPr>
        <w:tabs>
          <w:tab w:val="clear" w:pos="4118"/>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3BCF1222" w14:textId="77777777" w:rsidR="0065665E" w:rsidRPr="00CC1F32" w:rsidRDefault="0065665E" w:rsidP="00997ADA">
      <w:pPr>
        <w:pStyle w:val="Listaszerbekezds"/>
        <w:widowControl w:val="0"/>
        <w:numPr>
          <w:ilvl w:val="1"/>
          <w:numId w:val="239"/>
        </w:numPr>
        <w:tabs>
          <w:tab w:val="clear" w:pos="4118"/>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11F7785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5DD19C11"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D5D23EC"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 PhD, adjunktus</w:t>
      </w:r>
    </w:p>
    <w:p w14:paraId="0937F638"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2ED81E2" w14:textId="77777777" w:rsidR="0065665E" w:rsidRPr="00CC1F32" w:rsidRDefault="0065665E" w:rsidP="00997ADA">
      <w:pPr>
        <w:widowControl w:val="0"/>
        <w:numPr>
          <w:ilvl w:val="1"/>
          <w:numId w:val="239"/>
        </w:numPr>
        <w:tabs>
          <w:tab w:val="clear" w:pos="4118"/>
          <w:tab w:val="left" w:pos="1701"/>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C9C9624" w14:textId="77777777" w:rsidR="0065665E" w:rsidRPr="00CC1F32" w:rsidRDefault="0065665E" w:rsidP="00997ADA">
      <w:pPr>
        <w:widowControl w:val="0"/>
        <w:numPr>
          <w:ilvl w:val="2"/>
          <w:numId w:val="2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+ 14 GY)</w:t>
      </w:r>
    </w:p>
    <w:p w14:paraId="0E38B128" w14:textId="77777777" w:rsidR="0065665E" w:rsidRPr="00CC1F32" w:rsidRDefault="0065665E" w:rsidP="00997ADA">
      <w:pPr>
        <w:widowControl w:val="0"/>
        <w:numPr>
          <w:ilvl w:val="2"/>
          <w:numId w:val="2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FF10959" w14:textId="77777777" w:rsidR="0065665E" w:rsidRPr="00CC1F32" w:rsidRDefault="0065665E" w:rsidP="00997ADA">
      <w:pPr>
        <w:widowControl w:val="0"/>
        <w:numPr>
          <w:ilvl w:val="1"/>
          <w:numId w:val="239"/>
        </w:numPr>
        <w:tabs>
          <w:tab w:val="clear" w:pos="4118"/>
          <w:tab w:val="num" w:pos="1701"/>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+ 1 GY)</w:t>
      </w:r>
    </w:p>
    <w:p w14:paraId="4D006F8D" w14:textId="77777777" w:rsidR="0065665E" w:rsidRPr="00CC1F32" w:rsidRDefault="0065665E" w:rsidP="00997ADA">
      <w:pPr>
        <w:widowControl w:val="0"/>
        <w:numPr>
          <w:ilvl w:val="1"/>
          <w:numId w:val="239"/>
        </w:numPr>
        <w:tabs>
          <w:tab w:val="clear" w:pos="4118"/>
          <w:tab w:val="num" w:pos="1701"/>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Az előadás mellett esettanulmányok és tréning gyakorlatok elvégzése. </w:t>
      </w:r>
    </w:p>
    <w:p w14:paraId="24C4545C"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rendvédelem alapfogalmai, a feladat- és szervezeti rendszer, a rendvédelmi szervek helye, szerepe az állam politikai-és biztonsági intézményrendszerben. Az egyes szervek általános és speciális feladatai, működési sajátosságai, az együttműködés gyakorlata</w:t>
      </w:r>
    </w:p>
    <w:p w14:paraId="1AE502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Basic concepts of law enforcement, its task and organisational system, the place and role of law enforcement organs in the state's political and security institution system. General and special tasks of the individual organs, operational features and the practice of cooperation</w:t>
      </w:r>
      <w:r w:rsidRPr="00CC1F32">
        <w:rPr>
          <w:rFonts w:ascii="Verdana" w:eastAsia="Times New Roman" w:hAnsi="Verdana" w:cs="Times New Roman"/>
          <w:bCs/>
          <w:color w:val="000000" w:themeColor="text1"/>
          <w:sz w:val="20"/>
          <w:szCs w:val="20"/>
          <w:lang w:val="en-GB"/>
        </w:rPr>
        <w:t xml:space="preserve"> </w:t>
      </w:r>
    </w:p>
    <w:p w14:paraId="5EA26640" w14:textId="77777777" w:rsidR="0065665E" w:rsidRPr="00CC1F32" w:rsidRDefault="0065665E" w:rsidP="00997ADA">
      <w:pPr>
        <w:pStyle w:val="Listaszerbekezds"/>
        <w:widowControl w:val="0"/>
        <w:numPr>
          <w:ilvl w:val="0"/>
          <w:numId w:val="239"/>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73992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az egyes rendvédelmi szervek, valamint rendvédelmi feladatokat is ellátó szervek működését, a feladat- hatáskörükbe tartozó feladatokat, szervezeti rendszert, az egyes rendvédelmi szervek helyét, szerepét, specifikumait, működésük közjogi alapjait</w:t>
      </w:r>
    </w:p>
    <w:p w14:paraId="16C724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Részletesen ismeri a közigazgatási rendszerszemlélet összefüggéseit és a rendészeti igazgatási tevékenység ellátásához szükséges általános és speciális szakmai eljárási szabályokat, rendelkezik általános vezetés- és szervezéselméleti ismeretekkel.</w:t>
      </w:r>
    </w:p>
    <w:p w14:paraId="70D9ED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szakmai és az eljárási jogszabályokban meghatározott rendelkezések megfelelő alkalmazására.</w:t>
      </w:r>
    </w:p>
    <w:p w14:paraId="738AB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Motivált a katasztrófavédelemmel kapcsolatos szervező, előkészítő, </w:t>
      </w:r>
      <w:r w:rsidRPr="00CC1F32">
        <w:rPr>
          <w:rFonts w:ascii="Verdana" w:hAnsi="Verdana"/>
          <w:color w:val="000000" w:themeColor="text1"/>
          <w:sz w:val="20"/>
          <w:szCs w:val="20"/>
        </w:rPr>
        <w:lastRenderedPageBreak/>
        <w:t>operatív irányító feladatokra.</w:t>
      </w:r>
    </w:p>
    <w:p w14:paraId="2B4642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szaktevékenységében hozott döntéséért és mulasztásaiért felelősséget vállal.</w:t>
      </w:r>
    </w:p>
    <w:p w14:paraId="416BA3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96A54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operation of the law enforcement agencies as well as bodies performing law enforcement tasks as well, their functions, organizational system, place, role, specifics and the public law basis for their operation.</w:t>
      </w:r>
    </w:p>
    <w:p w14:paraId="5F2C6E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detailed knowledge of the administrative system and its correlations, and of general and specific professional rules of procedures necessary for the performance of law enforcement administrative activities, and a general knowledge of management and organisational theory.</w:t>
      </w:r>
    </w:p>
    <w:p w14:paraId="468521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properly apply the provisions of professional and procedural legislation.</w:t>
      </w:r>
    </w:p>
    <w:p w14:paraId="7C71CF2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 xml:space="preserve">He/she is motivated for organisational, preparatory, and operational management tasks in disaster management. </w:t>
      </w:r>
    </w:p>
    <w:p w14:paraId="352565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takes responsibility for decisions and errors during performing disaster management tasks.</w:t>
      </w:r>
    </w:p>
    <w:p w14:paraId="76C550D3"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ABAB347"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77C71C0" w14:textId="77777777" w:rsidR="0065665E" w:rsidRPr="00CC1F32" w:rsidRDefault="0065665E" w:rsidP="00997ADA">
      <w:pPr>
        <w:widowControl w:val="0"/>
        <w:numPr>
          <w:ilvl w:val="1"/>
          <w:numId w:val="23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C24AD1D" w14:textId="77777777" w:rsidR="0065665E" w:rsidRPr="00CC1F32" w:rsidRDefault="0065665E" w:rsidP="00997ADA">
      <w:pPr>
        <w:widowControl w:val="0"/>
        <w:numPr>
          <w:ilvl w:val="2"/>
          <w:numId w:val="23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rendészet fogalma, a rendvédelem fogalma, funkciói, a rendészetet érintő alapvető változások. A rendészet tevékenység szerinti tagozódása, a rendészet szervezeti tagozódása. A fegyveres szervek közös vonásai, a honvédelem és a rendvédelem összehasonlítása. A rendészet tevékenység szerinti meghatározása, célja, a rendészeti funkciók. A rendvédelmi szervek. A rendvédelmi szervek jogi alapjai, a rendvédelmi szervek, a rendészeti/rendvédelmi szervek és szervezetek alaprendeltetés szerinti tagozódása. A Belügyminisztériumhoz és más tárcához tartozó rendvédelmi szervek tagozódása. A fegyveres rendvédelmi szervek meghatározása. A rendvédelmi szervek.</w:t>
      </w:r>
    </w:p>
    <w:p w14:paraId="66120D9F" w14:textId="77777777" w:rsidR="0065665E" w:rsidRPr="00CC1F32" w:rsidRDefault="0065665E" w:rsidP="00997ADA">
      <w:pPr>
        <w:widowControl w:val="0"/>
        <w:numPr>
          <w:ilvl w:val="1"/>
          <w:numId w:val="23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DA16FAA" w14:textId="77777777" w:rsidR="0065665E" w:rsidRPr="00CC1F32" w:rsidRDefault="0065665E" w:rsidP="00997ADA">
      <w:pPr>
        <w:widowControl w:val="0"/>
        <w:numPr>
          <w:ilvl w:val="2"/>
          <w:numId w:val="2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concept of policing, the concept it’s finctions, the fundamental changes affecting policing. Division of the police by activity, organizational division of the police. Common features of armed bodies, comparison of national defense and law enforcement. Definition of police by activity, purpose, functions of police. Law enforcement agencies. Legal bases of law enforcement agencies, basic division of law enforcement agencies belonging to Ministry of the Interior and other ministries. Definition of armed law enforcement agencies. Law enforcement agencies.</w:t>
      </w:r>
    </w:p>
    <w:p w14:paraId="1545C3F9"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2</w:t>
      </w:r>
      <w:r w:rsidRPr="00CC1F32">
        <w:rPr>
          <w:rFonts w:ascii="Verdana" w:eastAsia="Times New Roman" w:hAnsi="Verdana" w:cs="Times New Roman"/>
          <w:bCs/>
          <w:noProof/>
          <w:color w:val="000000" w:themeColor="text1"/>
          <w:sz w:val="20"/>
          <w:szCs w:val="20"/>
        </w:rPr>
        <w:t>. félév</w:t>
      </w:r>
    </w:p>
    <w:p w14:paraId="307BDA8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A7C75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33A6D413"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222A9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feltétele:  két eredményes zárthelyi dolgozat  megírása a 12.1-12.11 előadás témaköréből. A zárthelyi dolgozat 60 % -tól elégséges, 70 %-tól közepes, 80 %-tól jó, 95 % - tól jeles. A zárthelyi dolgozat pótlására, illetve az elégtelen eredmény javítására a vizsgaidőszakban van lehetőség.</w:t>
      </w:r>
    </w:p>
    <w:p w14:paraId="26C3FFFA"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83FD9BC"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bCs/>
          <w:noProof/>
          <w:color w:val="000000" w:themeColor="text1"/>
          <w:sz w:val="20"/>
          <w:szCs w:val="20"/>
        </w:rPr>
        <w:t>az előadásokon a 14. pontban meghatározott arányú részvétel</w:t>
      </w:r>
      <w:r w:rsidRPr="00CC1F32">
        <w:rPr>
          <w:rFonts w:ascii="Verdana" w:eastAsia="Times New Roman" w:hAnsi="Verdana" w:cs="Times New Roman"/>
          <w:b/>
          <w:color w:val="000000" w:themeColor="text1"/>
          <w:sz w:val="20"/>
          <w:szCs w:val="20"/>
        </w:rPr>
        <w:t xml:space="preserve"> </w:t>
      </w:r>
    </w:p>
    <w:p w14:paraId="5490D8D0"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kollokvium, ötfokozatú skála</w:t>
      </w:r>
    </w:p>
    <w:p w14:paraId="53DA8365"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zárthelyi dolgozat.</w:t>
      </w:r>
    </w:p>
    <w:p w14:paraId="00EF9FB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3D02501" w14:textId="77777777" w:rsidR="0065665E" w:rsidRPr="00CC1F32" w:rsidRDefault="0065665E" w:rsidP="00997ADA">
      <w:pPr>
        <w:widowControl w:val="0"/>
        <w:numPr>
          <w:ilvl w:val="1"/>
          <w:numId w:val="239"/>
        </w:numPr>
        <w:tabs>
          <w:tab w:val="clear" w:pos="4118"/>
          <w:tab w:val="left" w:pos="567"/>
          <w:tab w:val="left" w:pos="851"/>
          <w:tab w:val="num" w:pos="1418"/>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32836D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Finszter Géza: A rendészet elmélete. KJK KERSZÖV Kiadó, Budapest, 2003.24-42.oldal, 58-67. oldal, 99-117. oldal, ISBN 963227019; </w:t>
      </w:r>
    </w:p>
    <w:p w14:paraId="18CC79CF" w14:textId="77777777" w:rsidR="0065665E" w:rsidRPr="00CC1F32" w:rsidRDefault="0065665E" w:rsidP="00997ADA">
      <w:pPr>
        <w:widowControl w:val="0"/>
        <w:numPr>
          <w:ilvl w:val="1"/>
          <w:numId w:val="239"/>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769A80D"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Ambrusz József: Rendvédelmi ismeretek; Nemzeti Közszolgálati és Tankönyv Kiadó Zrt., ISBN 978-615-5305-61-0</w:t>
      </w:r>
    </w:p>
    <w:p w14:paraId="2B61013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3789CF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052B28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3C3052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Dr. Nováky Mónika PhD, adjunktus</w:t>
      </w:r>
    </w:p>
    <w:p w14:paraId="4BA98062"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40AF19E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CE09022" w14:textId="77777777" w:rsidTr="0065665E">
        <w:tc>
          <w:tcPr>
            <w:tcW w:w="4855" w:type="dxa"/>
            <w:tcBorders>
              <w:bottom w:val="single" w:sz="4" w:space="0" w:color="auto"/>
            </w:tcBorders>
          </w:tcPr>
          <w:p w14:paraId="1882694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E0D638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B09F6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3358804" w14:textId="77777777" w:rsidTr="0065665E">
        <w:tc>
          <w:tcPr>
            <w:tcW w:w="4855" w:type="dxa"/>
            <w:tcBorders>
              <w:top w:val="single" w:sz="4" w:space="0" w:color="auto"/>
            </w:tcBorders>
          </w:tcPr>
          <w:p w14:paraId="1E062E0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E20E64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F2E6D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7AFC18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C9FCA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924CF60" w14:textId="77777777" w:rsidR="0065665E" w:rsidRPr="00CC1F32" w:rsidRDefault="0065665E" w:rsidP="00997ADA">
      <w:pPr>
        <w:widowControl w:val="0"/>
        <w:numPr>
          <w:ilvl w:val="0"/>
          <w:numId w:val="236"/>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VKMTB23</w:t>
      </w:r>
    </w:p>
    <w:p w14:paraId="5434565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informatikai rendszerek</w:t>
      </w:r>
    </w:p>
    <w:p w14:paraId="76E01CFE" w14:textId="77777777" w:rsidR="0065665E" w:rsidRPr="00CC1F32" w:rsidRDefault="0065665E" w:rsidP="00997ADA">
      <w:pPr>
        <w:widowControl w:val="0"/>
        <w:numPr>
          <w:ilvl w:val="0"/>
          <w:numId w:val="236"/>
        </w:numPr>
        <w:tabs>
          <w:tab w:val="left" w:pos="426"/>
        </w:tabs>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The information systems of disaster management</w:t>
      </w:r>
    </w:p>
    <w:p w14:paraId="0EC525A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C412D96" w14:textId="77777777" w:rsidR="0065665E" w:rsidRPr="00CC1F32" w:rsidRDefault="0065665E" w:rsidP="00997ADA">
      <w:pPr>
        <w:pStyle w:val="Listaszerbekezds"/>
        <w:widowControl w:val="0"/>
        <w:numPr>
          <w:ilvl w:val="1"/>
          <w:numId w:val="2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3 kredit</w:t>
      </w:r>
    </w:p>
    <w:p w14:paraId="2B7EB1C1" w14:textId="77777777" w:rsidR="0065665E" w:rsidRPr="00CC1F32" w:rsidRDefault="0065665E" w:rsidP="00997ADA">
      <w:pPr>
        <w:pStyle w:val="Listaszerbekezds"/>
        <w:widowControl w:val="0"/>
        <w:numPr>
          <w:ilvl w:val="1"/>
          <w:numId w:val="2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3675FFEC"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67E7CD29"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2B68239" w14:textId="77777777" w:rsidR="0065665E" w:rsidRPr="00CC1F32" w:rsidRDefault="0065665E" w:rsidP="00997ADA">
      <w:pPr>
        <w:widowControl w:val="0"/>
        <w:numPr>
          <w:ilvl w:val="0"/>
          <w:numId w:val="236"/>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Kirovné Dr. Rácz Réka Magdolna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6EAEA6DC"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D44442D"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EF84EBB" w14:textId="77777777" w:rsidR="0065665E" w:rsidRPr="00CC1F32" w:rsidRDefault="0065665E" w:rsidP="00997ADA">
      <w:pPr>
        <w:widowControl w:val="0"/>
        <w:numPr>
          <w:ilvl w:val="2"/>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16F15AB7" w14:textId="77777777" w:rsidR="0065665E" w:rsidRPr="00CC1F32" w:rsidRDefault="0065665E" w:rsidP="00997ADA">
      <w:pPr>
        <w:widowControl w:val="0"/>
        <w:numPr>
          <w:ilvl w:val="2"/>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GY)</w:t>
      </w:r>
    </w:p>
    <w:p w14:paraId="4431DED8"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(0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483EDF6E"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2F0E6C6F"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információs politikája. Döntéstámogató rendszerek, a katasztrófavédelmi célú távközlési és informatikai rendszerek ismerete, működésének, és gyakorlati használatának gyakorlati alkalmazása.</w:t>
      </w:r>
    </w:p>
    <w:p w14:paraId="5762A0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Information policy of disaster responses. Knowledge, operation and practical application of decision support systems, telecommunication and IT systems for disaster management purposes.</w:t>
      </w:r>
      <w:r w:rsidRPr="00CC1F32">
        <w:rPr>
          <w:rFonts w:ascii="Verdana" w:eastAsia="Times New Roman" w:hAnsi="Verdana" w:cs="Times New Roman"/>
          <w:bCs/>
          <w:color w:val="000000" w:themeColor="text1"/>
          <w:sz w:val="20"/>
          <w:szCs w:val="20"/>
          <w:lang w:val="en-GB"/>
        </w:rPr>
        <w:t xml:space="preserve"> </w:t>
      </w:r>
    </w:p>
    <w:p w14:paraId="7DAAFE2E" w14:textId="77777777" w:rsidR="0065665E" w:rsidRPr="00CC1F32" w:rsidRDefault="0065665E" w:rsidP="00997ADA">
      <w:pPr>
        <w:pStyle w:val="Listaszerbekezds"/>
        <w:widowControl w:val="0"/>
        <w:numPr>
          <w:ilvl w:val="0"/>
          <w:numId w:val="236"/>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3E634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legyenek képesek használni a rendvédelmi szervek, a katasztrófavédelem informatikai, távközlési, rádió kommunikációs rendszereit, a 112-es vezetési irányítási rendszert, a kárhelyszíni kommunikációt, a döntéstámogató rendszereket, és ezeket gyakorlatban tudják alkalmazni.</w:t>
      </w:r>
    </w:p>
    <w:p w14:paraId="5181B3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77DEF0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3EAAC0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37A853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katasztrófavédelmi feladatok végrehajtását nagy önállósággal hajtja és hajtatja végre a komplexitás szem előtt tartásával.</w:t>
      </w:r>
    </w:p>
    <w:p w14:paraId="4F9A52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6E9D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 xml:space="preserve">Students should be able to use the IT, telecommunication and radio communication systems of law enforcement agencies and disaster management, the 112 management system, on-site communication, and decision support systems and they can apply them in practice. </w:t>
      </w:r>
    </w:p>
    <w:p w14:paraId="248B36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0BA4FA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5329A9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organisational and coordination tasks in preventing disasters.</w:t>
      </w:r>
    </w:p>
    <w:p w14:paraId="0056BB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1A64211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p>
    <w:p w14:paraId="0E55AE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080A6EA7"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343B872"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807A6CB"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967A51"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informatikai szakterületei. A tantárgy követelményeinek ismertetése. Bevezetés. Informatikai biztonság; Informatikai rendszerfelügyelet; Térinformatika; Alkalmazásfejlesztés; Vezetékes távközlés; GSM; EDR, Lakossági tájékoztató rendszerek; Informatikai szervezet felépítése országos és megyei szinten.</w:t>
      </w:r>
    </w:p>
    <w:p w14:paraId="4FDF46C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informatikai biztonság helyzete a katasztrófavédelemben. Érzékeny adatok; Az informatikai biztonság szerepe a közigazgatásban; Az informatikai biztonság leggyengébb láncszeme; Az informatikai biztonsági szabályzásának célja és feladata; Az informatikai biztonság területei; A katasztrófavédelem informatikai biztonsági rendszere.</w:t>
      </w:r>
    </w:p>
    <w:p w14:paraId="43ABE3F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Informatikai rendszerfelügyelet. Hálózatüzemeltetés és rendszerfelügyelet; A közigazgatási hálózati rendszer felépítése és felügyelete; A katasztrófavédelem országos hálózati rendszerének felépítése; Integrált eszközök és hálózatok; Informatikai hálózatok; Végpontvédelem; Monitoring rendszerek; Központi címtár (AD); Az informatikai rendszerfelügyelet jövője </w:t>
      </w:r>
    </w:p>
    <w:p w14:paraId="34563F9F"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Alkalmazások rendszerfelügyelete. Központi adattár; KatVedGov-Mail; Intranet Portál; Ipari Baleset-megelőzési Információs Rendszer; Safety; Nukleáris baleset-elhárításhoz kapcsolódó rendszerek (Nemzetközi Regionális Radiológiai Adatcsere Központ [PDX rendszer], Országos Nukleárisbaleset-elhárítási Rendszer Országos Radiológiai Távmérő Hálózat, EURDEP Projekt), Személyzeti Nyilvántartó Országos Rendszer; </w:t>
      </w:r>
    </w:p>
    <w:p w14:paraId="6BD38103"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térinformatika alapjai Alapfogalmak: GIS (Geographical Information System - Földrajzi Információs Rendszer) térinformatika, adatnyerés (input), adatkezelés (management), adatelemzés (analysis), adattárolás, adatmegjelenítés (presentation), térinformációs rendszer, térinformatika, GIS (Geographical Information System), a térbeli információs rendszerek kapcsolatai, a térinformációs rendszerek alkotóelemei. A térinformatikai adatok típusai: geometriai adatok, szakadatok (attributum), leíró adatok, stb</w:t>
      </w:r>
    </w:p>
    <w:p w14:paraId="2C09508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Térinformatika szerepe a katasztrófavédelemben. Térinformatika nemzetközi vonatkozásban, Térinformatika rendszerek jogszabályi kerete; Térinformatikai feladatok a katasztrófavédelemnél; Térinformatikai fejlesztések és alkalmazások; A térinformatika jövője (EKOP-1.1.10).</w:t>
      </w:r>
    </w:p>
    <w:p w14:paraId="7C62BEA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Térinformatikai gyakorlat. Hazánkban alkalmazott térinformatikai programok és alkalmazások bemutatása. Egy térinformatikai szoftver gyakorlati megismerése. Egyszerű feladat irányított elvégzése.</w:t>
      </w:r>
    </w:p>
    <w:p w14:paraId="7339F42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Katasztrófavédelmi információs rendszerek. A belső alkalmazásfejlesztések előnyei; Katasztrófavédelem adatszolgáltatási rendszerei és kapcsolatai; Társszervek és intézmények katasztrófavédelemmel kapcsolatos rendszerei;</w:t>
      </w:r>
    </w:p>
    <w:p w14:paraId="1159299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49DEF42"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Gyakorlati foglalkozás: Katasztrófavédelmi Adatszolgáltató Program (on-line KAP) Döntéstámogatási rendszerek. Műveletirányítást segítő döntéstámogató rendszer (PAJZS) bemutatása; Ügyeleti döntéstámogató térinformatikai rendszer (DÖMI) bemutatása; Egységes katasztrófavédelmi távbeszélő rendszerek, vezetékes távközlés; GSM; EDR; Lakossági tájékoztató rendszerek. A híradó-technikai eszközök használatának szabályai, A hírforgalmazás szabályai; Összeköttetés felvételének szabályai; A közlemények továbbításának szabályai; Híradó csatorna használata; Adatátviteli rendszerek használata és szabályaik; Kommunikáció és a titokvédelem;</w:t>
      </w:r>
    </w:p>
    <w:p w14:paraId="59F0898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Kárhelyi kommunikáció. Rádióháló kialakításának szabályai a kárhelyen. Forgalmazás szabályai. A titokvédelemi szabályok gyakorlása.</w:t>
      </w:r>
    </w:p>
    <w:p w14:paraId="7BD9A024"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(kiselőadások bemutatása a hallgatók részéről).</w:t>
      </w:r>
    </w:p>
    <w:p w14:paraId="66E16E93"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pótlása, javítása (kiselőadások bemutatása a hallgatók részéről).</w:t>
      </w:r>
    </w:p>
    <w:p w14:paraId="715BF403"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FAD0588"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Areas of expertise in disaster management IT. Description of the course requirements. Introduction. IT security; IT system monitoring; GIS; Application Development; Wired telecommunications; GSM; EDR, Retail information systems; IT organization structure at national and county level.</w:t>
      </w:r>
    </w:p>
    <w:p w14:paraId="5BBA28B7"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state of IT security in disaster management. Sensitive data; The role of IT security in public administration; The weakest link in IT security; Purpose and function of IT security regulation; Areas of information security; Disaster Management Information Security System.</w:t>
      </w:r>
    </w:p>
    <w:p w14:paraId="0FB8ED7E"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IT system management. Network operation and system management; Structure and supervision of the administrative network system; Structure of the national disaster management network system; Integrated devices and networks; Computer networks; endpoint; Monitoring systems; Central directory (AD); The Future of IT Management</w:t>
      </w:r>
    </w:p>
    <w:p w14:paraId="447BBBA9"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System administration of applications. Central repository; KatVedGov-mail; Intranet Portal; ILIAS; Syrius; Industrial Accident Prevention Information System; Safety; Nuclear Emergency Response Systems (International Regional Radiological Data Exchange Center [PDX System], National Nuclear </w:t>
      </w:r>
      <w:r w:rsidRPr="00CC1F32">
        <w:rPr>
          <w:rFonts w:ascii="Verdana" w:eastAsia="Times New Roman" w:hAnsi="Verdana" w:cs="Times New Roman"/>
          <w:bCs/>
          <w:noProof/>
          <w:color w:val="000000" w:themeColor="text1"/>
          <w:sz w:val="20"/>
          <w:szCs w:val="20"/>
        </w:rPr>
        <w:lastRenderedPageBreak/>
        <w:t xml:space="preserve">Emergency Response System, National Radiological Telemetry Network, EURDEP Project), Source SQL Integrated Financial System, National Personnel Registration System; </w:t>
      </w:r>
    </w:p>
    <w:p w14:paraId="59DB27C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Basics of GIS Basic concepts: GIS (Geographical Information System), GIS, input, management, data analysis, data storage, presentation, GIS, GIS (Geographical Information System) , links between spatial information systems, components of spatial information systems. Types of geospatial data: geometric data, attribute data, descriptive data, etc.</w:t>
      </w:r>
    </w:p>
    <w:p w14:paraId="4791A78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role of GIS in disaster management. GIS in the international context, Legal framework for GIS systems; GIS tasks in disaster management; GIS developments and applications; The Future of Geographic Information Technology (EKOP-1.1.10).</w:t>
      </w:r>
    </w:p>
    <w:p w14:paraId="39D5B72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GIS practice. Introduction of GIS programs and applications used in Hungary. Practical understanding of a GIS software. Simple task guided execution.</w:t>
      </w:r>
    </w:p>
    <w:p w14:paraId="56DFE7FF"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Disaster Management Information Systems. Benefits of internal application development; Disaster management data reporting systems and connections; Disaster Management Associations and Institutional Systems;</w:t>
      </w:r>
    </w:p>
    <w:p w14:paraId="66D40E81"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Seminar 1. (solving tasks individually and / or in groups). Practical Training: Disaster Management Data Provision Program (on-line CAP) Decision Support Systems. Introduction of Operational Control Decision Support System (PAJZS); Presentation of the on-call decision-making GIS system (DÖMI); Unified disaster response telephone systems, fixed telecommunications; GSM; EDR; Information systems for the general public. Rules for the use of news technical equipment, Rules for the distribution of news; Rules for making a connection; Rules for the transmission of communications; Use of news channel; Use of data transmission systems and their rules; Communication and secrecy;</w:t>
      </w:r>
    </w:p>
    <w:p w14:paraId="703D6824"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Injury Communication Practice. Establishment of a radio network at the site of the damage. Practicing marketing. Exercise of confidentiality rules.</w:t>
      </w:r>
    </w:p>
    <w:p w14:paraId="7ED121E3"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380E089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D6B42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w:t>
      </w:r>
      <w:r w:rsidRPr="00CC1F32">
        <w:rPr>
          <w:rFonts w:ascii="Verdana" w:eastAsia="Times New Roman" w:hAnsi="Verdana" w:cs="Times New Roman"/>
          <w:bCs/>
          <w:i/>
          <w:color w:val="000000" w:themeColor="text1"/>
          <w:sz w:val="20"/>
          <w:szCs w:val="20"/>
        </w:rPr>
        <w:t xml:space="preserve">a részvétel a tanárral való egyeztetés alapján meghatározott házi dolgozat készítésével pótolható, amennyiben nem tesz eleget a pótlasi feltételnek a </w:t>
      </w:r>
      <w:r w:rsidRPr="00CC1F32">
        <w:rPr>
          <w:rFonts w:ascii="Verdana" w:eastAsia="Times New Roman" w:hAnsi="Verdana" w:cs="Times New Roman"/>
          <w:bCs/>
          <w:noProof/>
          <w:color w:val="000000" w:themeColor="text1"/>
          <w:sz w:val="20"/>
          <w:szCs w:val="20"/>
        </w:rPr>
        <w:t xml:space="preserve"> következménye az aláírás megtagadása. </w:t>
      </w:r>
    </w:p>
    <w:p w14:paraId="66F508F2"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16518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feltétele: eredményes zárthelyi dolgozat  megírása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bCs/>
          <w:noProof/>
          <w:color w:val="000000" w:themeColor="text1"/>
          <w:sz w:val="20"/>
          <w:szCs w:val="20"/>
        </w:rPr>
        <w:t xml:space="preserve"> </w:t>
      </w:r>
    </w:p>
    <w:p w14:paraId="7E692E73"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427F714"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bCs/>
          <w:noProof/>
          <w:color w:val="000000" w:themeColor="text1"/>
          <w:sz w:val="20"/>
          <w:szCs w:val="20"/>
        </w:rPr>
        <w:t>az előadásokon a 14. pontban meghatározott arányú részvétel</w:t>
      </w:r>
      <w:r w:rsidRPr="00CC1F32">
        <w:rPr>
          <w:rFonts w:ascii="Verdana" w:eastAsia="Times New Roman" w:hAnsi="Verdana" w:cs="Times New Roman"/>
          <w:b/>
          <w:color w:val="000000" w:themeColor="text1"/>
          <w:sz w:val="20"/>
          <w:szCs w:val="20"/>
        </w:rPr>
        <w:t xml:space="preserve"> </w:t>
      </w:r>
    </w:p>
    <w:p w14:paraId="2C3E7323"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i/>
          <w:color w:val="000000" w:themeColor="text1"/>
          <w:sz w:val="20"/>
          <w:szCs w:val="20"/>
        </w:rPr>
        <w:t>A gyakorlati jeggyel záruló értékelés alapja minden hallgatónál a zárthelyi írásbeli dolgozatra és az önállóan végrehajtott gyakorlati feladatokra kapott érdemjegyek szimmetrikusan kerekített átlaga</w:t>
      </w:r>
      <w:r w:rsidRPr="00CC1F32">
        <w:rPr>
          <w:rFonts w:ascii="Verdana" w:eastAsia="Times New Roman" w:hAnsi="Verdana" w:cs="Times New Roman"/>
          <w:noProof/>
          <w:color w:val="000000" w:themeColor="text1"/>
          <w:sz w:val="20"/>
          <w:szCs w:val="20"/>
        </w:rPr>
        <w:t>, ötfokozatú skála</w:t>
      </w:r>
    </w:p>
    <w:p w14:paraId="72D3DA62"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gyakorlati jegy</w:t>
      </w:r>
    </w:p>
    <w:p w14:paraId="446DC52E"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2325EFC" w14:textId="77777777" w:rsidR="0065665E" w:rsidRPr="00CC1F32" w:rsidRDefault="0065665E" w:rsidP="00997ADA">
      <w:pPr>
        <w:widowControl w:val="0"/>
        <w:numPr>
          <w:ilvl w:val="1"/>
          <w:numId w:val="23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172CB41" w14:textId="77777777" w:rsidR="0065665E" w:rsidRPr="00CC1F32" w:rsidRDefault="0065665E" w:rsidP="00997ADA">
      <w:pPr>
        <w:pStyle w:val="Listaszerbekezds"/>
        <w:widowControl w:val="0"/>
        <w:numPr>
          <w:ilvl w:val="0"/>
          <w:numId w:val="225"/>
        </w:numPr>
        <w:jc w:val="both"/>
        <w:rPr>
          <w:rFonts w:ascii="Verdana" w:hAnsi="Verdana" w:cs="Times New Roman"/>
          <w:noProof/>
          <w:color w:val="000000" w:themeColor="text1"/>
        </w:rPr>
      </w:pPr>
      <w:r w:rsidRPr="00CC1F32">
        <w:rPr>
          <w:rFonts w:ascii="Verdana" w:hAnsi="Verdana" w:cs="Times New Roman"/>
          <w:noProof/>
          <w:color w:val="000000" w:themeColor="text1"/>
        </w:rPr>
        <w:t>Detrekői, Á., Szabó, Gy., (2002, 2003, 2005) Térinformatika, Nemzeti Tankönyvkiadó, Budapest, pp. 380;  ISBN: 978-963-4930-16-7</w:t>
      </w:r>
    </w:p>
    <w:p w14:paraId="4BEC510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43EE7B2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Tanka László, Endrődi István: A katasztrófavédelem informatikai rendszerei, Dialóg Campus, Budapest, 2016. ISBN: 978-615-5680-18-02</w:t>
      </w:r>
    </w:p>
    <w:p w14:paraId="2EF649D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397AFD44" w14:textId="77777777" w:rsidR="0065665E" w:rsidRPr="00CC1F32" w:rsidRDefault="0065665E" w:rsidP="00997ADA">
      <w:pPr>
        <w:widowControl w:val="0"/>
        <w:numPr>
          <w:ilvl w:val="1"/>
          <w:numId w:val="236"/>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E52FCD5"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Elek István (szerk.): Térinformatikai gyakorlatok ELTE Eötvös Kiadó, 2007</w:t>
      </w:r>
    </w:p>
    <w:p w14:paraId="10BA5D22"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Stegena Lajos , Dr. Hazay István , Dr. Györffy János , Iker Erzsébet. Vetülettan. Tankönyvkiadó Vállalat - 1988 - ISBN: 9631811182</w:t>
      </w:r>
    </w:p>
    <w:p w14:paraId="5893AE74"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34986E7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6D261E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szeptember 30.</w:t>
      </w:r>
    </w:p>
    <w:p w14:paraId="6003E91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111D3F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Kirovné Dr. Rácz Réka Magdolna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1E401C8F" w14:textId="77777777" w:rsidTr="0065665E">
        <w:tc>
          <w:tcPr>
            <w:tcW w:w="4855" w:type="dxa"/>
            <w:tcBorders>
              <w:bottom w:val="single" w:sz="4" w:space="0" w:color="auto"/>
            </w:tcBorders>
          </w:tcPr>
          <w:p w14:paraId="73FDCF45" w14:textId="77777777" w:rsidR="0065665E" w:rsidRPr="00CC1F32" w:rsidRDefault="0065665E" w:rsidP="0065665E">
            <w:pPr>
              <w:spacing w:after="0" w:line="276"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B0585C5"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4DE9D292" w14:textId="77777777" w:rsidR="0065665E" w:rsidRPr="00CC1F32" w:rsidRDefault="0065665E" w:rsidP="0065665E">
            <w:pPr>
              <w:spacing w:after="0" w:line="276" w:lineRule="auto"/>
              <w:jc w:val="right"/>
              <w:rPr>
                <w:rFonts w:ascii="Verdana" w:eastAsia="Times New Roman" w:hAnsi="Verdana" w:cs="Times New Roman"/>
                <w:sz w:val="20"/>
                <w:szCs w:val="20"/>
                <w:lang w:eastAsia="hu-HU"/>
              </w:rPr>
            </w:pPr>
          </w:p>
        </w:tc>
      </w:tr>
      <w:tr w:rsidR="0065665E" w:rsidRPr="00CC1F32" w14:paraId="67B8A9FE" w14:textId="77777777" w:rsidTr="0065665E">
        <w:tc>
          <w:tcPr>
            <w:tcW w:w="4855" w:type="dxa"/>
            <w:tcBorders>
              <w:top w:val="single" w:sz="4" w:space="0" w:color="auto"/>
            </w:tcBorders>
          </w:tcPr>
          <w:p w14:paraId="1C94548C"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017C33FD"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14E31C12"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r>
    </w:tbl>
    <w:p w14:paraId="325E573E"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p>
    <w:p w14:paraId="6845BF23"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6C284D8"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p>
    <w:p w14:paraId="7F6F3838"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RMTTB03</w:t>
      </w:r>
    </w:p>
    <w:p w14:paraId="68CCAFCE"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Katasztrófapszichológia</w:t>
      </w:r>
    </w:p>
    <w:p w14:paraId="0F816E98"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Disaster Psychology</w:t>
      </w:r>
    </w:p>
    <w:p w14:paraId="737C8140"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A7771C2" w14:textId="77777777" w:rsidR="0065665E" w:rsidRPr="00CC1F32" w:rsidRDefault="0065665E" w:rsidP="00997ADA">
      <w:pPr>
        <w:pStyle w:val="Listaszerbekezds"/>
        <w:widowControl w:val="0"/>
        <w:numPr>
          <w:ilvl w:val="1"/>
          <w:numId w:val="236"/>
        </w:numPr>
        <w:spacing w:line="276" w:lineRule="auto"/>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2353DC8C" w14:textId="77777777" w:rsidR="0065665E" w:rsidRPr="00CC1F32" w:rsidRDefault="0065665E" w:rsidP="00997ADA">
      <w:pPr>
        <w:pStyle w:val="Listaszerbekezds"/>
        <w:widowControl w:val="0"/>
        <w:numPr>
          <w:ilvl w:val="1"/>
          <w:numId w:val="236"/>
        </w:numPr>
        <w:spacing w:line="276" w:lineRule="auto"/>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63409BC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0A44475" w14:textId="6B3951FC" w:rsidR="0065665E" w:rsidRPr="004D75D1"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004D75D1" w:rsidRPr="004D75D1">
        <w:rPr>
          <w:rFonts w:ascii="Verdana" w:eastAsia="Times New Roman" w:hAnsi="Verdana" w:cs="Times New Roman"/>
          <w:bCs/>
          <w:noProof/>
          <w:sz w:val="20"/>
          <w:szCs w:val="20"/>
          <w:highlight w:val="yellow"/>
        </w:rPr>
        <w:t>Rendészeti Magatartástudományi és Kriminálpszichológiai Tanszék</w:t>
      </w:r>
    </w:p>
    <w:p w14:paraId="78E31451" w14:textId="3617B834" w:rsidR="0065665E" w:rsidRPr="004D75D1" w:rsidRDefault="0065665E" w:rsidP="00997ADA">
      <w:pPr>
        <w:widowControl w:val="0"/>
        <w:numPr>
          <w:ilvl w:val="0"/>
          <w:numId w:val="236"/>
        </w:numPr>
        <w:spacing w:after="0" w:line="276" w:lineRule="auto"/>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004D75D1" w:rsidRPr="004D75D1">
        <w:rPr>
          <w:rFonts w:ascii="Verdana" w:eastAsia="Times New Roman" w:hAnsi="Verdana" w:cs="Times New Roman"/>
          <w:bCs/>
          <w:noProof/>
          <w:sz w:val="20"/>
          <w:szCs w:val="20"/>
          <w:highlight w:val="yellow"/>
        </w:rPr>
        <w:t xml:space="preserve">Gazsó Magdolna </w:t>
      </w:r>
      <w:r w:rsidRPr="004D75D1">
        <w:rPr>
          <w:rFonts w:ascii="Verdana" w:eastAsia="Times New Roman" w:hAnsi="Verdana" w:cs="Times New Roman"/>
          <w:bCs/>
          <w:noProof/>
          <w:sz w:val="20"/>
          <w:szCs w:val="20"/>
          <w:highlight w:val="yellow"/>
        </w:rPr>
        <w:t xml:space="preserve"> </w:t>
      </w:r>
      <w:r w:rsidR="004D75D1" w:rsidRPr="004D75D1">
        <w:rPr>
          <w:rFonts w:ascii="Verdana" w:eastAsia="Times New Roman" w:hAnsi="Verdana" w:cs="Times New Roman"/>
          <w:bCs/>
          <w:noProof/>
          <w:sz w:val="20"/>
          <w:szCs w:val="20"/>
          <w:highlight w:val="yellow"/>
        </w:rPr>
        <w:t>bv. őrnagy mesteroktató</w:t>
      </w:r>
    </w:p>
    <w:p w14:paraId="3A8F632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9DAE4FF"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össz óraszám/félév: </w:t>
      </w:r>
    </w:p>
    <w:p w14:paraId="4D8FD5B7" w14:textId="77777777" w:rsidR="0065665E" w:rsidRPr="00CC1F32" w:rsidRDefault="0065665E" w:rsidP="00997ADA">
      <w:pPr>
        <w:widowControl w:val="0"/>
        <w:numPr>
          <w:ilvl w:val="2"/>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w:t>
      </w:r>
    </w:p>
    <w:p w14:paraId="2206A779" w14:textId="77777777" w:rsidR="0065665E" w:rsidRPr="00CC1F32" w:rsidRDefault="0065665E" w:rsidP="00997ADA">
      <w:pPr>
        <w:widowControl w:val="0"/>
        <w:numPr>
          <w:ilvl w:val="2"/>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EA + 0 SZ + 0 GY)</w:t>
      </w:r>
    </w:p>
    <w:p w14:paraId="74538633"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+ 0 GY)</w:t>
      </w:r>
    </w:p>
    <w:p w14:paraId="43504A0A"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az előadás mellett nappali tagozaton esettanulmányok és pszichológiai tréning gyakorlatok</w:t>
      </w:r>
    </w:p>
    <w:p w14:paraId="7A3530AE"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Veszélyhelyzetben, krízishelyzetben az egyének és a különböző létszámú embercsoportok magatartása megváltozik a mindennapi viselkedéshez képest, ezért a veszélyhelyzetek kezelésével kapcsolatos pszichológiai ismeretek elsajátítása és tudatos alkalmazása elősegíti a katasztrófahelyzetek hatékony kezelését. A tantárgy oktatásának a célja a veszélyhelyzeti magatartások pszichológiai aspektusainak elemzése és a céltudatos beavatkozáskor szükséges ismeretek elsajátítása.</w:t>
      </w:r>
    </w:p>
    <w:p w14:paraId="65997540"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In an emergency or crisis situation, the behavior of individuals and groups changes versus the everyday demeanour. Therefore learning and conscious use of psychological knowledge supports the management capabilities of emergencies cases and disaster recovery. The purpose of the course is to analyze the psychological aspects of crisis behaviors and to acquire the knowledge needed for efficient intervention.</w:t>
      </w:r>
      <w:r w:rsidRPr="00CC1F32">
        <w:rPr>
          <w:rFonts w:ascii="Verdana" w:eastAsia="Times New Roman" w:hAnsi="Verdana" w:cs="Times New Roman"/>
          <w:bCs/>
          <w:sz w:val="20"/>
          <w:szCs w:val="20"/>
          <w:lang w:val="en-GB"/>
        </w:rPr>
        <w:t xml:space="preserve"> </w:t>
      </w:r>
    </w:p>
    <w:p w14:paraId="4B3403C6" w14:textId="77777777" w:rsidR="0065665E" w:rsidRPr="00CC1F32" w:rsidRDefault="0065665E" w:rsidP="00997ADA">
      <w:pPr>
        <w:pStyle w:val="Listaszerbekezds"/>
        <w:widowControl w:val="0"/>
        <w:numPr>
          <w:ilvl w:val="0"/>
          <w:numId w:val="236"/>
        </w:numPr>
        <w:spacing w:line="276" w:lineRule="auto"/>
        <w:jc w:val="both"/>
        <w:rPr>
          <w:rFonts w:ascii="Verdana" w:hAnsi="Verdana" w:cs="Times New Roman"/>
          <w:bCs/>
        </w:rPr>
      </w:pPr>
      <w:r w:rsidRPr="00CC1F32">
        <w:rPr>
          <w:rFonts w:ascii="Verdana" w:hAnsi="Verdana" w:cs="Times New Roman"/>
          <w:b/>
          <w:bCs/>
        </w:rPr>
        <w:t xml:space="preserve">Elérendő kompetenciák (magyarul): </w:t>
      </w:r>
    </w:p>
    <w:p w14:paraId="25818F82"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Alapvetően ismeri a hazai és a nemzetközi katasztrófavédelmi szervekkel történő együttműködés szabályait.</w:t>
      </w:r>
    </w:p>
    <w:p w14:paraId="766B3A20"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ellátni a szervezeten belüli és szervezeten kívüli szakterületi kommunikációs feladatokat. Képes a közigazgatási és gazdálkodó szervezetekkel való kapcsolattartásra és együttműködésre..</w:t>
      </w:r>
      <w:r w:rsidRPr="00CC1F32">
        <w:rPr>
          <w:rFonts w:ascii="Verdana" w:eastAsia="Times New Roman" w:hAnsi="Verdana" w:cs="Times New Roman"/>
          <w:bCs/>
          <w:sz w:val="20"/>
          <w:szCs w:val="20"/>
        </w:rPr>
        <w:t xml:space="preserve"> </w:t>
      </w:r>
    </w:p>
    <w:p w14:paraId="0AA1DDE8"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w:t>
      </w:r>
    </w:p>
    <w:p w14:paraId="7ECABF8E"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 az általa felügyelt szakterületi feladatok tervezéséért, szervezéséért és végrehajtásáért.</w:t>
      </w:r>
    </w:p>
    <w:p w14:paraId="4323A638" w14:textId="77777777" w:rsidR="0065665E" w:rsidRPr="00CC1F32" w:rsidRDefault="0065665E" w:rsidP="0065665E">
      <w:pPr>
        <w:widowControl w:val="0"/>
        <w:spacing w:after="0" w:line="276"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49AC8118" w14:textId="77777777" w:rsidR="0065665E" w:rsidRPr="00CC1F32" w:rsidRDefault="0065665E" w:rsidP="0065665E">
      <w:pPr>
        <w:widowControl w:val="0"/>
        <w:spacing w:after="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Familiar with the rules of cooperation with domestic and international disaster recovery bodies.</w:t>
      </w:r>
    </w:p>
    <w:p w14:paraId="79E14BE2" w14:textId="77777777" w:rsidR="0065665E" w:rsidRPr="00CC1F32" w:rsidRDefault="0065665E" w:rsidP="0065665E">
      <w:pPr>
        <w:widowControl w:val="0"/>
        <w:spacing w:after="0" w:line="276"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carry out communication tasks in- and outside the organization. Able to liaise and cooperate with goverment administration and business organizations.</w:t>
      </w:r>
    </w:p>
    <w:p w14:paraId="532918F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accepting and applying new disaster recovery management knowledges.</w:t>
      </w:r>
    </w:p>
    <w:p w14:paraId="6AAF5295" w14:textId="77777777" w:rsidR="0065665E" w:rsidRPr="00CC1F32" w:rsidRDefault="0065665E" w:rsidP="0065665E">
      <w:pPr>
        <w:widowControl w:val="0"/>
        <w:spacing w:after="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the planning, organization, and execution of the job related professional tasks.</w:t>
      </w:r>
    </w:p>
    <w:p w14:paraId="63000754"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Előtanulmányi követelmények: nincs</w:t>
      </w:r>
    </w:p>
    <w:p w14:paraId="1325FC4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34B222E"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46B0D02"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Bevezetés a krízispszichológiába, katasztrófapszichológiába. Önismeret. Önreflexió. Identitás. Pszichés terhelhetőség. A segítés pszichológiája.</w:t>
      </w:r>
    </w:p>
    <w:p w14:paraId="79DEFECF"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Stresszhelyzetek. Az egyén veszélyhelyzeti magatartása. Az egyén stresszfeldolgozási módjai, A személyiség stabilitását szolgáló manőverek: megküzdési mechanizmusok és rezíliencia. A katasztrófavédelmi szakemberek mentálhigiénéje.</w:t>
      </w:r>
    </w:p>
    <w:p w14:paraId="7AE2396A"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trauma és trauma-feldolgozás rövid, illetve hosszútávon. A traumafeldolgozás egyéni jellegzetességei. A poszttraumatikus stressz zavar. Pszichológiai tesztek a traumakezelés gyakorlatában.</w:t>
      </w:r>
    </w:p>
    <w:p w14:paraId="53C19F34"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Csoportpszichológia és együttműködés. A szociometria szerepe a munkacsoportok és bevetési egységek építésében Agresszió, tömeg, tömeghelyzetekből fakadó katasztrófahelyzetek. </w:t>
      </w:r>
    </w:p>
    <w:p w14:paraId="460565EE"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Tömeges katasztrófahelyzetek specifikumai a terrorcselekményekhez kapcsolódó katasztrófahelyzetek során. Terrorcselekmények esetelemzése. </w:t>
      </w:r>
    </w:p>
    <w:p w14:paraId="582445B5"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Kommunikáció katasztrófa- és krízishelyzetekben. Kommunikációs problémák krízishelyzetekben.</w:t>
      </w:r>
    </w:p>
    <w:p w14:paraId="02932054"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14BD562"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An introduction to the criminal psycology, disaster psycology. Self-knowledge. Self-reflection. Identity. Psychological stability. The psychology of helping.</w:t>
      </w:r>
    </w:p>
    <w:p w14:paraId="35460A83"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Stress situations. Individual's emergency behavior. Individuals stress processing techniques. Personality stability maneuvers: coping mechanisms and resilience. Mental health of disaster recovery professionals.</w:t>
      </w:r>
    </w:p>
    <w:p w14:paraId="5B0E225F"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Trauma and trauma processing in the short and long term. Individual characteristics of trauma processing. Post Traumatic Stress Disorder. </w:t>
      </w:r>
      <w:r w:rsidRPr="00CC1F32">
        <w:rPr>
          <w:rStyle w:val="tlid-translation"/>
          <w:rFonts w:ascii="Verdana" w:hAnsi="Verdana"/>
          <w:sz w:val="20"/>
          <w:szCs w:val="20"/>
          <w:lang w:val="en"/>
        </w:rPr>
        <w:t>Psychological tests in the practice of trauma management.</w:t>
      </w:r>
    </w:p>
    <w:p w14:paraId="48498E19"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Group psychology and cooperation. </w:t>
      </w:r>
      <w:r w:rsidRPr="00CC1F32">
        <w:rPr>
          <w:rStyle w:val="tlid-translation"/>
          <w:rFonts w:ascii="Verdana" w:hAnsi="Verdana"/>
          <w:sz w:val="20"/>
          <w:szCs w:val="20"/>
          <w:lang w:val="en"/>
        </w:rPr>
        <w:t>The role of sociometry in building workgroups and action units.</w:t>
      </w:r>
      <w:r w:rsidRPr="00CC1F32">
        <w:rPr>
          <w:rFonts w:ascii="Verdana" w:eastAsia="Times New Roman" w:hAnsi="Verdana" w:cs="Times New Roman"/>
          <w:bCs/>
          <w:noProof/>
          <w:sz w:val="20"/>
          <w:szCs w:val="20"/>
        </w:rPr>
        <w:t xml:space="preserve"> Aggression, crowd, crowd situations resulting disaster. </w:t>
      </w:r>
    </w:p>
    <w:p w14:paraId="48DD2B06"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specific psychological features of crowd crisis situation related to terror attacks.</w:t>
      </w:r>
    </w:p>
    <w:p w14:paraId="67C86C21"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Communication in disaster and crisis situations. </w:t>
      </w:r>
      <w:r w:rsidRPr="00CC1F32">
        <w:rPr>
          <w:rStyle w:val="tlid-translation"/>
          <w:rFonts w:ascii="Verdana" w:hAnsi="Verdana"/>
          <w:sz w:val="20"/>
          <w:szCs w:val="20"/>
          <w:lang w:val="en"/>
        </w:rPr>
        <w:t>Communication problems in crisis situations.</w:t>
      </w:r>
    </w:p>
    <w:p w14:paraId="0EE91DDC"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202B3BAB"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p>
    <w:p w14:paraId="359CD22F"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75%-án részt venni. A hallgató igazolt távolmaradása esetén is köteles egyéni konzultációt kezdeményezni a tantárgyfelelőssel a pótlás koordinálása érdekében. </w:t>
      </w:r>
    </w:p>
    <w:p w14:paraId="5C381E5A"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FF15542" w14:textId="77777777" w:rsidR="0065665E" w:rsidRPr="00CC1F32" w:rsidRDefault="0065665E" w:rsidP="0065665E">
      <w:pPr>
        <w:widowControl w:val="0"/>
        <w:spacing w:after="0" w:line="276"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nappali tagozatos hallgatók esetében a hallgató által választott - a katasztrófapszichológia témakörébe tartozó – téma feldolgozása, melyet 15-20 perces kiselőadás formájában köteles előadni, illetve a prezentáció anyagát a szorgalmi időszakban elküldeni a tantárgyat oktató részére az első órán meghatározott határidőre. A nappali és levelező tagozatos hallgatók kötelesek a félév első óráján meghatározott időpontban egy zárthelyi dolgozat megírására. A zárthelyi dolgozat eredménye ötfokozatú skálán keresztül kerül értékelésre.</w:t>
      </w:r>
    </w:p>
    <w:p w14:paraId="1860BAC4"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1E9B95C"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 14. pontban meghatározott arányú részvétel a foglalkozásokon.</w:t>
      </w:r>
    </w:p>
    <w:p w14:paraId="0E78D531"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félévközi értékelés nappali tagozatos hallgatók esetén a kiselőadás és a zárthelyi dolgozat érdemjegyének átlaga (ötfokozatú skála), levelező tagozatos hallgatók esetén zárthelyi dolgozat érdemjegyének átlaga.</w:t>
      </w:r>
    </w:p>
    <w:p w14:paraId="4C977950"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félévközi jegy</w:t>
      </w:r>
    </w:p>
    <w:p w14:paraId="6A15DAF6"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37DF498" w14:textId="77777777" w:rsidR="0065665E" w:rsidRPr="00CC1F32" w:rsidRDefault="0065665E" w:rsidP="00997ADA">
      <w:pPr>
        <w:widowControl w:val="0"/>
        <w:numPr>
          <w:ilvl w:val="1"/>
          <w:numId w:val="236"/>
        </w:numPr>
        <w:tabs>
          <w:tab w:val="left" w:pos="567"/>
          <w:tab w:val="left" w:pos="851"/>
        </w:tabs>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21D5444"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CSERNYIKNÉ PÓTH ÁGNES (2007). Katasztrófapszichológia. RTF Nyomda, Budapest.</w:t>
      </w:r>
    </w:p>
    <w:p w14:paraId="6A36A7DE"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 xml:space="preserve">HAJDUSKA MARIANNA (2015). Krízislélektan. ELTE Eötvös Kiadó Kft. Budapest. (ISBN: </w:t>
      </w:r>
      <w:r w:rsidRPr="00CC1F32">
        <w:rPr>
          <w:rFonts w:ascii="Verdana" w:hAnsi="Verdana" w:cs="Times New Roman"/>
        </w:rPr>
        <w:t>9789634639824)</w:t>
      </w:r>
      <w:r w:rsidRPr="00CC1F32">
        <w:rPr>
          <w:rFonts w:ascii="Verdana" w:hAnsi="Verdana" w:cs="Times New Roman"/>
          <w:noProof/>
        </w:rPr>
        <w:t xml:space="preserve"> </w:t>
      </w:r>
    </w:p>
    <w:p w14:paraId="4DD2D088"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MOGYORÓSSY-RÉVÉSZ ZSUZSANNA (2019). Érzelmi regulációs változások krízisben és traumában – a helyreállítást segítő, pszichológiai tanácsadás során alkalmazható módszerek és gyakorlatok. Mentálhigiéné és Pszichoszomatika 20 (3), 267–298. (DOI: 10.1556/0406.20.2019.007)</w:t>
      </w:r>
    </w:p>
    <w:p w14:paraId="2B96C5ED" w14:textId="77777777" w:rsidR="0065665E" w:rsidRPr="00CC1F32" w:rsidRDefault="0065665E" w:rsidP="00997ADA">
      <w:pPr>
        <w:widowControl w:val="0"/>
        <w:numPr>
          <w:ilvl w:val="1"/>
          <w:numId w:val="236"/>
        </w:numPr>
        <w:spacing w:after="0" w:line="276"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233EABD"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CSERNYIKNÉ PÓTH ÁGNES (2001). Tömegjelenségek és tömegmegmozdulások pszichológiája és a közrendvédelmi munka összefüggése, Rendvédelmi Füzetek. 41. sz.</w:t>
      </w:r>
    </w:p>
    <w:p w14:paraId="2CC1461A" w14:textId="77777777" w:rsidR="0065665E" w:rsidRPr="00CC1F32" w:rsidRDefault="0065665E" w:rsidP="00997ADA">
      <w:pPr>
        <w:pStyle w:val="Listaszerbekezds"/>
        <w:numPr>
          <w:ilvl w:val="0"/>
          <w:numId w:val="227"/>
        </w:numPr>
        <w:shd w:val="clear" w:color="auto" w:fill="FFFFFF"/>
        <w:spacing w:line="276" w:lineRule="auto"/>
        <w:jc w:val="both"/>
        <w:rPr>
          <w:rFonts w:ascii="Verdana" w:hAnsi="Verdana"/>
        </w:rPr>
      </w:pPr>
      <w:r w:rsidRPr="00CC1F32">
        <w:rPr>
          <w:rFonts w:ascii="Verdana" w:hAnsi="Verdana" w:cstheme="minorHAnsi"/>
          <w:caps/>
        </w:rPr>
        <w:t>Friedemann Schulz von Thun</w:t>
      </w:r>
      <w:r w:rsidRPr="00CC1F32">
        <w:rPr>
          <w:rFonts w:ascii="Verdana" w:hAnsi="Verdana"/>
        </w:rPr>
        <w:t xml:space="preserve"> (2018). </w:t>
      </w:r>
      <w:r w:rsidRPr="00CC1F32">
        <w:rPr>
          <w:rFonts w:ascii="Verdana" w:hAnsi="Verdana"/>
          <w:i/>
        </w:rPr>
        <w:t>Hiteles és helyzethez illő kommunikáció - Személy, szituáció és belső csapat</w:t>
      </w:r>
      <w:r w:rsidRPr="00CC1F32">
        <w:rPr>
          <w:rFonts w:ascii="Verdana" w:hAnsi="Verdana"/>
        </w:rPr>
        <w:t xml:space="preserve">. Háttér Kiadó, Budapest, ISBN: </w:t>
      </w:r>
      <w:r w:rsidRPr="00CC1F32">
        <w:rPr>
          <w:rFonts w:ascii="Verdana" w:hAnsi="Verdana"/>
          <w:color w:val="000000"/>
          <w:shd w:val="clear" w:color="auto" w:fill="FFFFFF"/>
        </w:rPr>
        <w:t>9786155124501</w:t>
      </w:r>
    </w:p>
    <w:p w14:paraId="0DAB2D70"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PETŐ CSILLA - SZEKERES ANDRÁS (2006). A katasztrófapszichológia lehetőségei és első tapasztalatai Magyarországon. Magyar Pszichológiai Szemle, 61 (1). 155-168. ISSN 0025-0279 (https://doi.org/10.1556/MPSzle.61.2006.1.9)</w:t>
      </w:r>
    </w:p>
    <w:p w14:paraId="7AFADAEE"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MIRZAMANI, SEYED-MAHMOUD MOHAMMADI, MOHHAMAD-REZA (2012). Psychological Aspects of Disaster. American Journal of Public Health and the Nation's Health 54(4) (DOI: 10.2105/AJPH.54.4.638)</w:t>
      </w:r>
    </w:p>
    <w:p w14:paraId="04ADD3FA" w14:textId="77777777" w:rsidR="0065665E" w:rsidRPr="00CC1F32" w:rsidRDefault="0065665E" w:rsidP="0065665E">
      <w:pPr>
        <w:widowControl w:val="0"/>
        <w:spacing w:after="0" w:line="276" w:lineRule="auto"/>
        <w:ind w:left="644"/>
        <w:jc w:val="both"/>
        <w:rPr>
          <w:rFonts w:ascii="Verdana" w:eastAsia="Times New Roman" w:hAnsi="Verdana" w:cs="Times New Roman"/>
          <w:sz w:val="20"/>
          <w:szCs w:val="20"/>
        </w:rPr>
      </w:pPr>
    </w:p>
    <w:p w14:paraId="1BA9C682" w14:textId="77777777" w:rsidR="0065665E" w:rsidRPr="00CC1F32" w:rsidRDefault="0065665E" w:rsidP="0065665E">
      <w:pPr>
        <w:widowControl w:val="0"/>
        <w:spacing w:after="0" w:line="276" w:lineRule="auto"/>
        <w:ind w:left="644"/>
        <w:jc w:val="both"/>
        <w:rPr>
          <w:rFonts w:ascii="Verdana" w:eastAsia="Times New Roman" w:hAnsi="Verdana" w:cs="Times New Roman"/>
          <w:sz w:val="20"/>
          <w:szCs w:val="20"/>
        </w:rPr>
      </w:pPr>
    </w:p>
    <w:p w14:paraId="5B3134E7" w14:textId="39B39B52" w:rsidR="0065665E" w:rsidRPr="00CC1F32" w:rsidRDefault="0065665E" w:rsidP="0065665E">
      <w:pPr>
        <w:widowControl w:val="0"/>
        <w:spacing w:after="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w:t>
      </w:r>
      <w:r w:rsidR="004D75D1">
        <w:rPr>
          <w:rFonts w:ascii="Verdana" w:eastAsia="Times New Roman" w:hAnsi="Verdana" w:cs="Times New Roman"/>
          <w:bCs/>
          <w:sz w:val="20"/>
          <w:szCs w:val="20"/>
        </w:rPr>
        <w:t>4</w:t>
      </w:r>
      <w:r w:rsidRPr="00CC1F32">
        <w:rPr>
          <w:rFonts w:ascii="Verdana" w:eastAsia="Times New Roman" w:hAnsi="Verdana" w:cs="Times New Roman"/>
          <w:bCs/>
          <w:sz w:val="20"/>
          <w:szCs w:val="20"/>
        </w:rPr>
        <w:t>. október 03.</w:t>
      </w:r>
    </w:p>
    <w:p w14:paraId="09C76D4B" w14:textId="77777777" w:rsidR="0065665E" w:rsidRPr="00CC1F32" w:rsidRDefault="0065665E" w:rsidP="0065665E">
      <w:pPr>
        <w:widowControl w:val="0"/>
        <w:spacing w:after="0" w:line="276" w:lineRule="auto"/>
        <w:jc w:val="both"/>
        <w:rPr>
          <w:rFonts w:ascii="Verdana" w:eastAsia="Times New Roman" w:hAnsi="Verdana" w:cs="Times New Roman"/>
          <w:bCs/>
          <w:sz w:val="20"/>
          <w:szCs w:val="20"/>
        </w:rPr>
      </w:pPr>
    </w:p>
    <w:p w14:paraId="3E349C9C" w14:textId="699D0734" w:rsidR="0065665E" w:rsidRPr="00CC1F32" w:rsidRDefault="004D75D1" w:rsidP="0065665E">
      <w:pPr>
        <w:jc w:val="right"/>
        <w:rPr>
          <w:rFonts w:ascii="Verdana" w:hAnsi="Verdana" w:cs="Times New Roman"/>
          <w:sz w:val="20"/>
          <w:szCs w:val="20"/>
        </w:rPr>
      </w:pPr>
      <w:r>
        <w:rPr>
          <w:rFonts w:ascii="Verdana" w:eastAsia="Times New Roman" w:hAnsi="Verdana" w:cs="Times New Roman"/>
          <w:bCs/>
          <w:noProof/>
          <w:sz w:val="20"/>
          <w:szCs w:val="20"/>
        </w:rPr>
        <w:t>Gazsó Magdolna s.k.</w:t>
      </w:r>
      <w:r w:rsidR="0065665E" w:rsidRPr="00CC1F32">
        <w:rPr>
          <w:rFonts w:ascii="Verdana" w:eastAsia="Times New Roman" w:hAnsi="Verdana" w:cs="Times New Roman"/>
          <w:bCs/>
          <w:sz w:val="20"/>
          <w:szCs w:val="20"/>
        </w:rPr>
        <w:t xml:space="preserve">   </w:t>
      </w:r>
      <w:r w:rsidR="0065665E"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F9A4255" w14:textId="77777777" w:rsidTr="0065665E">
        <w:tc>
          <w:tcPr>
            <w:tcW w:w="4855" w:type="dxa"/>
            <w:tcBorders>
              <w:top w:val="nil"/>
              <w:left w:val="nil"/>
              <w:bottom w:val="single" w:sz="4" w:space="0" w:color="auto"/>
              <w:right w:val="nil"/>
            </w:tcBorders>
            <w:hideMark/>
          </w:tcPr>
          <w:p w14:paraId="0368E5D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A46226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FA387B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9A06ED9" w14:textId="77777777" w:rsidTr="0065665E">
        <w:tc>
          <w:tcPr>
            <w:tcW w:w="4855" w:type="dxa"/>
            <w:tcBorders>
              <w:top w:val="single" w:sz="4" w:space="0" w:color="auto"/>
              <w:left w:val="nil"/>
              <w:bottom w:val="nil"/>
              <w:right w:val="nil"/>
            </w:tcBorders>
            <w:hideMark/>
          </w:tcPr>
          <w:p w14:paraId="3BEFA254"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7333361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EB039A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AC930A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35B7A5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7720E82" w14:textId="77777777" w:rsidR="0065665E" w:rsidRPr="00CC1F32" w:rsidRDefault="0065665E" w:rsidP="00997ADA">
      <w:pPr>
        <w:widowControl w:val="0"/>
        <w:numPr>
          <w:ilvl w:val="0"/>
          <w:numId w:val="24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RMTTB25</w:t>
      </w:r>
    </w:p>
    <w:p w14:paraId="6DA3916D"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Szociális kompetenciafejlesztés a katasztrófavédelemben</w:t>
      </w:r>
    </w:p>
    <w:p w14:paraId="370EFAB5"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 xml:space="preserve">Social Competences Training </w:t>
      </w:r>
    </w:p>
    <w:p w14:paraId="54B4D230"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37F04C83" w14:textId="77777777" w:rsidR="0065665E" w:rsidRPr="00CC1F32" w:rsidRDefault="0065665E" w:rsidP="00997ADA">
      <w:pPr>
        <w:pStyle w:val="Listaszerbekezds"/>
        <w:widowControl w:val="0"/>
        <w:numPr>
          <w:ilvl w:val="1"/>
          <w:numId w:val="240"/>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18B40599" w14:textId="77777777" w:rsidR="0065665E" w:rsidRPr="00CC1F32" w:rsidRDefault="0065665E" w:rsidP="00997ADA">
      <w:pPr>
        <w:pStyle w:val="Listaszerbekezds"/>
        <w:widowControl w:val="0"/>
        <w:numPr>
          <w:ilvl w:val="1"/>
          <w:numId w:val="240"/>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4D47876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katasztrófavédelem alapképzési szak </w:t>
      </w:r>
    </w:p>
    <w:p w14:paraId="4C22B643" w14:textId="6973C6D9" w:rsidR="0065665E" w:rsidRPr="004D75D1"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 xml:space="preserve">Az oktatásért felelős oktatási szervezeti egység megnevezése: </w:t>
      </w:r>
      <w:r w:rsidRPr="004D75D1">
        <w:rPr>
          <w:rFonts w:ascii="Verdana" w:eastAsia="Times New Roman" w:hAnsi="Verdana" w:cs="Times New Roman"/>
          <w:bCs/>
          <w:sz w:val="20"/>
          <w:szCs w:val="20"/>
          <w:highlight w:val="yellow"/>
        </w:rPr>
        <w:t>Rendészeti Magatartástudományi</w:t>
      </w:r>
      <w:r w:rsidR="004D75D1" w:rsidRPr="004D75D1">
        <w:rPr>
          <w:rFonts w:ascii="Verdana" w:eastAsia="Times New Roman" w:hAnsi="Verdana" w:cs="Times New Roman"/>
          <w:bCs/>
          <w:sz w:val="20"/>
          <w:szCs w:val="20"/>
          <w:highlight w:val="yellow"/>
        </w:rPr>
        <w:t xml:space="preserve"> és Kriminálpszichológiai </w:t>
      </w:r>
      <w:r w:rsidRPr="004D75D1">
        <w:rPr>
          <w:rFonts w:ascii="Verdana" w:eastAsia="Times New Roman" w:hAnsi="Verdana" w:cs="Times New Roman"/>
          <w:bCs/>
          <w:sz w:val="20"/>
          <w:szCs w:val="20"/>
          <w:highlight w:val="yellow"/>
        </w:rPr>
        <w:t xml:space="preserve"> Tanszék </w:t>
      </w:r>
    </w:p>
    <w:p w14:paraId="6AB7107D"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Dr. Hegedűs Judit, tanszékvezető, habilitált egyetemi docens, PhD</w:t>
      </w:r>
    </w:p>
    <w:p w14:paraId="0C0077AF"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8FC3A1D"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F4E0D3A" w14:textId="77777777" w:rsidR="0065665E" w:rsidRPr="00CC1F32" w:rsidRDefault="0065665E" w:rsidP="00997ADA">
      <w:pPr>
        <w:widowControl w:val="0"/>
        <w:numPr>
          <w:ilvl w:val="2"/>
          <w:numId w:val="240"/>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(0 EA + 0 SZ + 42 GY)</w:t>
      </w:r>
    </w:p>
    <w:p w14:paraId="005E47BC" w14:textId="77777777" w:rsidR="0065665E" w:rsidRPr="00CC1F32" w:rsidRDefault="0065665E" w:rsidP="00997ADA">
      <w:pPr>
        <w:widowControl w:val="0"/>
        <w:numPr>
          <w:ilvl w:val="2"/>
          <w:numId w:val="240"/>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(0 EA + 0 SZ + 24 GY)</w:t>
      </w:r>
    </w:p>
    <w:p w14:paraId="3BF2ACB9"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3</w:t>
      </w:r>
    </w:p>
    <w:p w14:paraId="67D8FC3D"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sz w:val="20"/>
          <w:szCs w:val="20"/>
        </w:rPr>
        <w:t xml:space="preserve">Az ismeret átadásában alkalmazandó további sajátos módok, jellemzők: </w:t>
      </w:r>
      <w:r w:rsidRPr="00CC1F32">
        <w:rPr>
          <w:rFonts w:ascii="Verdana" w:hAnsi="Verdana" w:cs="Times New Roman"/>
          <w:color w:val="000000" w:themeColor="text1"/>
          <w:sz w:val="20"/>
          <w:szCs w:val="20"/>
        </w:rPr>
        <w:t>tréningjellegű foglalkozás, kiscsoportos (maximum 15 fő) formában. Amennyiben 15 fő felett van a csoport létszáma, úgy kettős tréneri vezetés javasolt.</w:t>
      </w:r>
    </w:p>
    <w:p w14:paraId="0A519FE2"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786F4D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kurzus célja a hallgatók szociális, társas és vezetői kompetenciáinak fejlesztése munkahelyen belül és kívül. A kurzus során a résztvevők önismereti alapozást követően megismerkednek a társas interakciók során tetten érhető folyamatokkal és dinamikákkal, majd ezt átültetve a szakmai életbe, a konfliktuskezelési, irányítói és vezetői munka során működtetendő kompetenciák fejlesztésére kerül sor. A kurzus során olyan ismeretek elsajátítására és kompetenciák fejlesztését tűzzük ki célul, melyek egyaránt alkalmazhatók a civil és a hivatásos szakmai életben. </w:t>
      </w:r>
    </w:p>
    <w:p w14:paraId="610CAE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3EA068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rPr>
        <w:t xml:space="preserve">The aim of the course is to improve students’ social and leadership/management skills in- and outside of workplace. During the course students will get acquainted with the dynamics behind social interactions – following basic knowledge of self-recognition. We also focus on to apply this basic knowledge in professional life, so the course will pay attention to the development of leadership- and management skills. </w:t>
      </w:r>
    </w:p>
    <w:p w14:paraId="2AE48051" w14:textId="77777777" w:rsidR="0065665E" w:rsidRPr="00CC1F32" w:rsidRDefault="0065665E" w:rsidP="00997ADA">
      <w:pPr>
        <w:pStyle w:val="Listaszerbekezds"/>
        <w:widowControl w:val="0"/>
        <w:numPr>
          <w:ilvl w:val="0"/>
          <w:numId w:val="240"/>
        </w:numPr>
        <w:spacing w:before="120" w:after="120"/>
        <w:jc w:val="both"/>
        <w:rPr>
          <w:rFonts w:ascii="Verdana" w:hAnsi="Verdana" w:cs="Times New Roman"/>
          <w:bCs/>
        </w:rPr>
      </w:pPr>
      <w:r w:rsidRPr="00CC1F32">
        <w:rPr>
          <w:rFonts w:ascii="Verdana" w:hAnsi="Verdana" w:cs="Times New Roman"/>
          <w:b/>
          <w:bCs/>
        </w:rPr>
        <w:t xml:space="preserve">Elérendő szakmai kompetenciák (magyarul): </w:t>
      </w:r>
    </w:p>
    <w:p w14:paraId="1B1B7194" w14:textId="77777777" w:rsidR="0065665E" w:rsidRPr="00CC1F32" w:rsidRDefault="0065665E" w:rsidP="0065665E">
      <w:pPr>
        <w:widowControl w:val="0"/>
        <w:autoSpaceDE w:val="0"/>
        <w:autoSpaceDN w:val="0"/>
        <w:adjustRightInd w:val="0"/>
        <w:spacing w:after="0" w:line="240" w:lineRule="auto"/>
        <w:ind w:left="360"/>
        <w:jc w:val="both"/>
        <w:rPr>
          <w:rFonts w:ascii="Verdana" w:eastAsia="Times New Roman" w:hAnsi="Verdana" w:cs="Times New Roman"/>
          <w:bCs/>
          <w:i/>
          <w:sz w:val="20"/>
          <w:szCs w:val="20"/>
          <w:lang w:val="x-none"/>
        </w:rPr>
      </w:pPr>
    </w:p>
    <w:p w14:paraId="06E0FF8E" w14:textId="77777777" w:rsidR="0065665E" w:rsidRPr="00CC1F32" w:rsidRDefault="0065665E" w:rsidP="0065665E">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Tudása</w:t>
      </w:r>
    </w:p>
    <w:p w14:paraId="00B89453"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441EEE4C"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Rendelkezik általános vezetés- és szervezéselméleti ismeretekkel.</w:t>
      </w:r>
    </w:p>
    <w:p w14:paraId="71A8B1A6"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lastRenderedPageBreak/>
        <w:t>Tisztában van a szakterületéhez kapcsolódó kommunikációs, pszichológiai, szociológiai, etikai, logikai és egyéb társadalomtudományi ismeretekkel.</w:t>
      </w:r>
    </w:p>
    <w:p w14:paraId="6FB42304" w14:textId="77777777" w:rsidR="0065665E" w:rsidRPr="00CC1F32" w:rsidRDefault="0065665E" w:rsidP="00997ADA">
      <w:pPr>
        <w:pStyle w:val="Listaszerbekezds"/>
        <w:numPr>
          <w:ilvl w:val="0"/>
          <w:numId w:val="228"/>
        </w:numPr>
        <w:spacing w:after="160" w:line="256" w:lineRule="auto"/>
        <w:rPr>
          <w:rFonts w:ascii="Verdana" w:hAnsi="Verdana" w:cs="Times New Roman"/>
          <w:bCs/>
        </w:rPr>
      </w:pPr>
      <w:r w:rsidRPr="00CC1F32">
        <w:rPr>
          <w:rFonts w:ascii="Verdana" w:hAnsi="Verdana" w:cs="Times New Roman"/>
          <w:bCs/>
        </w:rPr>
        <w:t>Rendelkezik beosztott parancsnoki alapismeretekkel.</w:t>
      </w:r>
    </w:p>
    <w:p w14:paraId="6CB03814"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 xml:space="preserve">A részletezett szakmai kompetenciák: </w:t>
      </w:r>
    </w:p>
    <w:p w14:paraId="3F643933"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Rendelkezik a katasztrófavédelmi szaktevékenységeket érintő pszichológiai és pedagógiai ismeretekkel.</w:t>
      </w:r>
    </w:p>
    <w:p w14:paraId="02F31C98" w14:textId="77777777" w:rsidR="0065665E" w:rsidRPr="00CC1F32" w:rsidRDefault="0065665E" w:rsidP="0065665E">
      <w:pPr>
        <w:widowControl w:val="0"/>
        <w:autoSpaceDE w:val="0"/>
        <w:autoSpaceDN w:val="0"/>
        <w:adjustRightInd w:val="0"/>
        <w:spacing w:before="240" w:line="240" w:lineRule="auto"/>
        <w:ind w:left="284"/>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Képességei</w:t>
      </w:r>
    </w:p>
    <w:p w14:paraId="439C9623"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693888EB"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Érti saját szakterülete kritikai megközelítéseit, átlátja szakterülete legfontosabb problémáit, a nézőpontok közötti különbségeket.</w:t>
      </w:r>
    </w:p>
    <w:p w14:paraId="38E985CC"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a személyes szakmai kompetenciák és kompetenciahatárok felismerésére és alkalmazására.</w:t>
      </w:r>
    </w:p>
    <w:p w14:paraId="71BEC88F"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beosztott vezetőként az állomány munkájának irányítására.</w:t>
      </w:r>
    </w:p>
    <w:p w14:paraId="3F2113E7"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73056BCB"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végezni, irányítani és vezetni a rendvédelmi szolgálati tevékenységet, továbbá ennek során más hivatásrendek feladataiban való közreműködésre.</w:t>
      </w:r>
    </w:p>
    <w:p w14:paraId="320533A6"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ellátni a szervezeten belüli és szervezeten kívüli szakterületi kommunikációs feladatokat.</w:t>
      </w:r>
    </w:p>
    <w:p w14:paraId="0C9B262C" w14:textId="77777777" w:rsidR="0065665E" w:rsidRPr="00CC1F32" w:rsidRDefault="0065665E" w:rsidP="0065665E">
      <w:pPr>
        <w:widowControl w:val="0"/>
        <w:autoSpaceDE w:val="0"/>
        <w:autoSpaceDN w:val="0"/>
        <w:adjustRightInd w:val="0"/>
        <w:spacing w:after="0" w:line="240" w:lineRule="auto"/>
        <w:jc w:val="both"/>
        <w:rPr>
          <w:rFonts w:ascii="Verdana" w:eastAsia="Times New Roman" w:hAnsi="Verdana" w:cs="Times New Roman"/>
          <w:i/>
          <w:sz w:val="20"/>
          <w:szCs w:val="20"/>
          <w:highlight w:val="yellow"/>
          <w:lang w:eastAsia="hu-HU"/>
        </w:rPr>
      </w:pPr>
    </w:p>
    <w:p w14:paraId="371428AC" w14:textId="77777777" w:rsidR="0065665E" w:rsidRPr="00CC1F32" w:rsidRDefault="0065665E" w:rsidP="0065665E">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 xml:space="preserve">Attitűdje </w:t>
      </w:r>
    </w:p>
    <w:p w14:paraId="1B691B4A"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2A48A054"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Feladatai ellátása során együttműködési készség jellemzi, törekszik a beosztottak bevonására a döntési folyamatokba.</w:t>
      </w:r>
    </w:p>
    <w:p w14:paraId="3F3B8411"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Ellenálló a munkájával járó pszichikai és fizikai stresszel szemben.</w:t>
      </w:r>
    </w:p>
    <w:p w14:paraId="694659F0"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4AF53D41"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Motivált a katasztrófavédelemmel kapcsolatos szervező, előkészítő, operatív irányító feladatokra.</w:t>
      </w:r>
    </w:p>
    <w:p w14:paraId="3D3BC420" w14:textId="77777777" w:rsidR="0065665E" w:rsidRPr="00CC1F32" w:rsidRDefault="0065665E" w:rsidP="0065665E">
      <w:pPr>
        <w:widowControl w:val="0"/>
        <w:autoSpaceDE w:val="0"/>
        <w:autoSpaceDN w:val="0"/>
        <w:adjustRightInd w:val="0"/>
        <w:spacing w:before="240" w:line="240" w:lineRule="auto"/>
        <w:ind w:left="426"/>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Autonómiája és felelőssége</w:t>
      </w:r>
    </w:p>
    <w:p w14:paraId="38DFCD7A"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7CDA9097"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A gyakorlati tudás és tapasztalatok megszerzését követően szervezeti egységét vezeti, működési folyamatait tervezi és irányítja, erőforrásaival gazdálkodik.</w:t>
      </w:r>
    </w:p>
    <w:p w14:paraId="67E9F7CD"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15D4528F"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A katasztrófavédelmi szaktevékenységében hozott döntéséért és mulasztásaiért felelősséget vállal.</w:t>
      </w:r>
    </w:p>
    <w:p w14:paraId="0D6FFE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szakmai kompetenciák (angolul) (</w:t>
      </w:r>
      <w:r w:rsidRPr="00CC1F32">
        <w:rPr>
          <w:rFonts w:ascii="Verdana" w:eastAsia="Times New Roman" w:hAnsi="Verdana" w:cs="Times New Roman"/>
          <w:b/>
          <w:bCs/>
          <w:sz w:val="20"/>
          <w:szCs w:val="20"/>
          <w:lang w:val="en-US"/>
        </w:rPr>
        <w:t xml:space="preserve">Competences – English): </w:t>
      </w:r>
    </w:p>
    <w:p w14:paraId="1C8A4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Knowledge</w:t>
      </w:r>
    </w:p>
    <w:p w14:paraId="7F872C5A"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FBD80D6"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He/she has thorough knowledge of law enforcement leadership and management and the day-to-day performance of the duties of the staff under his/her command.</w:t>
      </w:r>
    </w:p>
    <w:p w14:paraId="24049398"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He/she has knowledge of the specific pedagogical, psychological, ethical, security, sociological and communication skills relevant to his/her work. </w:t>
      </w:r>
    </w:p>
    <w:p w14:paraId="5E9EFFD0"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lastRenderedPageBreak/>
        <w:t>The student has basic knowledge needed for subordinate commanders.</w:t>
      </w:r>
    </w:p>
    <w:p w14:paraId="14C8C75A"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759473A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He/she has knowledge of psychology and pedagogy relevant to disaster management activities.</w:t>
      </w:r>
    </w:p>
    <w:p w14:paraId="5B26A596"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p>
    <w:p w14:paraId="74AB61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Capabilities</w:t>
      </w:r>
    </w:p>
    <w:p w14:paraId="6DC86EEC"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3D5444A7"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understands the critical approaches in his/her field, recognises the main issues in it and the differences between the various standpoints.</w:t>
      </w:r>
    </w:p>
    <w:p w14:paraId="64DA8A51"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is able to identify and apply personal professional competences and competence boundaries.</w:t>
      </w:r>
    </w:p>
    <w:p w14:paraId="2EF9227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is able to carry out the management duties of the inspection commission.</w:t>
      </w:r>
    </w:p>
    <w:p w14:paraId="26ACDFD1"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1131690"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Ability to carry out, manage, and lead law enforcement activities and, in so doing, contribute to the fulfilment of tasks of other professional bodies.</w:t>
      </w:r>
    </w:p>
    <w:p w14:paraId="645570A5"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Ability to carry out specialised communication tasks within the organisation and outside.</w:t>
      </w:r>
    </w:p>
    <w:p w14:paraId="3CCF5E15" w14:textId="77777777" w:rsidR="0065665E" w:rsidRPr="00CC1F32" w:rsidRDefault="0065665E" w:rsidP="0065665E">
      <w:pPr>
        <w:pStyle w:val="Listaszerbekezds"/>
        <w:tabs>
          <w:tab w:val="left" w:pos="284"/>
        </w:tabs>
        <w:ind w:left="1004"/>
        <w:jc w:val="both"/>
        <w:rPr>
          <w:rFonts w:ascii="Verdana" w:hAnsi="Verdana" w:cs="Times New Roman"/>
          <w:bCs/>
        </w:rPr>
      </w:pPr>
    </w:p>
    <w:p w14:paraId="7A5913E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Attitude</w:t>
      </w:r>
    </w:p>
    <w:p w14:paraId="465E9C87"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36A7C5AE"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is cooperative in the performance of his/her duties and seeks to involve his/her subordinates in the decision-making process.</w:t>
      </w:r>
    </w:p>
    <w:p w14:paraId="5D57677F"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student is resistant to the psychological and physical stress of his/her work. </w:t>
      </w:r>
    </w:p>
    <w:p w14:paraId="7D2A5151"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B7E9CF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He/she is motivated for organisational, preparatory, and operational management tasks in disaster management.</w:t>
      </w:r>
    </w:p>
    <w:p w14:paraId="23598C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Autonomy and responsibility</w:t>
      </w:r>
    </w:p>
    <w:p w14:paraId="3D7C383E"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61868833"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student is capable of making decisions and giving orders independently, and carries out these tasks with appropriate responsibility. </w:t>
      </w:r>
    </w:p>
    <w:p w14:paraId="0123F907"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The student leads his/her organisational unit and plans and manages its operational processes and resources after acquiring practical knowledge and experience.</w:t>
      </w:r>
    </w:p>
    <w:p w14:paraId="5C15359E"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34B6D175"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He/she takes responsibility for decisions and errors during performing disaster management tasks.</w:t>
      </w:r>
    </w:p>
    <w:p w14:paraId="648E3963"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i/>
          <w:color w:val="FF0000"/>
          <w:sz w:val="20"/>
          <w:szCs w:val="20"/>
        </w:rPr>
      </w:pPr>
      <w:r w:rsidRPr="00CC1F32">
        <w:rPr>
          <w:rFonts w:ascii="Verdana" w:eastAsia="Times New Roman" w:hAnsi="Verdana" w:cs="Times New Roman"/>
          <w:b/>
          <w:bCs/>
          <w:sz w:val="20"/>
          <w:szCs w:val="20"/>
        </w:rPr>
        <w:t xml:space="preserve">Előtanulmányi követelmények: </w:t>
      </w:r>
    </w:p>
    <w:p w14:paraId="3F3C7A8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0E359F02"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Önismeret, társismeret. A társas interakciók jellemzői. / Self recognition and social competences. </w:t>
      </w:r>
    </w:p>
    <w:p w14:paraId="3A21BCE9"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Társas befolyásolás, társas megismerés. A csoport jellemzői. A csoport alakulása és fejlődése, lehetséges vezetői válaszok. / Social psychology basics. Team and team development and management responses. </w:t>
      </w:r>
    </w:p>
    <w:p w14:paraId="3B58FE6D" w14:textId="77777777" w:rsidR="0065665E" w:rsidRPr="00CC1F32" w:rsidRDefault="0065665E" w:rsidP="00997ADA">
      <w:pPr>
        <w:widowControl w:val="0"/>
        <w:numPr>
          <w:ilvl w:val="1"/>
          <w:numId w:val="240"/>
        </w:numPr>
        <w:tabs>
          <w:tab w:val="left" w:pos="709"/>
          <w:tab w:val="left" w:pos="993"/>
          <w:tab w:val="num" w:pos="1134"/>
          <w:tab w:val="num" w:pos="171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Önmagunk és mások viselkedésének tudatos befolyásolása. A visszajelzés és a </w:t>
      </w:r>
      <w:r w:rsidRPr="00CC1F32">
        <w:rPr>
          <w:rFonts w:ascii="Verdana" w:eastAsia="Times New Roman" w:hAnsi="Verdana" w:cs="Times New Roman"/>
          <w:bCs/>
          <w:sz w:val="20"/>
          <w:szCs w:val="20"/>
        </w:rPr>
        <w:lastRenderedPageBreak/>
        <w:t>kritikagyakorlás. / Consciously influencing our and others people’s behaviour. Feedback and criticism</w:t>
      </w:r>
    </w:p>
    <w:p w14:paraId="602575E2" w14:textId="77777777" w:rsidR="0065665E" w:rsidRPr="00CC1F32" w:rsidRDefault="0065665E" w:rsidP="00997ADA">
      <w:pPr>
        <w:widowControl w:val="0"/>
        <w:numPr>
          <w:ilvl w:val="1"/>
          <w:numId w:val="240"/>
        </w:numPr>
        <w:tabs>
          <w:tab w:val="left" w:pos="709"/>
          <w:tab w:val="left" w:pos="993"/>
          <w:tab w:val="num" w:pos="1134"/>
          <w:tab w:val="num" w:pos="171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kommunikációnak az emberi kapcsolatokban, illetve a rendészeti tevékenységben betöltött szerepe. / The role of communication in human relations and law enforcement</w:t>
      </w:r>
    </w:p>
    <w:p w14:paraId="18285A96"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Irányítói kompetenciák és fejlesztési lehetőségei. / Leadership competences and the means of improvement. </w:t>
      </w:r>
    </w:p>
    <w:p w14:paraId="5F27ED27"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Irányítói kommunikációs készségek. Empátia. Határszabás. / Communication aspects of a leader. Empathy and boundaries. </w:t>
      </w:r>
    </w:p>
    <w:p w14:paraId="19C1E802"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Feladatdelegálás módjai. Időgazdálkodás. / Task delegation methods. Time management.</w:t>
      </w:r>
    </w:p>
    <w:p w14:paraId="3EEE4B5A"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Teljesítménymenedzsment: motiválás és visszacsatolás. / Performance management: motivation and feedback. </w:t>
      </w:r>
    </w:p>
    <w:p w14:paraId="56CD7F21"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Stressz a munkahelyen, stresszkezelés, kiégés. / Stress at the workplace, coping and burnout. </w:t>
      </w:r>
    </w:p>
    <w:p w14:paraId="2493011D" w14:textId="77777777" w:rsidR="0065665E" w:rsidRPr="00CC1F32" w:rsidRDefault="0065665E" w:rsidP="00997ADA">
      <w:pPr>
        <w:widowControl w:val="0"/>
        <w:numPr>
          <w:ilvl w:val="1"/>
          <w:numId w:val="240"/>
        </w:numPr>
        <w:tabs>
          <w:tab w:val="clear" w:pos="3977"/>
          <w:tab w:val="left" w:pos="709"/>
          <w:tab w:val="num"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Esetmegbeszélés. / Case study. </w:t>
      </w:r>
    </w:p>
    <w:p w14:paraId="369E6D22" w14:textId="77777777" w:rsidR="0065665E" w:rsidRPr="00CC1F32" w:rsidRDefault="0065665E" w:rsidP="0065665E">
      <w:pPr>
        <w:widowControl w:val="0"/>
        <w:tabs>
          <w:tab w:val="left" w:pos="993"/>
          <w:tab w:val="num" w:pos="1134"/>
        </w:tabs>
        <w:spacing w:before="120" w:after="120" w:line="240" w:lineRule="auto"/>
        <w:ind w:left="426"/>
        <w:jc w:val="both"/>
        <w:rPr>
          <w:rFonts w:ascii="Verdana" w:eastAsia="Times New Roman" w:hAnsi="Verdana" w:cs="Times New Roman"/>
          <w:sz w:val="20"/>
          <w:szCs w:val="20"/>
        </w:rPr>
      </w:pPr>
    </w:p>
    <w:p w14:paraId="76CD82A5"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6. félév</w:t>
      </w:r>
    </w:p>
    <w:p w14:paraId="4519F737"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02DDBD0"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4A568471"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423C0A2"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A tkurzus gyakorlati jeggyel zárul. Az értékelés alapját az adja, hogy a hallgató az általa, a tematikából választott témakört feldolgozza (12.1 – 12.9.) egy eseten keresztül (12.10.),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1AA2020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434DE6C"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B45B632" w14:textId="77777777" w:rsidR="0065665E" w:rsidRPr="00CC1F32" w:rsidRDefault="0065665E" w:rsidP="0065665E">
      <w:pPr>
        <w:pStyle w:val="Listaszerbekezds"/>
        <w:widowControl w:val="0"/>
        <w:tabs>
          <w:tab w:val="left" w:pos="993"/>
        </w:tabs>
        <w:spacing w:before="120" w:after="120"/>
        <w:jc w:val="both"/>
        <w:rPr>
          <w:rFonts w:ascii="Verdana" w:hAnsi="Verdana" w:cs="Times New Roman"/>
        </w:rPr>
      </w:pPr>
      <w:r w:rsidRPr="00CC1F32">
        <w:rPr>
          <w:rFonts w:ascii="Verdana" w:hAnsi="Verdana" w:cs="Times New Roman"/>
        </w:rPr>
        <w:t>Az aláírás megszerzésének feltétele a 14. pontban meghatározott arányú részvétel a foglalkozásokon és a 15. pontban meghatározott félévközi feladatok legalább elégséges teljesítése.</w:t>
      </w:r>
    </w:p>
    <w:p w14:paraId="0C6B514B"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0C1A5569" w14:textId="77777777" w:rsidR="0065665E" w:rsidRPr="00CC1F32" w:rsidRDefault="0065665E" w:rsidP="0065665E">
      <w:pPr>
        <w:pStyle w:val="Listaszerbekezds"/>
        <w:spacing w:line="276" w:lineRule="auto"/>
        <w:jc w:val="both"/>
        <w:rPr>
          <w:rFonts w:ascii="Verdana" w:hAnsi="Verdana" w:cs="Times New Roman"/>
        </w:rPr>
      </w:pPr>
      <w:r w:rsidRPr="00CC1F32">
        <w:rPr>
          <w:rFonts w:ascii="Verdana" w:hAnsi="Verdana" w:cs="Times New Roman"/>
        </w:rPr>
        <w:t>Gyakorlati jegy. A gyakorlati jegy megszerzése a 12. pontban kifejtett tematika alapján zajló tréningen való aktív részvétel, a feladatok sikeres teljesítésével lehetséges.</w:t>
      </w:r>
    </w:p>
    <w:p w14:paraId="694B423B"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738CE45" w14:textId="77777777" w:rsidR="0065665E" w:rsidRPr="00CC1F32" w:rsidRDefault="0065665E" w:rsidP="0065665E">
      <w:pPr>
        <w:pStyle w:val="Listaszerbekezds"/>
        <w:widowControl w:val="0"/>
        <w:tabs>
          <w:tab w:val="left" w:pos="993"/>
        </w:tabs>
        <w:spacing w:before="120" w:after="120"/>
        <w:jc w:val="both"/>
        <w:rPr>
          <w:rFonts w:ascii="Verdana" w:hAnsi="Verdana" w:cs="Times New Roman"/>
        </w:rPr>
      </w:pPr>
      <w:r w:rsidRPr="00CC1F32">
        <w:rPr>
          <w:rFonts w:ascii="Verdana" w:hAnsi="Verdana" w:cs="Times New Roman"/>
        </w:rPr>
        <w:t>A kreditek megszerzésének feltétele az aláírás megszerzése és a legalább elégséges gyakorlati jegy.</w:t>
      </w:r>
    </w:p>
    <w:p w14:paraId="294DD1B5"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972DFC7" w14:textId="77777777" w:rsidR="0065665E" w:rsidRPr="00CC1F32" w:rsidRDefault="0065665E" w:rsidP="00997ADA">
      <w:pPr>
        <w:widowControl w:val="0"/>
        <w:numPr>
          <w:ilvl w:val="1"/>
          <w:numId w:val="240"/>
        </w:numPr>
        <w:tabs>
          <w:tab w:val="left" w:pos="567"/>
          <w:tab w:val="left" w:pos="851"/>
          <w:tab w:val="num"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Kötelező irodalom: </w:t>
      </w:r>
    </w:p>
    <w:p w14:paraId="36FF92A9"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Belényesi Emese – Koronváry Péter – Szabó Szilvia: Közszolgálati szervezés- és vezetéselmélet. </w:t>
      </w:r>
      <w:r w:rsidRPr="00CC1F32">
        <w:rPr>
          <w:rFonts w:ascii="Verdana" w:hAnsi="Verdana" w:cs="Times New Roman"/>
        </w:rPr>
        <w:sym w:font="Symbol" w:char="F05B"/>
      </w:r>
      <w:r w:rsidRPr="00CC1F32">
        <w:rPr>
          <w:rFonts w:ascii="Verdana" w:hAnsi="Verdana" w:cs="Times New Roman"/>
        </w:rPr>
        <w:t>Theory of Public Service Organization and Management.</w:t>
      </w:r>
      <w:r w:rsidRPr="00CC1F32">
        <w:rPr>
          <w:rFonts w:ascii="Verdana" w:hAnsi="Verdana" w:cs="Times New Roman"/>
        </w:rPr>
        <w:sym w:font="Symbol" w:char="F05D"/>
      </w:r>
      <w:r w:rsidRPr="00CC1F32">
        <w:rPr>
          <w:rFonts w:ascii="Verdana" w:hAnsi="Verdana" w:cs="Times New Roman"/>
        </w:rPr>
        <w:t xml:space="preserve"> Dialóg Campus, Budapest, 2019. 3. fejezet (43–64), 5. fejezet (79–96), 6. fejezet (97–110), 9. fejezet (139–150) ISBN: 978-615-6020-29-1… (in Hungarian) </w:t>
      </w:r>
    </w:p>
    <w:p w14:paraId="05AA2E2C"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b/>
          <w:bCs/>
        </w:rPr>
      </w:pPr>
      <w:r w:rsidRPr="00CC1F32">
        <w:rPr>
          <w:rFonts w:ascii="Verdana" w:hAnsi="Verdana" w:cs="Times New Roman"/>
        </w:rPr>
        <w:t>Fodor László – Kriskó Edina: A hatékony kommunikáció. [Effective communication.] Noran Libro Kiadó, Budapest, 2019. ISBN: 9789635440108, 9635440103 (in Hungarian)</w:t>
      </w:r>
    </w:p>
    <w:p w14:paraId="6CB9FA1D"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Klein Sándor et al: Vezetés- és szervezetpszichológia. </w:t>
      </w:r>
      <w:r w:rsidRPr="00CC1F32">
        <w:rPr>
          <w:rFonts w:ascii="Verdana" w:hAnsi="Verdana" w:cs="Times New Roman"/>
        </w:rPr>
        <w:sym w:font="Symbol" w:char="F05B"/>
      </w:r>
      <w:r w:rsidRPr="00CC1F32">
        <w:rPr>
          <w:rFonts w:ascii="Verdana" w:hAnsi="Verdana" w:cs="Times New Roman"/>
        </w:rPr>
        <w:t>Leadership and Organizational Psychology.</w:t>
      </w:r>
      <w:r w:rsidRPr="00CC1F32">
        <w:rPr>
          <w:rFonts w:ascii="Verdana" w:hAnsi="Verdana" w:cs="Times New Roman"/>
        </w:rPr>
        <w:sym w:font="Symbol" w:char="F05D"/>
      </w:r>
      <w:r w:rsidRPr="00CC1F32">
        <w:rPr>
          <w:rFonts w:ascii="Verdana" w:hAnsi="Verdana" w:cs="Times New Roman"/>
        </w:rPr>
        <w:t xml:space="preserve"> Edge 2000 Kft., Budapest, 2016. ISBN: 9789639760387 (in Hungarian)</w:t>
      </w:r>
    </w:p>
    <w:p w14:paraId="35BD2A37"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Malét-Szabó Erika et al: Rendőri alapkompetenciák az egységes közszolgálati alapkompetenciák tükrében. </w:t>
      </w:r>
      <w:r w:rsidRPr="00CC1F32">
        <w:rPr>
          <w:rFonts w:ascii="Verdana" w:hAnsi="Verdana" w:cs="Times New Roman"/>
        </w:rPr>
        <w:sym w:font="Symbol" w:char="F05B"/>
      </w:r>
      <w:r w:rsidRPr="00CC1F32">
        <w:rPr>
          <w:rFonts w:ascii="Verdana" w:hAnsi="Verdana" w:cs="Times New Roman"/>
        </w:rPr>
        <w:t>Basic police competences in the light of uniform public service competences.</w:t>
      </w:r>
      <w:r w:rsidRPr="00CC1F32">
        <w:rPr>
          <w:rFonts w:ascii="Verdana" w:hAnsi="Verdana" w:cs="Times New Roman"/>
        </w:rPr>
        <w:sym w:font="Symbol" w:char="F05D"/>
      </w:r>
      <w:r w:rsidRPr="00CC1F32">
        <w:rPr>
          <w:rFonts w:ascii="Verdana" w:hAnsi="Verdana" w:cs="Times New Roman"/>
        </w:rPr>
        <w:t xml:space="preserve"> Rendőrségi Tanulmányok, 2018. 1. sz. 15–74. ISSN: 2630-8002 (in Hungarian)</w:t>
      </w:r>
    </w:p>
    <w:p w14:paraId="3509473D" w14:textId="77777777" w:rsidR="0065665E" w:rsidRPr="00CC1F32" w:rsidRDefault="0065665E" w:rsidP="0065665E">
      <w:pPr>
        <w:pStyle w:val="Listaszerbekezds"/>
        <w:widowControl w:val="0"/>
        <w:tabs>
          <w:tab w:val="left" w:pos="567"/>
          <w:tab w:val="left" w:pos="851"/>
        </w:tabs>
        <w:spacing w:before="120" w:after="120"/>
        <w:ind w:left="786"/>
        <w:jc w:val="both"/>
        <w:rPr>
          <w:rFonts w:ascii="Verdana" w:hAnsi="Verdana" w:cs="Times New Roman"/>
        </w:rPr>
      </w:pPr>
    </w:p>
    <w:p w14:paraId="3FFEBF09" w14:textId="77777777" w:rsidR="0065665E" w:rsidRPr="00CC1F32" w:rsidRDefault="0065665E" w:rsidP="00997ADA">
      <w:pPr>
        <w:pStyle w:val="Listaszerbekezds"/>
        <w:widowControl w:val="0"/>
        <w:numPr>
          <w:ilvl w:val="1"/>
          <w:numId w:val="240"/>
        </w:numPr>
        <w:tabs>
          <w:tab w:val="clear" w:pos="3977"/>
          <w:tab w:val="left" w:pos="567"/>
          <w:tab w:val="left" w:pos="851"/>
        </w:tabs>
        <w:spacing w:before="120" w:after="120"/>
        <w:ind w:left="993" w:hanging="709"/>
        <w:jc w:val="both"/>
        <w:rPr>
          <w:rFonts w:ascii="Verdana" w:hAnsi="Verdana" w:cs="Times New Roman"/>
        </w:rPr>
      </w:pPr>
      <w:r w:rsidRPr="00CC1F32">
        <w:rPr>
          <w:rFonts w:ascii="Verdana" w:hAnsi="Verdana" w:cs="Times New Roman"/>
          <w:b/>
          <w:bCs/>
        </w:rPr>
        <w:t xml:space="preserve">Ajánlott irodalom: </w:t>
      </w:r>
    </w:p>
    <w:p w14:paraId="2AF387E0"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Forgas, Joseph P.: A társas érintkezés pszichológiája. [The psychology of social interactions.] Kairosz Kiadó, Budapest, 2019. ISBN: 978 963 514 000 8 (in Hungarian)</w:t>
      </w:r>
    </w:p>
    <w:p w14:paraId="5BB05A6A"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Tőzsér Erzsébet: A rendőrségi vezetői munka támogatása szervezetpszichológiai vizsgálatokkal. </w:t>
      </w:r>
      <w:r w:rsidRPr="00CC1F32">
        <w:rPr>
          <w:rFonts w:ascii="Verdana" w:hAnsi="Verdana" w:cs="Times New Roman"/>
        </w:rPr>
        <w:sym w:font="Symbol" w:char="F05B"/>
      </w:r>
      <w:r w:rsidRPr="00CC1F32">
        <w:rPr>
          <w:rFonts w:ascii="Verdana" w:hAnsi="Verdana" w:cs="Times New Roman"/>
        </w:rPr>
        <w:t>Supporting police leadership work through organizational psychological examinations.</w:t>
      </w:r>
      <w:r w:rsidRPr="00CC1F32">
        <w:rPr>
          <w:rFonts w:ascii="Verdana" w:hAnsi="Verdana" w:cs="Times New Roman"/>
        </w:rPr>
        <w:sym w:font="Symbol" w:char="F05D"/>
      </w:r>
      <w:r w:rsidRPr="00CC1F32">
        <w:rPr>
          <w:rFonts w:ascii="Verdana" w:hAnsi="Verdana" w:cs="Times New Roman"/>
        </w:rPr>
        <w:t xml:space="preserve"> In: Gaál, Gyula; Hautzinger, Zoltán (szerk.): A bűnüldözés és a bűnmegelőzés rendészettudományi tényezői. Magyar Hadtudományi Társaság Határőr Szakosztály Pécsi Szakcsoport, Pécs, 2019. 51-55. ISBN: 9786155954016 (in Hungarian)</w:t>
      </w:r>
    </w:p>
    <w:p w14:paraId="17897DA3" w14:textId="77777777" w:rsidR="0065665E" w:rsidRPr="00CC1F32" w:rsidRDefault="0065665E" w:rsidP="0065665E">
      <w:pPr>
        <w:pStyle w:val="Listaszerbekezds"/>
        <w:widowControl w:val="0"/>
        <w:tabs>
          <w:tab w:val="left" w:pos="567"/>
          <w:tab w:val="left" w:pos="851"/>
        </w:tabs>
        <w:spacing w:before="120" w:after="120"/>
        <w:ind w:left="786"/>
        <w:jc w:val="both"/>
        <w:rPr>
          <w:rFonts w:ascii="Verdana" w:hAnsi="Verdana" w:cs="Times New Roman"/>
        </w:rPr>
      </w:pPr>
    </w:p>
    <w:p w14:paraId="10A583A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Budapest, 2023. november 30. </w:t>
      </w:r>
    </w:p>
    <w:p w14:paraId="38B7477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A3CD4B3"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Dr. Hegedűs Judit, PhD, tanszékvezető </w:t>
      </w:r>
    </w:p>
    <w:p w14:paraId="3AB8D3A2"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habilitált egyetemi docens sk</w:t>
      </w:r>
    </w:p>
    <w:p w14:paraId="5F9BCA50"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A77FF31" w14:textId="77777777" w:rsidTr="0065665E">
        <w:tc>
          <w:tcPr>
            <w:tcW w:w="4855" w:type="dxa"/>
            <w:tcBorders>
              <w:bottom w:val="single" w:sz="4" w:space="0" w:color="auto"/>
            </w:tcBorders>
          </w:tcPr>
          <w:p w14:paraId="76AD3E7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F417E0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E8C612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365DF509" w14:textId="77777777" w:rsidTr="0065665E">
        <w:tc>
          <w:tcPr>
            <w:tcW w:w="4855" w:type="dxa"/>
            <w:tcBorders>
              <w:top w:val="single" w:sz="4" w:space="0" w:color="auto"/>
            </w:tcBorders>
          </w:tcPr>
          <w:p w14:paraId="5885D57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215B07D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C48227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D8E25A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14720C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0C24DF7" w14:textId="77777777" w:rsidR="0065665E" w:rsidRPr="00CC1F32" w:rsidRDefault="0065665E" w:rsidP="00997ADA">
      <w:pPr>
        <w:widowControl w:val="0"/>
        <w:numPr>
          <w:ilvl w:val="0"/>
          <w:numId w:val="241"/>
        </w:numPr>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VIBTB11</w:t>
      </w:r>
    </w:p>
    <w:p w14:paraId="3935A90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Alkalmazott kémia</w:t>
      </w:r>
    </w:p>
    <w:p w14:paraId="5AA1BF57"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Applied Chemistry</w:t>
      </w:r>
    </w:p>
    <w:p w14:paraId="0A365D7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62ABCD62" w14:textId="77777777" w:rsidR="0065665E" w:rsidRPr="00CC1F32" w:rsidRDefault="0065665E" w:rsidP="00997ADA">
      <w:pPr>
        <w:pStyle w:val="Listaszerbekezds"/>
        <w:widowControl w:val="0"/>
        <w:numPr>
          <w:ilvl w:val="1"/>
          <w:numId w:val="241"/>
        </w:numPr>
        <w:spacing w:before="120" w:after="120"/>
        <w:ind w:left="993" w:hanging="426"/>
        <w:jc w:val="both"/>
        <w:rPr>
          <w:rFonts w:ascii="Verdana" w:hAnsi="Verdana" w:cs="Times New Roman"/>
          <w:b/>
          <w:bCs/>
        </w:rPr>
      </w:pPr>
      <w:r w:rsidRPr="00CC1F32">
        <w:rPr>
          <w:rFonts w:ascii="Verdana" w:hAnsi="Verdana" w:cs="Times New Roman"/>
          <w:bCs/>
        </w:rPr>
        <w:t>5 kredit</w:t>
      </w:r>
    </w:p>
    <w:p w14:paraId="73F302D0" w14:textId="77777777" w:rsidR="0065665E" w:rsidRPr="00CC1F32" w:rsidRDefault="0065665E" w:rsidP="00997ADA">
      <w:pPr>
        <w:pStyle w:val="Listaszerbekezds"/>
        <w:widowControl w:val="0"/>
        <w:numPr>
          <w:ilvl w:val="1"/>
          <w:numId w:val="241"/>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gyakorlat, 50% elmélet</w:t>
      </w:r>
    </w:p>
    <w:p w14:paraId="4CBFDA1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771DF61F"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537800B1"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3DBF62D6"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23F9217" w14:textId="77777777" w:rsidR="0065665E" w:rsidRPr="00CC1F32" w:rsidRDefault="0065665E" w:rsidP="00997ADA">
      <w:pPr>
        <w:widowControl w:val="0"/>
        <w:numPr>
          <w:ilvl w:val="1"/>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össz óraszám/félév: </w:t>
      </w:r>
    </w:p>
    <w:p w14:paraId="0BD48135" w14:textId="77777777" w:rsidR="0065665E" w:rsidRPr="00CC1F32" w:rsidRDefault="0065665E" w:rsidP="00997ADA">
      <w:pPr>
        <w:widowControl w:val="0"/>
        <w:numPr>
          <w:ilvl w:val="2"/>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+ 14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726D83AD" w14:textId="77777777" w:rsidR="0065665E" w:rsidRPr="00CC1F32" w:rsidRDefault="0065665E" w:rsidP="00997ADA">
      <w:pPr>
        <w:widowControl w:val="0"/>
        <w:numPr>
          <w:ilvl w:val="2"/>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20</w:t>
      </w:r>
      <w:r w:rsidRPr="00CC1F32">
        <w:rPr>
          <w:rFonts w:ascii="Verdana" w:eastAsia="Times New Roman" w:hAnsi="Verdana" w:cs="Times New Roman"/>
          <w:bCs/>
          <w:sz w:val="20"/>
          <w:szCs w:val="20"/>
        </w:rPr>
        <w:t xml:space="preserve"> (10 EA + 0 SZ + 10 GY)</w:t>
      </w:r>
    </w:p>
    <w:p w14:paraId="6E61713E" w14:textId="77777777" w:rsidR="0065665E" w:rsidRPr="00CC1F32" w:rsidRDefault="0065665E" w:rsidP="00997ADA">
      <w:pPr>
        <w:widowControl w:val="0"/>
        <w:numPr>
          <w:ilvl w:val="1"/>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(2 EA + 1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2B4238DB" w14:textId="77777777" w:rsidR="0065665E" w:rsidRPr="00CC1F32" w:rsidRDefault="0065665E" w:rsidP="00997ADA">
      <w:pPr>
        <w:widowControl w:val="0"/>
        <w:numPr>
          <w:ilvl w:val="1"/>
          <w:numId w:val="241"/>
        </w:numPr>
        <w:spacing w:before="120" w:after="120" w:line="240" w:lineRule="auto"/>
        <w:ind w:left="426" w:firstLine="0"/>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nappali tagozaton a hallgatók az ismeretanyag elméleti feldolgozásán túl szemináriumi foglalkozások keretében számolási feladatokon keresztül ismerkednek meg a tárgy ismeretanyagával, emellett esettanulmányok feldolgozását követően, csoportos vita módszerének segítségével, az előadói készség fejlesztésének lehetőségével dolgozzák fel a témát. A gyakorlati foglalkozásokon a hallgatók laboratóriumi mérési tevékenységgel, számolási feladattal, az eredmények feldolgozásával és jegyzőkönyvi benyújtásával tesznek eleget a követelményeknek. Összegzésképpen a hallgatók reflektív beszámolót készítenek és adnak elő egyéni előadás formájában.</w:t>
      </w:r>
    </w:p>
    <w:p w14:paraId="268C019A"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hallgatók által korábban megszerzett kémiai ismeretekre (általános iskola, gimnázium) alapozva megismerik a kémia ipari, mezőgazdasági és egyéb alkalmazási lehetőségeit. További cél, hogy a hallgatók elsajátítsák a kémiával kapcsolatos vegyipari, technológiai, gyártástechnikai fogalmakat, törvényszerűségeket, fizikai, kémiai és környezetvédelmi fogalmakat, illetve összefüggéseket. </w:t>
      </w:r>
      <w:r w:rsidRPr="00CC1F32">
        <w:rPr>
          <w:rFonts w:ascii="Verdana" w:eastAsia="Times New Roman" w:hAnsi="Verdana" w:cs="Times New Roman"/>
          <w:bCs/>
          <w:sz w:val="20"/>
          <w:szCs w:val="20"/>
        </w:rPr>
        <w:t xml:space="preserve">A hallgatók megismerik az ionizáló sugárzások jellemző hatásait, természetes és mesterséges forrásait, a sugárvédelemmel kapcsolatos alapvető ismereteket. </w:t>
      </w:r>
    </w:p>
    <w:p w14:paraId="642634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previously acquired chemistry knowledge (primary school, grammar school), students learn about the industrial, agricultural and other applications of chemistry. Another objective is to enable students to acquire chemistry, technology, manufacturing concepts and principles related to chemistry.</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sz w:val="20"/>
          <w:szCs w:val="20"/>
        </w:rPr>
        <w:t xml:space="preserve">Students will learn about the typical effects of ionising radiation, its natural and artificial sources, and the basic knowledge </w:t>
      </w:r>
      <w:r w:rsidRPr="00CC1F32">
        <w:rPr>
          <w:rFonts w:ascii="Verdana" w:eastAsia="Times New Roman" w:hAnsi="Verdana" w:cs="Times New Roman"/>
          <w:bCs/>
          <w:sz w:val="20"/>
          <w:szCs w:val="20"/>
        </w:rPr>
        <w:lastRenderedPageBreak/>
        <w:t>of radiation protection.</w:t>
      </w:r>
    </w:p>
    <w:p w14:paraId="28C59896" w14:textId="77777777" w:rsidR="0065665E" w:rsidRPr="00CC1F32" w:rsidRDefault="0065665E" w:rsidP="00997ADA">
      <w:pPr>
        <w:pStyle w:val="Listaszerbekezds"/>
        <w:widowControl w:val="0"/>
        <w:numPr>
          <w:ilvl w:val="0"/>
          <w:numId w:val="241"/>
        </w:numPr>
        <w:spacing w:before="120" w:after="120"/>
        <w:jc w:val="both"/>
        <w:rPr>
          <w:rFonts w:ascii="Verdana" w:hAnsi="Verdana" w:cs="Times New Roman"/>
          <w:bCs/>
        </w:rPr>
      </w:pPr>
      <w:r w:rsidRPr="00CC1F32">
        <w:rPr>
          <w:rFonts w:ascii="Verdana" w:hAnsi="Verdana" w:cs="Times New Roman"/>
          <w:b/>
          <w:bCs/>
        </w:rPr>
        <w:t xml:space="preserve">Elérendő kompetenciák (magyarul): </w:t>
      </w:r>
    </w:p>
    <w:p w14:paraId="3F7B77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alapvető és - a katasztrófavédelemnél alkalmazandó szinten - átfogó ismereteket kapnak a kémiáról, az alapfogalmairól, a vegyipari műveletekről, az alapvető technológiai folyamatokról, illetve a veszélyes anyagok kibocsátása során a meteorológiai befolyásoló hatásairól, az ionizálós sugárzásokkal kapcsolatos meghatározó ismeretekről. Elméleti és gyakorlati foglalkozás keretében betekintést nyernek alapvető vegyszerismeretre, az égés természetének megismerésére, a veszélyes anyag kibocsátási, a tűz és robbanási és terjedési modellek vegyészeti ismereteibe. A hallgatók, laboratóriumi gyakorlatok során ismereteket szereznek az alapvető fizikai, fizikai-kémiai és kémiai folyamatokról, a különböző vegyületek kémiai tulajdonságairól illetve néhány veszélyes anyagról. A hallgatók ismereteket szereznek az alfa-, béta-, gamma-sugárzás témaköréről.</w:t>
      </w:r>
    </w:p>
    <w:p w14:paraId="7EACEE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4B37BC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végezni, irányítani és vezetni a rendvédelmi szolgálati tevékenységet, továbbá ennek során más hivatásrendek feladataiban való közreműködésre.</w:t>
      </w:r>
      <w:r w:rsidRPr="00CC1F32">
        <w:rPr>
          <w:rFonts w:ascii="Verdana" w:eastAsia="Times New Roman" w:hAnsi="Verdana" w:cs="Times New Roman"/>
          <w:bCs/>
          <w:sz w:val="20"/>
          <w:szCs w:val="20"/>
        </w:rPr>
        <w:t xml:space="preserve"> </w:t>
      </w:r>
    </w:p>
    <w:p w14:paraId="344E3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380678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w:t>
      </w:r>
    </w:p>
    <w:p w14:paraId="6B4440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346002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are provided with basic knowledge and knowledge of chemistry, basic concepts, chemical operations, basic technological processes and the meteorological effects of the release of dangerous substances at the level applicable to disaster prevention,</w:t>
      </w:r>
      <w:r w:rsidRPr="00CC1F32">
        <w:rPr>
          <w:rFonts w:ascii="Verdana" w:hAnsi="Verdana"/>
          <w:sz w:val="20"/>
          <w:szCs w:val="20"/>
        </w:rPr>
        <w:t xml:space="preserve"> </w:t>
      </w:r>
      <w:r w:rsidRPr="00CC1F32">
        <w:rPr>
          <w:rFonts w:ascii="Verdana" w:eastAsia="Times New Roman" w:hAnsi="Verdana" w:cs="Times New Roman"/>
          <w:bCs/>
          <w:noProof/>
          <w:sz w:val="20"/>
          <w:szCs w:val="20"/>
          <w:lang w:val="en-US"/>
        </w:rPr>
        <w:t>the essential knowledge about ionising radiation. During the theoretical and practical sessions you will gain insight into basic chemical knowledge, the knowledge of the nature of combustion, the chemical knowledge of the emission of dangerous substances, the fire and explosion and propagation patterns. Students, through laboratory practice, acquire knowledge of basic physical, physico-chemical and chemical processes, the chemical properties of various compounds and some dangerous substances. Students will learn about alpha, beta and gamma radiation.</w:t>
      </w:r>
    </w:p>
    <w:p w14:paraId="624BD8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w:t>
      </w:r>
    </w:p>
    <w:p w14:paraId="12B469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manage, and lead law enforcement activities and, in so doing, contribute to the fulfilment of tasks of other professional bodies.</w:t>
      </w:r>
    </w:p>
    <w:p w14:paraId="2E382B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3BF345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w:t>
      </w:r>
    </w:p>
    <w:p w14:paraId="7ECBCBFB"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B5D4BD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Description of the subject, curriculum (magyarul, angolul - English): </w:t>
      </w:r>
    </w:p>
    <w:p w14:paraId="7532D05D"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970839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követelményeinek (kollokvium, szemináriumok, zárthelyi dolgozatok) ismertetése.</w:t>
      </w:r>
    </w:p>
    <w:p w14:paraId="2C74D87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 Bevezetés. Alapvető fizikai- és kémiai fogalmak elsajátítása.</w:t>
      </w:r>
    </w:p>
    <w:p w14:paraId="19A08E25"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legfontosabb fizikai-kémiai és kémiai folyamatok bemutatása. Az ipari mérgező anyagok fizikai és kémiai tulajdonságai, csoportosításuk. </w:t>
      </w:r>
    </w:p>
    <w:p w14:paraId="3F79D72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Laboratóriumi gyakorlatok (analitikai mérleg használata, pH-érték, olvadáspont, forráspont, víz keménység stb. meghatározása, fontosabb vegyipari műveletek tanulmányozása  </w:t>
      </w:r>
    </w:p>
    <w:p w14:paraId="4040492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leggyakrabban előforduló veszélyes anyagok ismertetése. A ritkán előforduló veszélyes vegyületek az iparban.</w:t>
      </w:r>
    </w:p>
    <w:p w14:paraId="7D43A11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Számolási feladatok megoldása egyénileg és csoportban.</w:t>
      </w:r>
    </w:p>
    <w:p w14:paraId="2688624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92EECC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ipari tevékenységek, főbb hazai és nemzetközi vegyi balesetek ismertetése.</w:t>
      </w:r>
    </w:p>
    <w:p w14:paraId="783E3D7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mérgezés kémiája (hatásmechanizmusa, példái, néhány jellemző esettanulmány ismertetése). Az ipari baleseteknél keletkező mérgező anyagok.</w:t>
      </w:r>
    </w:p>
    <w:p w14:paraId="06CA1B9D"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 jelenlétében bekövetkező tűz-, robbanási és terjedési elméleti modellek fizikai és kémiai folyamatainak áttekintése. Az anyagok éghetősége. Az égési folyamatok lefolyása, típusai. Az égés fajtái, égéstermékek. Az égés folyamatának bemutatása. Speciális égési jelenségek (back draft, flash over, stb.).</w:t>
      </w:r>
    </w:p>
    <w:p w14:paraId="12920DD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Laboratóriumi gyakorlatok csoportosan, jegyzőkönyvek elkészítése egyénileg.</w:t>
      </w:r>
    </w:p>
    <w:p w14:paraId="082A70C4"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Radioaktivitás. Az atommag tulajdonságai. Aktivitás. Radioaktív sugárzások kölcsönhatása az anyaggal. Természetes és mesterséges eredetű sugárforrások. </w:t>
      </w:r>
    </w:p>
    <w:p w14:paraId="5F34B96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sugárzások elleni védekezés általános szempontjai. Az ionizáló sugárzások elleni technikai védelem. A radioaktív anyagok jelenléte és terjedése a környezetben.  Dekontaminálás. </w:t>
      </w:r>
    </w:p>
    <w:p w14:paraId="04B8EEE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Környezeti elemek szennyezésével kapcsolatos fizikiai, kémiai alapismeretek (talajszennyezés és felszíni és felszín alatti vizek szennyezése), mesterséges eredetű radiokativ izotópok a környezetben.</w:t>
      </w:r>
    </w:p>
    <w:p w14:paraId="45B2930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3. kiselőadások bemutatása a hallgatók részéről, illetve azok értékelése.</w:t>
      </w:r>
    </w:p>
    <w:p w14:paraId="6EC01FD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5B92EEF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(kiselőadások bemutatása a hallgatók részéről, illetve azok értékelése). A hallgatók tanulmányi munkájának féléves értékelése.</w:t>
      </w:r>
    </w:p>
    <w:p w14:paraId="2EE78FC5"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48337F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course programme and requirements (colloquium, seminars, written tests).</w:t>
      </w:r>
    </w:p>
    <w:p w14:paraId="39067F1B"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Introduction. Mastering basic physical and chemical concepts.</w:t>
      </w:r>
    </w:p>
    <w:p w14:paraId="49470520"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Introduction to the most important physico-chemical and chemical processes. Physical and chemical properties of industrial toxic substances and their classification.</w:t>
      </w:r>
    </w:p>
    <w:p w14:paraId="449C800E"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Laboratory practices (use of analytical balance, determination of pH, melting point, boiling point, water hardness, etc., study of major chemical operations</w:t>
      </w:r>
    </w:p>
    <w:p w14:paraId="42E97459"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description of the most common hazardous substances. Rare hazardous </w:t>
      </w:r>
      <w:r w:rsidRPr="00CC1F32">
        <w:rPr>
          <w:rFonts w:ascii="Verdana" w:eastAsia="Times New Roman" w:hAnsi="Verdana" w:cs="Times New Roman"/>
          <w:bCs/>
          <w:noProof/>
          <w:sz w:val="20"/>
          <w:szCs w:val="20"/>
        </w:rPr>
        <w:lastRenderedPageBreak/>
        <w:t>compounds in the industry.</w:t>
      </w:r>
    </w:p>
    <w:p w14:paraId="11215D5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Solving counting problems individually and in groups.</w:t>
      </w:r>
    </w:p>
    <w:p w14:paraId="48059DE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1A86961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hazardous industrial activities, major domestic and international chemical accidents.</w:t>
      </w:r>
    </w:p>
    <w:p w14:paraId="3838793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Chemistry of poisoning (mechanism of action, examples, description of some typical case studies). Toxic substances from industrial accidents.</w:t>
      </w:r>
    </w:p>
    <w:p w14:paraId="698E5DA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Overview of physical and chemical processes in theoretical models of fire, explosion, and propagation in the presence of hazardous material. Flammability of materials. The course and types of combustion processes. Types of combustion, products of combustion. Presentation of the combustion process. Special burn phenomena (back draft, flash over, etc.).</w:t>
      </w:r>
    </w:p>
    <w:p w14:paraId="15AB1454"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Laboratory exercises in groups, preparation of protocols individually.</w:t>
      </w:r>
    </w:p>
    <w:p w14:paraId="5F379362"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Radioactivity. Properties of the nucleus. Activity. Interaction of radioactive radiation with matter. Natural and artificial sources of radiation.</w:t>
      </w:r>
    </w:p>
    <w:p w14:paraId="721E11A2"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General aspects of radiation protection. Technical protection against ionising radiation. Presence and spread of radioactive substances in the environment.  Decontamination. Presentation of the Emergency Radiation Detection Unit.</w:t>
      </w:r>
    </w:p>
    <w:p w14:paraId="0697576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Basic physics and chemistry of environmental pollution (soil and surface and groundwater pollution), radioactive isotopes of man-made origin in the environment.</w:t>
      </w:r>
    </w:p>
    <w:p w14:paraId="7702003B"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3. presentation and evaluation of small presentations by students.</w:t>
      </w:r>
    </w:p>
    <w:p w14:paraId="22CFDF8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1BBE2C4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 (presentation of lectures by students and their evaluation). Semester evaluation of students' study work.</w:t>
      </w:r>
    </w:p>
    <w:p w14:paraId="69B6A15F"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1E59AF1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19E45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hallgatónak a tanórák legalább 75 %-án jelen kell lennie, az ezt meghaladó hiányzás esetén a félév teljesítése csak a kurzus oktatója által meghatározott pluszfeladat elvégzése esetén írható alá.</w:t>
      </w:r>
    </w:p>
    <w:p w14:paraId="5FDDBC15"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88557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három szemináriumi kiselőadás elkészítése, Moodle rendszerben határidőre történő feltöltése és 10-15 percben történő előadása.</w:t>
      </w:r>
    </w:p>
    <w:p w14:paraId="0E78F7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ellenőrzés eredményének kialakítási módja a zárthelyi dolgozat és a kiselőadás esetében sávosan (%-os arányban) ötfokozatú skálán, az elérendő teljesítmény százalékában: 60 %-tól elégséges, 70 %-tól közepes, 80-tól % jó, 90 %-tól jeles.</w:t>
      </w:r>
    </w:p>
    <w:p w14:paraId="51BE94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1757956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Az értékelés, az aláírás és a kreditek megszerzésének pontos feltételei: </w:t>
      </w:r>
    </w:p>
    <w:p w14:paraId="160ACEB5"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aláíráshoz szükséges az előadások 75%-án részt venni, valamint a zárthelyi dolgozatok eredményes (legalább elégséges szintű) megírása.</w:t>
      </w:r>
    </w:p>
    <w:p w14:paraId="37A8C421"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sz w:val="20"/>
          <w:szCs w:val="20"/>
        </w:rPr>
        <w:t xml:space="preserve"> kollokvium, ötfokozatú skála. A félév értékelése kollokvium – írásbeli, vagy szóbeli vizsga. A vizsgadolgozat értékelése szummatív: 0-50% - elégtelen, 51-70% - elégséges, 71-80% - közepes, 81-90% - jó, 91-100% - jeles.</w:t>
      </w:r>
    </w:p>
    <w:p w14:paraId="6078FFAD" w14:textId="77777777" w:rsidR="0065665E" w:rsidRPr="00CC1F32" w:rsidRDefault="0065665E" w:rsidP="00997ADA">
      <w:pPr>
        <w:widowControl w:val="0"/>
        <w:numPr>
          <w:ilvl w:val="1"/>
          <w:numId w:val="241"/>
        </w:numPr>
        <w:tabs>
          <w:tab w:val="left" w:pos="709"/>
          <w:tab w:val="left" w:pos="993"/>
        </w:tabs>
        <w:spacing w:before="120" w:after="120" w:line="240" w:lineRule="auto"/>
        <w:ind w:left="1560" w:hanging="1134"/>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a kollokviumi legalább elégséges szintű teljesítése.</w:t>
      </w:r>
    </w:p>
    <w:p w14:paraId="1CF579F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0541A8D" w14:textId="77777777" w:rsidR="0065665E" w:rsidRPr="00CC1F32" w:rsidRDefault="0065665E" w:rsidP="00997ADA">
      <w:pPr>
        <w:widowControl w:val="0"/>
        <w:numPr>
          <w:ilvl w:val="1"/>
          <w:numId w:val="241"/>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58B3A5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4949C80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Benkő Zoltán, Kőmívesné Tamás Ibolya, Stankovics Éva: Kémiai alapok, Typotex Kiadó, 2011, BME Vegyészmérnöki és Biomérnöki Kar, ISBN 978-963-279-479-2, </w:t>
      </w:r>
    </w:p>
    <w:p w14:paraId="2E8BF675" w14:textId="77777777" w:rsidR="0065665E" w:rsidRPr="00CC1F32" w:rsidRDefault="0065665E" w:rsidP="00997ADA">
      <w:pPr>
        <w:widowControl w:val="0"/>
        <w:numPr>
          <w:ilvl w:val="1"/>
          <w:numId w:val="241"/>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A7AC3A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Budapest, 2016, Kiadó: NKE Szolgáltató Nonprofit Kft., ISBN 978-615-5527-91-3, </w:t>
      </w:r>
    </w:p>
    <w:p w14:paraId="62B03BF3"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1DF8BD2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A7D863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C93C2C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hablitiált </w:t>
      </w:r>
      <w:r w:rsidRPr="00CC1F32">
        <w:rPr>
          <w:rFonts w:ascii="Verdana" w:eastAsia="Times New Roman" w:hAnsi="Verdana" w:cs="Times New Roman"/>
          <w:bCs/>
          <w:noProof/>
          <w:sz w:val="20"/>
          <w:szCs w:val="20"/>
        </w:rPr>
        <w:t>egyetemi docens</w:t>
      </w:r>
    </w:p>
    <w:p w14:paraId="7BA4265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636057C9"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7311925" w14:textId="77777777" w:rsidTr="0065665E">
        <w:tc>
          <w:tcPr>
            <w:tcW w:w="4855" w:type="dxa"/>
            <w:tcBorders>
              <w:bottom w:val="single" w:sz="4" w:space="0" w:color="auto"/>
            </w:tcBorders>
          </w:tcPr>
          <w:p w14:paraId="0214951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AA72E8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AB0AED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D1E4781" w14:textId="77777777" w:rsidTr="0065665E">
        <w:tc>
          <w:tcPr>
            <w:tcW w:w="4855" w:type="dxa"/>
            <w:tcBorders>
              <w:top w:val="single" w:sz="4" w:space="0" w:color="auto"/>
            </w:tcBorders>
          </w:tcPr>
          <w:p w14:paraId="119E7783"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075B929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F14697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DA9FA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D085E1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r w:rsidRPr="00CC1F32">
        <w:rPr>
          <w:rStyle w:val="Lbjegyzet-hivatkozs"/>
          <w:rFonts w:ascii="Verdana" w:eastAsia="Times New Roman" w:hAnsi="Verdana" w:cs="Times New Roman"/>
          <w:b/>
          <w:bCs/>
          <w:sz w:val="20"/>
          <w:szCs w:val="20"/>
        </w:rPr>
        <w:footnoteReference w:id="2"/>
      </w:r>
    </w:p>
    <w:p w14:paraId="450FB3A3" w14:textId="77777777" w:rsidR="0065665E" w:rsidRPr="00CC1F32" w:rsidRDefault="0065665E" w:rsidP="00997ADA">
      <w:pPr>
        <w:widowControl w:val="0"/>
        <w:numPr>
          <w:ilvl w:val="0"/>
          <w:numId w:val="15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HK925A820</w:t>
      </w:r>
    </w:p>
    <w:p w14:paraId="066B4F1B"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Mechanika KV</w:t>
      </w:r>
    </w:p>
    <w:p w14:paraId="5DC67EF2"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(angolul):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lang w:val="en-GB"/>
        </w:rPr>
        <w:t>Mechanics</w:t>
      </w:r>
      <w:r w:rsidRPr="00CC1F32">
        <w:rPr>
          <w:rFonts w:ascii="Verdana" w:eastAsia="Times New Roman" w:hAnsi="Verdana" w:cs="Times New Roman"/>
          <w:bCs/>
          <w:sz w:val="20"/>
          <w:szCs w:val="20"/>
        </w:rPr>
        <w:t xml:space="preserve"> KV</w:t>
      </w:r>
    </w:p>
    <w:p w14:paraId="2300F656"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6F714B6" w14:textId="77777777" w:rsidR="0065665E" w:rsidRPr="00CC1F32" w:rsidRDefault="0065665E" w:rsidP="00997ADA">
      <w:pPr>
        <w:pStyle w:val="Listaszerbekezds"/>
        <w:widowControl w:val="0"/>
        <w:numPr>
          <w:ilvl w:val="1"/>
          <w:numId w:val="157"/>
        </w:numPr>
        <w:tabs>
          <w:tab w:val="clear" w:pos="3977"/>
          <w:tab w:val="num" w:pos="1418"/>
        </w:tabs>
        <w:spacing w:before="120" w:after="120"/>
        <w:ind w:left="993" w:hanging="426"/>
        <w:jc w:val="both"/>
        <w:rPr>
          <w:rFonts w:ascii="Verdana" w:hAnsi="Verdana" w:cs="Times New Roman"/>
          <w:b/>
          <w:bCs/>
        </w:rPr>
      </w:pPr>
      <w:r w:rsidRPr="00CC1F32">
        <w:rPr>
          <w:rFonts w:ascii="Verdana" w:hAnsi="Verdana" w:cs="Times New Roman"/>
          <w:bCs/>
        </w:rPr>
        <w:t>3 kredit</w:t>
      </w:r>
    </w:p>
    <w:p w14:paraId="7FE2714A" w14:textId="77777777" w:rsidR="0065665E" w:rsidRPr="00CC1F32" w:rsidRDefault="0065665E" w:rsidP="00997ADA">
      <w:pPr>
        <w:pStyle w:val="Listaszerbekezds"/>
        <w:widowControl w:val="0"/>
        <w:numPr>
          <w:ilvl w:val="1"/>
          <w:numId w:val="157"/>
        </w:numPr>
        <w:tabs>
          <w:tab w:val="clear" w:pos="3977"/>
          <w:tab w:val="num" w:pos="1418"/>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w:t>
      </w:r>
      <w:r w:rsidRPr="00CC1F32">
        <w:rPr>
          <w:rStyle w:val="Lbjegyzet-hivatkozs"/>
          <w:rFonts w:ascii="Verdana" w:hAnsi="Verdana" w:cs="Times New Roman"/>
          <w:b/>
          <w:bCs/>
        </w:rPr>
        <w:footnoteReference w:id="3"/>
      </w:r>
      <w:r w:rsidRPr="00CC1F32">
        <w:rPr>
          <w:rFonts w:ascii="Verdana" w:hAnsi="Verdana" w:cs="Times New Roman"/>
          <w:bCs/>
        </w:rPr>
        <w:t>: 67 % gyakorlat, 33 % elmélet</w:t>
      </w:r>
    </w:p>
    <w:p w14:paraId="2D2128BB"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color w:val="92D050"/>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Katasztrófavédelem alapképzési szak</w:t>
      </w:r>
    </w:p>
    <w:p w14:paraId="6C2469B8"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Természettudományi Tanszék</w:t>
      </w:r>
    </w:p>
    <w:p w14:paraId="4BF8A53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pacing w:val="-2"/>
          <w:sz w:val="20"/>
          <w:szCs w:val="20"/>
        </w:rPr>
      </w:pPr>
      <w:r w:rsidRPr="00CC1F32">
        <w:rPr>
          <w:rFonts w:ascii="Verdana" w:eastAsia="Times New Roman" w:hAnsi="Verdana" w:cs="Times New Roman"/>
          <w:b/>
          <w:bCs/>
          <w:spacing w:val="-2"/>
          <w:sz w:val="20"/>
          <w:szCs w:val="20"/>
        </w:rPr>
        <w:t>A tantárgyfelelős oktató neve, beosztása, tudományos fokozata:</w:t>
      </w:r>
      <w:r w:rsidRPr="00CC1F32">
        <w:rPr>
          <w:rFonts w:ascii="Verdana" w:eastAsia="Times New Roman" w:hAnsi="Verdana" w:cs="Times New Roman"/>
          <w:bCs/>
          <w:spacing w:val="-2"/>
          <w:sz w:val="20"/>
          <w:szCs w:val="20"/>
        </w:rPr>
        <w:t xml:space="preserve"> Dr. Szabó Péter Imre, adjunktus, PhD</w:t>
      </w:r>
    </w:p>
    <w:p w14:paraId="1CE7F67F"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r w:rsidRPr="00CC1F32">
        <w:rPr>
          <w:rFonts w:ascii="Verdana" w:eastAsiaTheme="majorEastAsia" w:hAnsi="Verdana" w:cs="Times New Roman"/>
          <w:sz w:val="20"/>
          <w:szCs w:val="20"/>
          <w:vertAlign w:val="superscript"/>
        </w:rPr>
        <w:footnoteReference w:id="4"/>
      </w:r>
    </w:p>
    <w:p w14:paraId="09E817BE"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27E390F1" w14:textId="77777777" w:rsidR="0065665E" w:rsidRPr="00CC1F32" w:rsidRDefault="0065665E" w:rsidP="00997ADA">
      <w:pPr>
        <w:widowControl w:val="0"/>
        <w:numPr>
          <w:ilvl w:val="2"/>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(14 EA + 0 SZ + 28 GY)</w:t>
      </w:r>
    </w:p>
    <w:p w14:paraId="603C3AE0" w14:textId="77777777" w:rsidR="0065665E" w:rsidRPr="00CC1F32" w:rsidRDefault="0065665E" w:rsidP="00997ADA">
      <w:pPr>
        <w:widowControl w:val="0"/>
        <w:numPr>
          <w:ilvl w:val="2"/>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(12 EA + 0 SZ + 12 GY)</w:t>
      </w:r>
    </w:p>
    <w:p w14:paraId="01AB8E9A"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1 + 2</w:t>
      </w:r>
    </w:p>
    <w:p w14:paraId="2D8A5AA6"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nincsenek</w:t>
      </w:r>
    </w:p>
    <w:p w14:paraId="2FC46EB2" w14:textId="77777777" w:rsidR="0065665E" w:rsidRPr="00CC1F32" w:rsidRDefault="0065665E" w:rsidP="00997ADA">
      <w:pPr>
        <w:widowControl w:val="0"/>
        <w:numPr>
          <w:ilvl w:val="0"/>
          <w:numId w:val="157"/>
        </w:numPr>
        <w:tabs>
          <w:tab w:val="clear" w:pos="720"/>
          <w:tab w:val="num" w:pos="502"/>
        </w:tabs>
        <w:spacing w:before="120" w:after="120" w:line="240" w:lineRule="auto"/>
        <w:ind w:left="50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A mechanika alapjainak és a vektoralgebrának áttekintése. Vektor reprezentációi: nyíl, vektor koordinátái, komponensei, vektorok szemléltetése koordináta-rendszerben. Vektorműveletek: vektor szorzása számmal, vektorok összeadása, kivonása, vektoriális szorzata. A forgatónyomaték és kiszámítása. Eredő forgatónyomaték, eredő erő, egyensúly, erőpár. Nem összetett síkidomok tömegközéppontja. Függvénytani alapfogalmak: grafikon, inverz függvény, hatvány- és gyökfüggvény, exponenciális és logaritmus függvény, felezési idő. Merev testek statikája. Kényszerek. Tartószerkezetek statikai vizsgálata: kétkonzolos tartó, falba befogott tartó, Gerber tartó. Igénybevételi ábrák: nyomóerő, nyíróerő, hajlítónyomaték ábra. Tartószerkezetek statikai vizsgálata: háromcsuklós szerkezetek. Kötélsúrlódás.</w:t>
      </w:r>
    </w:p>
    <w:p w14:paraId="1DD76B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w:t>
      </w:r>
      <w:r w:rsidRPr="00CC1F32">
        <w:rPr>
          <w:rFonts w:ascii="Verdana" w:eastAsia="Times New Roman" w:hAnsi="Verdana" w:cs="Times New Roman"/>
          <w:bCs/>
          <w:sz w:val="20"/>
          <w:szCs w:val="20"/>
          <w:lang w:val="en-GB"/>
        </w:rPr>
        <w:t xml:space="preserve"> Basics of mechanics and vector algebra. Representations of vectors: arrows, coordinates, components, representation of vectors in a coordinate system. Multiplication of a vector by a number, addition and subtraction of vectors, vector product of vectors. Moment of force and its calculation. Sum of forces and torques, equilibrium, couple. Centre of mass of simple 2D objects. Basics of functions: graph, inverse, power-law and </w:t>
      </w:r>
      <w:r w:rsidRPr="00CC1F32">
        <w:rPr>
          <w:rFonts w:ascii="Verdana" w:eastAsia="Times New Roman" w:hAnsi="Verdana" w:cs="Times New Roman"/>
          <w:bCs/>
          <w:i/>
          <w:sz w:val="20"/>
          <w:szCs w:val="20"/>
          <w:lang w:val="en-GB"/>
        </w:rPr>
        <w:t>n</w:t>
      </w:r>
      <w:r w:rsidRPr="00CC1F32">
        <w:rPr>
          <w:rFonts w:ascii="Verdana" w:eastAsia="Times New Roman" w:hAnsi="Verdana" w:cs="Times New Roman"/>
          <w:bCs/>
          <w:sz w:val="20"/>
          <w:szCs w:val="20"/>
          <w:lang w:val="en-GB"/>
        </w:rPr>
        <w:t xml:space="preserve">-th root function, exponential and logarithmic function, half-life. Statics of rigid bodies. Supports. Statics of structures: beam with two consoles, cantilevered beam, </w:t>
      </w:r>
      <w:r w:rsidRPr="00CC1F32">
        <w:rPr>
          <w:rFonts w:ascii="Verdana" w:eastAsia="Times New Roman" w:hAnsi="Verdana" w:cs="Times New Roman"/>
          <w:bCs/>
          <w:sz w:val="20"/>
          <w:szCs w:val="20"/>
          <w:lang w:val="en-GB"/>
        </w:rPr>
        <w:lastRenderedPageBreak/>
        <w:t>Gerber’s beam. Compression, shear and bending moment diagrams. Statics of structures: three-hinged arch. Belt friction.</w:t>
      </w:r>
    </w:p>
    <w:p w14:paraId="6C4C4F80" w14:textId="77777777" w:rsidR="0065665E" w:rsidRPr="00CC1F32" w:rsidRDefault="0065665E" w:rsidP="00997ADA">
      <w:pPr>
        <w:pStyle w:val="Listaszerbekezds"/>
        <w:widowControl w:val="0"/>
        <w:numPr>
          <w:ilvl w:val="0"/>
          <w:numId w:val="157"/>
        </w:numPr>
        <w:tabs>
          <w:tab w:val="clear" w:pos="720"/>
        </w:tabs>
        <w:spacing w:before="120" w:after="120"/>
        <w:ind w:left="426" w:hanging="142"/>
        <w:jc w:val="both"/>
        <w:rPr>
          <w:rFonts w:ascii="Verdana" w:hAnsi="Verdana" w:cs="Times New Roman"/>
          <w:bCs/>
        </w:rPr>
      </w:pPr>
      <w:r w:rsidRPr="00CC1F32">
        <w:rPr>
          <w:rFonts w:ascii="Verdana" w:hAnsi="Verdana" w:cs="Times New Roman"/>
          <w:b/>
          <w:bCs/>
        </w:rPr>
        <w:t xml:space="preserve">Elérendő kompetenciák (magyarul): </w:t>
      </w:r>
    </w:p>
    <w:p w14:paraId="4692E3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p>
    <w:p w14:paraId="0C3444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Mélységében ismeri a katasztrófavédelmi szervek ágainak tevékenységéhez kapcsolódó átfogó fogalmakat, összefüggéseket, szabályokat, folyamatokat, eljárásokat.</w:t>
      </w:r>
    </w:p>
    <w:p w14:paraId="4C3F48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p>
    <w:p w14:paraId="32C2D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Képes a szakmai és az eljárási jogszabályokban meghatározott rendelkezések megfelelő alkalmazására.</w:t>
      </w:r>
    </w:p>
    <w:p w14:paraId="77302E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p>
    <w:p w14:paraId="0E72BB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Nyitott a katasztrófavédelem új szakmai ismereteinek befogadására és alkalmazására.</w:t>
      </w:r>
    </w:p>
    <w:p w14:paraId="629319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p>
    <w:p w14:paraId="40526D33"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r>
      <w:r w:rsidRPr="00CC1F32">
        <w:rPr>
          <w:rFonts w:ascii="Verdana" w:eastAsia="Calibri" w:hAnsi="Verdana" w:cs="Times New Roman"/>
          <w:sz w:val="20"/>
          <w:szCs w:val="20"/>
        </w:rPr>
        <w:t>Tudása és a vezetői útmutatás alapján részt vesz a katasztrófavédelem területi feladatainak megtervezésében, részfeladatok vezetőként történő végrehajtásában.</w:t>
      </w:r>
    </w:p>
    <w:p w14:paraId="353404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79163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p>
    <w:p w14:paraId="0FB367AC"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Knows the concepts, contexts, rules, processes and methods connecting to the work of disaster management in depth.</w:t>
      </w:r>
    </w:p>
    <w:p w14:paraId="709CEC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p>
    <w:p w14:paraId="4F2AD5FA"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Able to apply the appropriate instructions specified in the professional and procedural laws.</w:t>
      </w:r>
    </w:p>
    <w:p w14:paraId="395FB70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27FE68C2"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Open to learn and apply the new knowledge of disaster management.</w:t>
      </w:r>
    </w:p>
    <w:p w14:paraId="660597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p>
    <w:p w14:paraId="7F994A7F"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t>Based on their knowledge and superior guidance, t</w:t>
      </w:r>
      <w:r w:rsidRPr="00CC1F32">
        <w:rPr>
          <w:rFonts w:ascii="Verdana" w:eastAsia="Calibri" w:hAnsi="Verdana" w:cs="Times New Roman"/>
          <w:sz w:val="20"/>
          <w:szCs w:val="20"/>
          <w:lang w:val="en-GB"/>
        </w:rPr>
        <w:t>akes part in the design of the territorial tasks of disaster management and their implementation as leader.</w:t>
      </w:r>
    </w:p>
    <w:p w14:paraId="36CBEB3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480C5BC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r w:rsidRPr="00CC1F32">
        <w:rPr>
          <w:rFonts w:ascii="Verdana" w:eastAsia="Times New Roman" w:hAnsi="Verdana" w:cs="Times New Roman"/>
          <w:b/>
          <w:bCs/>
          <w:sz w:val="20"/>
          <w:szCs w:val="20"/>
          <w:lang w:val="en-GB"/>
        </w:rPr>
        <w:t>Description of the subject, curriculum</w:t>
      </w:r>
      <w:r w:rsidRPr="00CC1F32">
        <w:rPr>
          <w:rFonts w:ascii="Verdana" w:eastAsia="Times New Roman" w:hAnsi="Verdana" w:cs="Times New Roman"/>
          <w:b/>
          <w:bCs/>
          <w:sz w:val="20"/>
          <w:szCs w:val="20"/>
        </w:rPr>
        <w:t xml:space="preserve"> (magyarul, angolul - English):</w:t>
      </w:r>
      <w:r w:rsidRPr="00CC1F32">
        <w:rPr>
          <w:rFonts w:ascii="Verdana" w:eastAsiaTheme="majorEastAsia" w:hAnsi="Verdana" w:cs="Times New Roman"/>
          <w:sz w:val="20"/>
          <w:szCs w:val="20"/>
          <w:vertAlign w:val="superscript"/>
        </w:rPr>
        <w:footnoteReference w:id="5"/>
      </w:r>
    </w:p>
    <w:p w14:paraId="1D2A9CBE"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A mechanika  alapjainak és a vektoralgebrának rendszerező áttekintése. Vektor reprezentációi: nyíl, vektor koordinátái, komponensei, vektorok szemléltetése koordináta-rendszerben. Vektorműveletek: vektor szorzása számmal, vektorok összeadása, kivonása, vektoriális szorzata.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Basics of mechanics and vector algebra. Representation of vectors: arrows, vector coordinates, components, representation of vectors in a coordinate system. Multiplication of a vector by a number, addition and subtraction of vectors, vector product of vectors.</w:t>
      </w:r>
      <w:r w:rsidRPr="00CC1F32">
        <w:rPr>
          <w:rFonts w:ascii="Verdana" w:eastAsia="Times New Roman" w:hAnsi="Verdana" w:cs="Times New Roman"/>
          <w:i/>
          <w:sz w:val="20"/>
          <w:szCs w:val="20"/>
        </w:rPr>
        <w:t>)</w:t>
      </w:r>
    </w:p>
    <w:p w14:paraId="06CBF3A1"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i/>
          <w:sz w:val="20"/>
          <w:szCs w:val="20"/>
        </w:rPr>
      </w:pPr>
      <w:r w:rsidRPr="00CC1F32">
        <w:rPr>
          <w:rFonts w:ascii="Verdana" w:eastAsia="Times New Roman" w:hAnsi="Verdana" w:cs="Times New Roman"/>
          <w:sz w:val="20"/>
          <w:szCs w:val="20"/>
        </w:rPr>
        <w:t xml:space="preserve">A forgatónyomaték és kiszámítása. Eredő forgatónyomaték, eredő erő, egyensúly, erőpár. Nem összetett síkidomok tömegközéppontja.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Moment of force and its calculation. Sum of forces and torques, equilibrium, couple. Centre of mass of simple 2D objects.</w:t>
      </w:r>
      <w:r w:rsidRPr="00CC1F32">
        <w:rPr>
          <w:rFonts w:ascii="Verdana" w:eastAsia="Times New Roman" w:hAnsi="Verdana" w:cs="Times New Roman"/>
          <w:i/>
          <w:sz w:val="20"/>
          <w:szCs w:val="20"/>
        </w:rPr>
        <w:t>)</w:t>
      </w:r>
    </w:p>
    <w:p w14:paraId="594E095B"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lastRenderedPageBreak/>
        <w:t xml:space="preserve">Függvénytani alapfogalmak: grafikon, inverz függvény, hatvány- és gyökfüggvény, exponenciális és logaritmus függvény, felezési idő. </w:t>
      </w:r>
      <w:r w:rsidRPr="00CC1F32">
        <w:rPr>
          <w:rFonts w:ascii="Verdana" w:eastAsia="Times New Roman" w:hAnsi="Verdana" w:cs="Times New Roman"/>
          <w:i/>
          <w:sz w:val="20"/>
          <w:szCs w:val="20"/>
        </w:rPr>
        <w:t>(</w:t>
      </w:r>
      <w:r w:rsidRPr="00CC1F32">
        <w:rPr>
          <w:rFonts w:ascii="Verdana" w:eastAsia="Times New Roman" w:hAnsi="Verdana" w:cs="Times New Roman"/>
          <w:bCs/>
          <w:i/>
          <w:sz w:val="20"/>
          <w:szCs w:val="20"/>
          <w:lang w:val="en-GB"/>
        </w:rPr>
        <w:t>Basics of functions: graph, inverse, power-law and n-th root function, exponential and logarithmic function, half-life.</w:t>
      </w:r>
      <w:r w:rsidRPr="00CC1F32">
        <w:rPr>
          <w:rFonts w:ascii="Verdana" w:eastAsia="Times New Roman" w:hAnsi="Verdana" w:cs="Times New Roman"/>
          <w:i/>
          <w:sz w:val="20"/>
          <w:szCs w:val="20"/>
        </w:rPr>
        <w:t>)</w:t>
      </w:r>
    </w:p>
    <w:p w14:paraId="21C9C5CC"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Merev testek statikája. Kényszerek.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Statics of rigid bodies. Supports</w:t>
      </w:r>
      <w:r w:rsidRPr="00CC1F32">
        <w:rPr>
          <w:rFonts w:ascii="Verdana" w:eastAsia="Times New Roman" w:hAnsi="Verdana" w:cs="Times New Roman"/>
          <w:sz w:val="20"/>
          <w:szCs w:val="20"/>
          <w:lang w:val="en-GB"/>
        </w:rPr>
        <w:t>.</w:t>
      </w:r>
      <w:r w:rsidRPr="00CC1F32">
        <w:rPr>
          <w:rFonts w:ascii="Verdana" w:eastAsia="Times New Roman" w:hAnsi="Verdana" w:cs="Times New Roman"/>
          <w:i/>
          <w:sz w:val="20"/>
          <w:szCs w:val="20"/>
        </w:rPr>
        <w:t>)</w:t>
      </w:r>
    </w:p>
    <w:p w14:paraId="54B5DF80"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Tartószerkezetek statikai vizsgálata: kétkonzolos tartó, falba befogott tartó, Gerber tartó. Igénybevételi ábrák: nyomóerő, nyíróerő, hajlítónyomaték ábra. </w:t>
      </w:r>
      <w:r w:rsidRPr="00CC1F32">
        <w:rPr>
          <w:rFonts w:ascii="Verdana" w:eastAsia="Times New Roman" w:hAnsi="Verdana" w:cs="Times New Roman"/>
          <w:i/>
          <w:sz w:val="20"/>
          <w:szCs w:val="20"/>
        </w:rPr>
        <w:t>(</w:t>
      </w:r>
      <w:r w:rsidRPr="00CC1F32">
        <w:rPr>
          <w:rFonts w:ascii="Verdana" w:eastAsia="Times New Roman" w:hAnsi="Verdana" w:cs="Times New Roman"/>
          <w:bCs/>
          <w:i/>
          <w:sz w:val="20"/>
          <w:szCs w:val="20"/>
          <w:lang w:val="en-GB"/>
        </w:rPr>
        <w:t>Statics of structures: beam with two consoles, cantilevered beam, Gerber’s beam. Compression, shear and bending moment diagrams.</w:t>
      </w:r>
      <w:r w:rsidRPr="00CC1F32">
        <w:rPr>
          <w:rFonts w:ascii="Verdana" w:eastAsia="Times New Roman" w:hAnsi="Verdana" w:cs="Times New Roman"/>
          <w:i/>
          <w:sz w:val="20"/>
          <w:szCs w:val="20"/>
        </w:rPr>
        <w:t>)</w:t>
      </w:r>
    </w:p>
    <w:p w14:paraId="604C1AC6"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Tartószerkezetek statikai vizsgálata: háromcsuklós szerkezetek.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Statics of structures: t</w:t>
      </w:r>
      <w:r w:rsidRPr="00CC1F32">
        <w:rPr>
          <w:rFonts w:ascii="Verdana" w:eastAsia="Times New Roman" w:hAnsi="Verdana" w:cs="Times New Roman"/>
          <w:bCs/>
          <w:i/>
          <w:sz w:val="20"/>
          <w:szCs w:val="20"/>
          <w:lang w:val="en-GB"/>
        </w:rPr>
        <w:t>hree-hinged arch</w:t>
      </w:r>
      <w:r w:rsidRPr="00CC1F32">
        <w:rPr>
          <w:rFonts w:ascii="Verdana" w:eastAsia="Times New Roman" w:hAnsi="Verdana" w:cs="Times New Roman"/>
          <w:bCs/>
          <w:sz w:val="20"/>
          <w:szCs w:val="20"/>
          <w:lang w:val="en-GB"/>
        </w:rPr>
        <w:t>.</w:t>
      </w:r>
      <w:r w:rsidRPr="00CC1F32">
        <w:rPr>
          <w:rFonts w:ascii="Verdana" w:eastAsia="Times New Roman" w:hAnsi="Verdana" w:cs="Times New Roman"/>
          <w:i/>
          <w:sz w:val="20"/>
          <w:szCs w:val="20"/>
        </w:rPr>
        <w:t>)</w:t>
      </w:r>
    </w:p>
    <w:p w14:paraId="62ABFFA2"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Kötélsúrlódás.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Belt friction.</w:t>
      </w:r>
      <w:r w:rsidRPr="00CC1F32">
        <w:rPr>
          <w:rFonts w:ascii="Verdana" w:eastAsia="Times New Roman" w:hAnsi="Verdana" w:cs="Times New Roman"/>
          <w:i/>
          <w:sz w:val="20"/>
          <w:szCs w:val="20"/>
        </w:rPr>
        <w:t>)</w:t>
      </w:r>
    </w:p>
    <w:p w14:paraId="7B7AE4A8"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
          <w:bCs/>
          <w:sz w:val="20"/>
          <w:szCs w:val="20"/>
        </w:rPr>
        <w:br/>
      </w:r>
      <w:r w:rsidRPr="00CC1F32">
        <w:rPr>
          <w:rFonts w:ascii="Verdana" w:hAnsi="Verdana" w:cs="Times New Roman"/>
          <w:sz w:val="20"/>
          <w:szCs w:val="20"/>
        </w:rPr>
        <w:t>évente / 1. félév</w:t>
      </w:r>
    </w:p>
    <w:p w14:paraId="34A2F612"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r w:rsidRPr="00CC1F32">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6AC6DFE3"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r w:rsidRPr="00CC1F32">
        <w:rPr>
          <w:rFonts w:ascii="Verdana" w:eastAsia="Times New Roman" w:hAnsi="Verdana" w:cs="Times New Roman"/>
          <w:bCs/>
          <w:sz w:val="20"/>
          <w:szCs w:val="20"/>
        </w:rPr>
        <w:t xml:space="preserve"> </w:t>
      </w:r>
    </w:p>
    <w:p w14:paraId="6A87EF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Cs/>
          <w:sz w:val="20"/>
          <w:szCs w:val="20"/>
        </w:rPr>
        <w:t>A számonkérés a félév során két zárthelyi dolgozat keretében történik. Az első dolgozat a 12.1-12.4 anyagrészeket, a második dolgozat a 12.5-12.7 anyagrészeket kéri számon</w:t>
      </w:r>
      <w:r w:rsidRPr="00CC1F32">
        <w:rPr>
          <w:rFonts w:ascii="Verdana" w:eastAsia="Times New Roman" w:hAnsi="Verdana" w:cs="Times New Roman"/>
          <w:sz w:val="20"/>
          <w:szCs w:val="20"/>
        </w:rPr>
        <w:t xml:space="preserve">. </w:t>
      </w:r>
    </w:p>
    <w:p w14:paraId="7BE947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Cs/>
          <w:sz w:val="20"/>
          <w:szCs w:val="20"/>
        </w:rPr>
        <w:t>A dolgozatok pótlására, javítására egyszer van lehetőség egy pótdolgozat keretében.</w:t>
      </w:r>
    </w:p>
    <w:p w14:paraId="3F687A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érdemjegy megszerzéséhez a zárthelyi dolgozatok összpontszámának vagy a pótdolgozat pontszámának több mint 50%-a szükséges. Az elégséges érdemjegyhez a zárthelyi dolgozatok és a beadandó feladatsorok összpontszámának 51-60% szükséges, közepeshez 61-75%, jóhoz 76-90%, jeleshez 91-100%.</w:t>
      </w:r>
    </w:p>
    <w:p w14:paraId="263DBB2A"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941F60D"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5"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sz w:val="20"/>
          <w:szCs w:val="20"/>
        </w:rPr>
        <w:t xml:space="preserve"> Az aláírás megszerzésének feltétele a 14. pontban meghatározott arányú részvétel a foglalkozásokon valamint a 15. pontban meghatározott félévközi feladatok legalább elégséges teljesítése.</w:t>
      </w:r>
    </w:p>
    <w:p w14:paraId="6289289D"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sz w:val="20"/>
          <w:szCs w:val="20"/>
        </w:rPr>
        <w:t xml:space="preserve"> gyakorlati jegy</w:t>
      </w:r>
    </w:p>
    <w:p w14:paraId="42E7EB59"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 kreditek megszerzésének feltétele az aláírás megszerzése és legalább elégséges érdemjegy.</w:t>
      </w:r>
    </w:p>
    <w:p w14:paraId="563C86C7"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B0B6B23" w14:textId="77777777" w:rsidR="0065665E" w:rsidRPr="00CC1F32" w:rsidRDefault="0065665E" w:rsidP="00997ADA">
      <w:pPr>
        <w:widowControl w:val="0"/>
        <w:numPr>
          <w:ilvl w:val="1"/>
          <w:numId w:val="157"/>
        </w:numPr>
        <w:tabs>
          <w:tab w:val="clear" w:pos="3977"/>
          <w:tab w:val="left" w:pos="567"/>
          <w:tab w:val="left" w:pos="851"/>
          <w:tab w:val="num" w:pos="1134"/>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01A1EAB"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Tóth Bence: Mechanika I. – Statika. Dialóg Campus Kiadó, 2019. ISBN: 9786156020048</w:t>
      </w:r>
    </w:p>
    <w:p w14:paraId="751750D2" w14:textId="77777777" w:rsidR="0065665E" w:rsidRPr="00CC1F32" w:rsidRDefault="0065665E" w:rsidP="00997ADA">
      <w:pPr>
        <w:pStyle w:val="Listaszerbekezds"/>
        <w:widowControl w:val="0"/>
        <w:numPr>
          <w:ilvl w:val="0"/>
          <w:numId w:val="167"/>
        </w:numPr>
        <w:jc w:val="both"/>
        <w:rPr>
          <w:rFonts w:ascii="Verdana" w:hAnsi="Verdana" w:cs="Times New Roman"/>
        </w:rPr>
      </w:pPr>
      <w:r w:rsidRPr="00CC1F32">
        <w:rPr>
          <w:rFonts w:ascii="Verdana" w:hAnsi="Verdana" w:cs="Times New Roman"/>
        </w:rPr>
        <w:t>Obádovics J. Gyula: Vektoralgebra, mátrixok, determinánsok, többváltozós függvények, Scolar, Budapest, 2015. ISBN 9789632445717</w:t>
      </w:r>
    </w:p>
    <w:p w14:paraId="1A848C2A"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M. Csizmadia Béla, Nándori Ernő: Mechanika mérnököknek I. Nemzeti Tankönyvkiadó, 2002. ISBN: 9789631928501</w:t>
      </w:r>
    </w:p>
    <w:p w14:paraId="6A01F51B"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Kósa Csaba, Gyurcsovics Lajosné, Halassy István, Horváth Sándor, Kovács Gyula, Kriza Kálmán: Nyugvó rendszerek mechanikája. Példatár és útmutató. Budapesti Műszaki Főiskola, 2002.</w:t>
      </w:r>
    </w:p>
    <w:p w14:paraId="68250272" w14:textId="77777777" w:rsidR="0065665E" w:rsidRPr="00CC1F32" w:rsidRDefault="0065665E" w:rsidP="00997ADA">
      <w:pPr>
        <w:widowControl w:val="0"/>
        <w:numPr>
          <w:ilvl w:val="1"/>
          <w:numId w:val="157"/>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DBAFFE" w14:textId="77777777" w:rsidR="0065665E" w:rsidRPr="00CC1F32" w:rsidRDefault="0065665E" w:rsidP="00997ADA">
      <w:pPr>
        <w:widowControl w:val="0"/>
        <w:numPr>
          <w:ilvl w:val="0"/>
          <w:numId w:val="156"/>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Kósa Csaba: Nyugvó rendszerek mechanikája. Budapesti Műszaki Főiskola, 2003. ISBN: 9631052346</w:t>
      </w:r>
    </w:p>
    <w:p w14:paraId="7CFBA8A4"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H. G. Steger, J. Sieghart, E. Glauninger: Műszaki mechanika 1. Műszaki Könyvkiadó, 1993. ISBN: 9637746102</w:t>
      </w:r>
    </w:p>
    <w:p w14:paraId="5D81A811"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Vas József, Húth József: Mechanika példatár I. (Statika). Magyar Honvédség Kossuth Lajos Katonai Főiskola, 1995.</w:t>
      </w:r>
    </w:p>
    <w:p w14:paraId="52198431"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Szentiványi Béla, Tamássy Tamás: Mechanika. Statikai példatár. Műegyetemi Kiadó, 1997.</w:t>
      </w:r>
    </w:p>
    <w:p w14:paraId="37F13AD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november 3.</w:t>
      </w:r>
    </w:p>
    <w:p w14:paraId="3C6B51A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7C283DB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Dr. Szabó Péter Imre, PhD </w:t>
      </w:r>
    </w:p>
    <w:p w14:paraId="2ED3C13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adjunktus, sk.</w:t>
      </w:r>
    </w:p>
    <w:p w14:paraId="0CA71B18" w14:textId="77777777" w:rsidR="0065665E" w:rsidRPr="00CC1F32" w:rsidRDefault="0065665E" w:rsidP="0065665E">
      <w:pPr>
        <w:rPr>
          <w:rFonts w:ascii="Verdana" w:hAnsi="Verdana"/>
          <w:sz w:val="20"/>
          <w:szCs w:val="20"/>
        </w:rPr>
      </w:pPr>
    </w:p>
    <w:p w14:paraId="01C7143B"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A16DBA5" w14:textId="77777777" w:rsidTr="0065665E">
        <w:tc>
          <w:tcPr>
            <w:tcW w:w="4855" w:type="dxa"/>
            <w:tcBorders>
              <w:bottom w:val="single" w:sz="4" w:space="0" w:color="auto"/>
            </w:tcBorders>
          </w:tcPr>
          <w:p w14:paraId="4D5FCADD" w14:textId="77777777" w:rsidR="0065665E" w:rsidRPr="00CC1F32" w:rsidRDefault="0065665E" w:rsidP="0065665E">
            <w:pPr>
              <w:spacing w:after="0" w:line="240" w:lineRule="auto"/>
              <w:jc w:val="center"/>
              <w:rPr>
                <w:rFonts w:ascii="Verdana" w:eastAsia="Times New Roman" w:hAnsi="Verdana" w:cs="Times New Roman"/>
                <w:b/>
                <w:smallCaps/>
                <w:spacing w:val="30"/>
                <w:sz w:val="20"/>
                <w:szCs w:val="20"/>
                <w:lang w:eastAsia="hu-HU"/>
              </w:rPr>
            </w:pPr>
            <w:r w:rsidRPr="00CC1F32">
              <w:rPr>
                <w:rFonts w:ascii="Verdana" w:eastAsia="Times New Roman" w:hAnsi="Verdana" w:cs="Times New Roman"/>
                <w:b/>
                <w:smallCaps/>
                <w:spacing w:val="30"/>
                <w:sz w:val="20"/>
                <w:szCs w:val="20"/>
                <w:lang w:eastAsia="hu-HU"/>
              </w:rPr>
              <w:lastRenderedPageBreak/>
              <w:t>Nemzeti Közszolgálati Egyetem</w:t>
            </w:r>
          </w:p>
        </w:tc>
        <w:tc>
          <w:tcPr>
            <w:tcW w:w="1620" w:type="dxa"/>
          </w:tcPr>
          <w:p w14:paraId="6EF6594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BCCC7B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54E38C9" w14:textId="77777777" w:rsidTr="0065665E">
        <w:tc>
          <w:tcPr>
            <w:tcW w:w="4855" w:type="dxa"/>
            <w:tcBorders>
              <w:top w:val="single" w:sz="4" w:space="0" w:color="auto"/>
            </w:tcBorders>
          </w:tcPr>
          <w:p w14:paraId="59F5483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Hadtudományi és Honvédtisztképző Kar</w:t>
            </w:r>
          </w:p>
        </w:tc>
        <w:tc>
          <w:tcPr>
            <w:tcW w:w="1620" w:type="dxa"/>
          </w:tcPr>
          <w:p w14:paraId="31E163B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EBC351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4E520A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5238C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pacing w:val="10"/>
          <w:sz w:val="20"/>
          <w:szCs w:val="20"/>
        </w:rPr>
      </w:pPr>
      <w:r w:rsidRPr="00CC1F32">
        <w:rPr>
          <w:rFonts w:ascii="Verdana" w:eastAsia="Times New Roman" w:hAnsi="Verdana" w:cs="Times New Roman"/>
          <w:b/>
          <w:bCs/>
          <w:spacing w:val="10"/>
          <w:sz w:val="20"/>
          <w:szCs w:val="20"/>
        </w:rPr>
        <w:t>TANTÁRGYI PROGRAM</w:t>
      </w:r>
    </w:p>
    <w:p w14:paraId="3FDB7DEA" w14:textId="77777777" w:rsidR="0065665E" w:rsidRPr="00CC1F32" w:rsidRDefault="0065665E" w:rsidP="00997ADA">
      <w:pPr>
        <w:widowControl w:val="0"/>
        <w:numPr>
          <w:ilvl w:val="0"/>
          <w:numId w:val="242"/>
        </w:numPr>
        <w:tabs>
          <w:tab w:val="clear" w:pos="720"/>
          <w:tab w:val="num" w:pos="567"/>
        </w:tabs>
        <w:spacing w:before="120" w:after="120" w:line="240" w:lineRule="auto"/>
        <w:ind w:hanging="43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HGEOB01</w:t>
      </w:r>
    </w:p>
    <w:p w14:paraId="627A3D84"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(magyarul): </w:t>
      </w:r>
      <w:r w:rsidRPr="00CC1F32">
        <w:rPr>
          <w:rFonts w:ascii="Verdana" w:eastAsia="Times New Roman" w:hAnsi="Verdana" w:cs="Times New Roman"/>
          <w:bCs/>
          <w:sz w:val="20"/>
          <w:szCs w:val="20"/>
        </w:rPr>
        <w:t>Térinformatika alapjai</w:t>
      </w:r>
    </w:p>
    <w:p w14:paraId="0696E40C"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Basics of GIS</w:t>
      </w:r>
    </w:p>
    <w:p w14:paraId="65B753D5"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5180A6A"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Cs/>
        </w:rPr>
        <w:t>4 kredit</w:t>
      </w:r>
    </w:p>
    <w:p w14:paraId="46545DE6" w14:textId="77777777" w:rsidR="0065665E" w:rsidRPr="00CC1F32" w:rsidRDefault="0065665E" w:rsidP="00997ADA">
      <w:pPr>
        <w:pStyle w:val="Listaszerbekezds"/>
        <w:widowControl w:val="0"/>
        <w:numPr>
          <w:ilvl w:val="1"/>
          <w:numId w:val="242"/>
        </w:numPr>
        <w:spacing w:before="120" w:after="120"/>
        <w:ind w:left="1134" w:hanging="567"/>
        <w:jc w:val="both"/>
        <w:rPr>
          <w:rFonts w:ascii="Verdana" w:hAnsi="Verdana" w:cs="Times New Roman"/>
          <w:bCs/>
        </w:rPr>
      </w:pPr>
      <w:r w:rsidRPr="00CC1F32">
        <w:rPr>
          <w:rFonts w:ascii="Verdana" w:hAnsi="Verdana" w:cs="Times New Roman"/>
          <w:bCs/>
        </w:rPr>
        <w:t>a tantárgy elméleti/gyakorlati jellegének mértéke: 66% gyakorlat, 34% elmélet</w:t>
      </w:r>
    </w:p>
    <w:p w14:paraId="2DA30EC8"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37ADA68"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Hadtudományi és Honvédtisztképző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Műveleti Támogató Tanszék</w:t>
      </w:r>
    </w:p>
    <w:p w14:paraId="7B19BA1E"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Kállai Attila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25061825" w14:textId="77777777" w:rsidR="0065665E" w:rsidRPr="00CC1F32" w:rsidRDefault="0065665E" w:rsidP="00997ADA">
      <w:pPr>
        <w:widowControl w:val="0"/>
        <w:numPr>
          <w:ilvl w:val="0"/>
          <w:numId w:val="242"/>
        </w:numPr>
        <w:spacing w:before="60" w:after="6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5D9180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Cs/>
        </w:rPr>
        <w:t>összóraszám/félév:</w:t>
      </w:r>
    </w:p>
    <w:p w14:paraId="247BEDE2" w14:textId="77777777" w:rsidR="0065665E" w:rsidRPr="00CC1F32" w:rsidRDefault="0065665E" w:rsidP="00997ADA">
      <w:pPr>
        <w:pStyle w:val="Listaszerbekezds"/>
        <w:widowControl w:val="0"/>
        <w:numPr>
          <w:ilvl w:val="2"/>
          <w:numId w:val="242"/>
        </w:numPr>
        <w:spacing w:before="60" w:after="60"/>
        <w:contextualSpacing w:val="0"/>
        <w:jc w:val="both"/>
        <w:rPr>
          <w:rFonts w:ascii="Verdana" w:hAnsi="Verdana" w:cs="Times New Roman"/>
          <w:bCs/>
        </w:rPr>
      </w:pPr>
      <w:r w:rsidRPr="00CC1F32">
        <w:rPr>
          <w:rFonts w:ascii="Verdana" w:hAnsi="Verdana" w:cs="Times New Roman"/>
          <w:bCs/>
        </w:rPr>
        <w:t xml:space="preserve">nappali munkarend: </w:t>
      </w:r>
      <w:r w:rsidRPr="00CC1F32">
        <w:rPr>
          <w:rFonts w:ascii="Verdana" w:hAnsi="Verdana" w:cs="Times New Roman"/>
          <w:bCs/>
          <w:noProof/>
        </w:rPr>
        <w:t>42</w:t>
      </w:r>
      <w:r w:rsidRPr="00CC1F32">
        <w:rPr>
          <w:rFonts w:ascii="Verdana" w:hAnsi="Verdana" w:cs="Times New Roman"/>
          <w:bCs/>
        </w:rPr>
        <w:t xml:space="preserve"> (</w:t>
      </w:r>
      <w:r w:rsidRPr="00CC1F32">
        <w:rPr>
          <w:rFonts w:ascii="Verdana" w:hAnsi="Verdana" w:cs="Times New Roman"/>
          <w:bCs/>
          <w:noProof/>
        </w:rPr>
        <w:t>14</w:t>
      </w:r>
      <w:r w:rsidRPr="00CC1F32">
        <w:rPr>
          <w:rFonts w:ascii="Verdana" w:hAnsi="Verdana" w:cs="Times New Roman"/>
          <w:bCs/>
        </w:rPr>
        <w:t xml:space="preserve"> EA + </w:t>
      </w:r>
      <w:r w:rsidRPr="00CC1F32">
        <w:rPr>
          <w:rFonts w:ascii="Verdana" w:hAnsi="Verdana" w:cs="Times New Roman"/>
          <w:bCs/>
          <w:noProof/>
        </w:rPr>
        <w:t>0</w:t>
      </w:r>
      <w:r w:rsidRPr="00CC1F32">
        <w:rPr>
          <w:rFonts w:ascii="Verdana" w:hAnsi="Verdana" w:cs="Times New Roman"/>
          <w:bCs/>
        </w:rPr>
        <w:t xml:space="preserve"> SZ + </w:t>
      </w:r>
      <w:r w:rsidRPr="00CC1F32">
        <w:rPr>
          <w:rFonts w:ascii="Verdana" w:hAnsi="Verdana" w:cs="Times New Roman"/>
          <w:bCs/>
          <w:noProof/>
        </w:rPr>
        <w:t>28</w:t>
      </w:r>
      <w:r w:rsidRPr="00CC1F32">
        <w:rPr>
          <w:rFonts w:ascii="Verdana" w:hAnsi="Verdana" w:cs="Times New Roman"/>
          <w:bCs/>
        </w:rPr>
        <w:t xml:space="preserve"> GY)</w:t>
      </w:r>
    </w:p>
    <w:p w14:paraId="4161BE0F" w14:textId="77777777" w:rsidR="0065665E" w:rsidRPr="00CC1F32" w:rsidRDefault="0065665E" w:rsidP="00997ADA">
      <w:pPr>
        <w:pStyle w:val="Listaszerbekezds"/>
        <w:widowControl w:val="0"/>
        <w:numPr>
          <w:ilvl w:val="2"/>
          <w:numId w:val="242"/>
        </w:numPr>
        <w:spacing w:before="60" w:after="60"/>
        <w:contextualSpacing w:val="0"/>
        <w:jc w:val="both"/>
        <w:rPr>
          <w:rFonts w:ascii="Verdana" w:hAnsi="Verdana" w:cs="Times New Roman"/>
          <w:bCs/>
          <w:noProof/>
        </w:rPr>
      </w:pPr>
      <w:r w:rsidRPr="00CC1F32">
        <w:rPr>
          <w:rFonts w:ascii="Verdana" w:hAnsi="Verdana" w:cs="Times New Roman"/>
          <w:bCs/>
        </w:rPr>
        <w:t xml:space="preserve">levelező munkarend: </w:t>
      </w:r>
      <w:r w:rsidRPr="00CC1F32">
        <w:rPr>
          <w:rFonts w:ascii="Verdana" w:hAnsi="Verdana" w:cs="Times New Roman"/>
          <w:bCs/>
          <w:noProof/>
        </w:rPr>
        <w:t>12</w:t>
      </w:r>
      <w:r w:rsidRPr="00CC1F32">
        <w:rPr>
          <w:rFonts w:ascii="Verdana" w:hAnsi="Verdana" w:cs="Times New Roman"/>
          <w:bCs/>
        </w:rPr>
        <w:t xml:space="preserve"> (</w:t>
      </w:r>
      <w:r w:rsidRPr="00CC1F32">
        <w:rPr>
          <w:rFonts w:ascii="Verdana" w:hAnsi="Verdana" w:cs="Times New Roman"/>
          <w:bCs/>
          <w:noProof/>
        </w:rPr>
        <w:t>4</w:t>
      </w:r>
      <w:r w:rsidRPr="00CC1F32">
        <w:rPr>
          <w:rFonts w:ascii="Verdana" w:hAnsi="Verdana" w:cs="Times New Roman"/>
          <w:bCs/>
        </w:rPr>
        <w:t xml:space="preserve"> EA + 0 SZ + </w:t>
      </w:r>
      <w:r w:rsidRPr="00CC1F32">
        <w:rPr>
          <w:rFonts w:ascii="Verdana" w:hAnsi="Verdana" w:cs="Times New Roman"/>
          <w:bCs/>
          <w:noProof/>
        </w:rPr>
        <w:t>8</w:t>
      </w:r>
      <w:r w:rsidRPr="00CC1F32">
        <w:rPr>
          <w:rFonts w:ascii="Verdana" w:hAnsi="Verdana" w:cs="Times New Roman"/>
          <w:bCs/>
        </w:rPr>
        <w:t xml:space="preserve"> GY)</w:t>
      </w:r>
    </w:p>
    <w:p w14:paraId="5DC51FD0"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Cs/>
        </w:rPr>
        <w:t>heti óraszám - nappali munkarend: (1 EA + 0 SZ + 2 GY)</w:t>
      </w:r>
    </w:p>
    <w:p w14:paraId="6E624AA6"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rPr>
        <w:t>Az ismeret átadásában alkalmazandó további sajátos módok, jellemzők: vegyes tanulási program</w:t>
      </w:r>
      <w:r w:rsidRPr="00CC1F32">
        <w:rPr>
          <w:rFonts w:ascii="Verdana" w:hAnsi="Verdana" w:cs="Times New Roman"/>
          <w:i/>
        </w:rPr>
        <w:t xml:space="preserve"> (blended learning</w:t>
      </w:r>
      <w:r w:rsidRPr="00CC1F32">
        <w:rPr>
          <w:rFonts w:ascii="Verdana" w:hAnsi="Verdana" w:cs="Times New Roman"/>
        </w:rPr>
        <w:t>)</w:t>
      </w:r>
    </w:p>
    <w:p w14:paraId="4BD6A536"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w:t>
      </w:r>
    </w:p>
    <w:p w14:paraId="048CD97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
          <w:bCs/>
        </w:rPr>
        <w:t>Magyar nyelvű:</w:t>
      </w:r>
      <w:r w:rsidRPr="00CC1F32">
        <w:rPr>
          <w:rFonts w:ascii="Verdana" w:hAnsi="Verdana" w:cs="Times New Roman"/>
          <w:bCs/>
        </w:rPr>
        <w:t xml:space="preserve"> </w:t>
      </w:r>
      <w:r w:rsidRPr="00CC1F32">
        <w:rPr>
          <w:rFonts w:ascii="Verdana" w:hAnsi="Verdana" w:cs="Times New Roman"/>
          <w:bCs/>
          <w:noProof/>
        </w:rPr>
        <w:t>Megismertetni a hallgatókat térinformatika és a térinformációs rendszerek alapfogalmaival, különös tekintettel a térinformatikai modellalkotásra. A tantárgy alapozó részét képezi a térinformatikában alkalmazott térképészeti vonatkozási rendszerek alkalmazói szintű ismerete. Az alapfogalmak elsajátítását követően a gyakorlatban alkalmazott digitális térképészeti eszközökkel és szolgáltatásokkal, valamint a főbb adatnyerési eljárásokkal és adatforrásokkal ismerkedhetnek meg a hallgatók. A professzionális térinformatikai alkalmazások sorában néhány, a védelmi szférában használatos szoftver kerül bemutatásra gyakorlati példákon keresztül. A tananyag magába foglalja a globális helymeghatározó rendszerek gyakorlati jelentőségét a térinformatikában. A hallgatók komplex gyakorlati feladatok révén sajátíthatják el a digitális térképhasználatot, valamint a térinformatikai adatgyűjtés és adatfeldolgozás lépéseit.</w:t>
      </w:r>
    </w:p>
    <w:p w14:paraId="2A7F83B2"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
          <w:bCs/>
        </w:rPr>
        <w:t>Angolul nyelvű (</w:t>
      </w:r>
      <w:r w:rsidRPr="00CC1F32">
        <w:rPr>
          <w:rFonts w:ascii="Verdana" w:hAnsi="Verdana" w:cs="Times New Roman"/>
          <w:b/>
          <w:bCs/>
          <w:lang w:val="en-US"/>
        </w:rPr>
        <w:t>Course description</w:t>
      </w:r>
      <w:r w:rsidRPr="00CC1F32">
        <w:rPr>
          <w:rFonts w:ascii="Verdana" w:hAnsi="Verdana" w:cs="Times New Roman"/>
          <w:b/>
          <w:bCs/>
        </w:rPr>
        <w:t xml:space="preserve">): </w:t>
      </w:r>
      <w:r w:rsidRPr="00CC1F32">
        <w:rPr>
          <w:rFonts w:ascii="Verdana" w:hAnsi="Verdana" w:cs="Times New Roman"/>
          <w:bCs/>
          <w:noProof/>
        </w:rPr>
        <w:t>Introduce students with the basic concepts of the GIS and spatial information systems, especially with the GIS modeling. The application knowledge of mapping reference systems used in GIS is the basis of current subject. Students get acquainted with the digital mapping tools and services used in practice and the most relevant data acquisition procedures and data sources as well. Some typical GIS software used in the defense sphere are presented through practical applications. The curriculum includes the practical significance of global positioning systems in the GIS. Students can acquire knowledge of digital map editing, and the GIS data collection and data processing through complex practical tasks.</w:t>
      </w:r>
      <w:r w:rsidRPr="00CC1F32">
        <w:rPr>
          <w:rFonts w:ascii="Verdana" w:hAnsi="Verdana" w:cs="Times New Roman"/>
          <w:bCs/>
          <w:lang w:val="en-GB"/>
        </w:rPr>
        <w:t xml:space="preserve"> </w:t>
      </w:r>
    </w:p>
    <w:p w14:paraId="78EC18DB"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Elérendő kompetenciák</w:t>
      </w:r>
    </w:p>
    <w:p w14:paraId="1482778E" w14:textId="77777777" w:rsidR="0065665E" w:rsidRPr="00CC1F32" w:rsidRDefault="0065665E" w:rsidP="00997ADA">
      <w:pPr>
        <w:pStyle w:val="Listaszerbekezds"/>
        <w:widowControl w:val="0"/>
        <w:numPr>
          <w:ilvl w:val="1"/>
          <w:numId w:val="242"/>
        </w:numPr>
        <w:spacing w:before="60" w:after="120"/>
        <w:ind w:left="1134" w:hanging="567"/>
        <w:contextualSpacing w:val="0"/>
        <w:jc w:val="both"/>
        <w:rPr>
          <w:rFonts w:ascii="Verdana" w:hAnsi="Verdana" w:cs="Times New Roman"/>
          <w:bCs/>
        </w:rPr>
      </w:pPr>
      <w:r w:rsidRPr="00CC1F32">
        <w:rPr>
          <w:rFonts w:ascii="Verdana" w:hAnsi="Verdana" w:cs="Times New Roman"/>
          <w:b/>
          <w:bCs/>
        </w:rPr>
        <w:t xml:space="preserve">Magyar nyelvű: </w:t>
      </w:r>
      <w:r w:rsidRPr="00CC1F32">
        <w:rPr>
          <w:rFonts w:ascii="Verdana" w:hAnsi="Verdana" w:cs="Times New Roman"/>
          <w:bCs/>
          <w:noProof/>
        </w:rPr>
        <w:t>A hallgatók legyenek képesek használni a rendvédelmi szervek, a katasztrófavédelem informatikai, távközlési, rádió kommunikációs rendszereit, a 112-es vezetési irányítási rendszert, a kárhelyszíni kommunikációt, a döntéstámogató rendszereket, és ezeket gyakorlatban tudják alkalmazni.</w:t>
      </w:r>
    </w:p>
    <w:p w14:paraId="6C314EEF"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3AAE2A8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társszervekkel és a társhatóságokkal történő együttműködésre. Képes a katasztrófavédelmi igazgatás területén szervezési, tervezési, koordinációs, döntés-előkészítő és ellenőrző feladatok ellátására.</w:t>
      </w:r>
    </w:p>
    <w:p w14:paraId="46A32349"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Motivált a katasztrófavédelemmel kapcsolatos szervező, előkészítő, operatív irányító feladatokra.</w:t>
      </w:r>
    </w:p>
    <w:p w14:paraId="7B8D8CF8"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 az általa felügyelt szakterületi feladatok tervezéséért, szervezéséért és végrehajtásáért.</w:t>
      </w:r>
    </w:p>
    <w:p w14:paraId="0066040D"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spacing w:val="-8"/>
        </w:rPr>
      </w:pPr>
      <w:r w:rsidRPr="00CC1F32">
        <w:rPr>
          <w:rFonts w:ascii="Verdana" w:hAnsi="Verdana" w:cs="Times New Roman"/>
          <w:b/>
          <w:bCs/>
        </w:rPr>
        <w:t>Angol nyelvű (</w:t>
      </w:r>
      <w:r w:rsidRPr="00CC1F32">
        <w:rPr>
          <w:rFonts w:ascii="Verdana" w:hAnsi="Verdana" w:cs="Times New Roman"/>
          <w:b/>
          <w:bCs/>
          <w:lang w:val="en-US"/>
        </w:rPr>
        <w:t xml:space="preserve">Competences): </w:t>
      </w:r>
      <w:r w:rsidRPr="00CC1F32">
        <w:rPr>
          <w:rFonts w:ascii="Verdana" w:hAnsi="Verdana" w:cs="Times New Roman"/>
          <w:bCs/>
          <w:noProof/>
          <w:spacing w:val="-8"/>
          <w:lang w:val="en-US"/>
        </w:rPr>
        <w:t>Students should be able to use information technology, telecommunications and radio communication systems of law enforcement and disaster management agencies, the “112” command and control system, disaster emergency communications, and decision support systems.</w:t>
      </w:r>
    </w:p>
    <w:p w14:paraId="64B6273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Having in-depth knowledge in comprehensive concepts, relationships, rules, processes, and procedures related to the activities of disaster management branches.</w:t>
      </w:r>
    </w:p>
    <w:p w14:paraId="3B0C11B3"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for cooperation with partner agencies and partner authorities. Ability for performing organizational, planning, coordination, decision-making and monitoring tasks in the field of disaster management.</w:t>
      </w:r>
    </w:p>
    <w:p w14:paraId="590FCD47"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Being motivated to organizational, preparatory, operational management tasks related to disaster management.</w:t>
      </w:r>
    </w:p>
    <w:p w14:paraId="4E43010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Being responsible for planning, organizing and executing supervised professional tasks</w:t>
      </w:r>
    </w:p>
    <w:p w14:paraId="7B8C048B"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intézményi szinten nincs</w:t>
      </w:r>
    </w:p>
    <w:p w14:paraId="45974ADF"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A tantárgy tananyagának leírása, tematika (</w:t>
      </w:r>
      <w:r w:rsidRPr="00CC1F32">
        <w:rPr>
          <w:rFonts w:ascii="Verdana" w:eastAsia="Times New Roman" w:hAnsi="Verdana" w:cs="Times New Roman"/>
          <w:b/>
          <w:bCs/>
          <w:sz w:val="20"/>
          <w:szCs w:val="20"/>
          <w:lang w:val="en-US"/>
        </w:rPr>
        <w:t>Description of the subject, curriculum):</w:t>
      </w:r>
    </w:p>
    <w:p w14:paraId="582028F3"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térinformatika és a térinformációs rendszerek fogalma, alkotóelemei (Concept and components of GIS and geospatial information systems)</w:t>
      </w:r>
    </w:p>
    <w:p w14:paraId="64CFC73E"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térinformatikában alkalmazott térképészeti vonatkoztatási rendszerek (Geo-reference systems used in GIS)</w:t>
      </w:r>
    </w:p>
    <w:p w14:paraId="121B94FB"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földrajzi tér térinformatikai modellezése (Geospatial modelling of geographic space)</w:t>
      </w:r>
    </w:p>
    <w:p w14:paraId="472F1389"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Térbeli adatnyerési eljárások és adatforrások (Geospatial data acquisition procedures and data sources)</w:t>
      </w:r>
    </w:p>
    <w:p w14:paraId="740D4B01"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Digitális térképi alkalmazások és szolgáltatások gyakorlati alkalmazási lehetőségei (Uses of digital mapping applications and services in practice)</w:t>
      </w:r>
    </w:p>
    <w:p w14:paraId="3D035635"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Térinformatikai alkalmazások főbb tulajdonságai és felhasználási lehetőségei (Main features and application fields of GIS software solutions)</w:t>
      </w:r>
    </w:p>
    <w:p w14:paraId="440EF802"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globális helymeghatározó rendszerek jelentősége a térinformatikában (The importance of global positioning systems in GIS)</w:t>
      </w:r>
    </w:p>
    <w:p w14:paraId="0D4D4CE1"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Adatgyűjtés és adatfeldolgozás GPS támogatással (GPS supported data collection and processing)</w:t>
      </w:r>
    </w:p>
    <w:p w14:paraId="698B19A5"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1863BAD7"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5039329"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 köteles a foglalkozásokon aktívan részt venni, különös tekintettel az ismeretszintfelmérő és gyakorlati foglalkozásokra. A hallgató igazolt okkal (egészségügyi, külföldi képzési, vezénylési) a tanórarendileg betervezett foglalkozások legfeljebb egyharmadáról hiányozhat. Az ezt meghaladó mértékű hiányzások a féléves aláírás megtagadását vonják maguk után. Az igazolt hiányzás következtében elmaradt foglalkozások, elméleti és gyakorlati ismeretszintfelmérők a tantárgy oktatójával egyezetetett módon, konzultáció keretében pótolhatók.</w:t>
      </w:r>
    </w:p>
    <w:p w14:paraId="3531698E"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Félévközi</w:t>
      </w:r>
      <w:r w:rsidRPr="00CC1F32">
        <w:rPr>
          <w:rFonts w:ascii="Verdana" w:eastAsia="Times New Roman" w:hAnsi="Verdana" w:cs="Times New Roman"/>
          <w:b/>
          <w:sz w:val="20"/>
          <w:szCs w:val="20"/>
        </w:rPr>
        <w:t xml:space="preserve"> feladatok, ismeretek ellenőrzésének rendje:</w:t>
      </w:r>
    </w:p>
    <w:p w14:paraId="43AB4860"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elméleti ismeretanyagát feldolgozó 1-4. tárgykörök elsajátításának szintfelmérése a szorgalmi időszakban egy alkalommal, zárthelyi írásbeli feleletválasztó tesztkérdéssor formájában valósul meg. Az 5-6. tárgykörök, valamint a 7-8. tárgykörök ismeretanyagának elsajátítása egy-egy komplex, önállóan végrehajtandó gyakorlati feladat révén kerül ellenőrzésre. A tantárgy elméleti és gyakorlati ismeretanyagának elsajátításához a hallgató a kötelező és az ajánlott szakirodalom alapján készül fel a tematikában meghatározott, valamint a tanórákon, illetve a konzultációkon ismertetett tananyag elsajátításával.</w:t>
      </w:r>
    </w:p>
    <w:p w14:paraId="1D0451E9"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 </w:t>
      </w:r>
    </w:p>
    <w:p w14:paraId="49C7129D"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sz w:val="20"/>
          <w:szCs w:val="20"/>
        </w:rPr>
        <w:t>A zárthelyi írásbeli dolgozat értékelése az elért maximális pontszám 60% alatt elégtelen (1); 70% alatt elégséges (2); 80% alatt közepes (3); 90% alatt jó (4); 90% és felette jeles (5). A gyakorlati munka értékelése a végrehajtott részfeladatok és a hibák előjeles pontszámainak összegeként határozandó meg, az írásbeli értékelésnél alkalmazott ötfokozatú osztályozással.</w:t>
      </w:r>
    </w:p>
    <w:p w14:paraId="7521E900"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w:t>
      </w:r>
      <w:r w:rsidRPr="00CC1F32">
        <w:rPr>
          <w:rFonts w:ascii="Verdana" w:eastAsia="Times New Roman" w:hAnsi="Verdana" w:cs="Times New Roman"/>
          <w:b/>
          <w:sz w:val="20"/>
          <w:szCs w:val="20"/>
        </w:rPr>
        <w:t>aláírás</w:t>
      </w:r>
      <w:r w:rsidRPr="00CC1F32">
        <w:rPr>
          <w:rFonts w:ascii="Verdana" w:eastAsia="Times New Roman" w:hAnsi="Verdana" w:cs="Times New Roman"/>
          <w:b/>
          <w:bCs/>
          <w:sz w:val="20"/>
          <w:szCs w:val="20"/>
        </w:rPr>
        <w:t xml:space="preserve"> és a kreditek megszerzésének pontos feltételei: </w:t>
      </w:r>
    </w:p>
    <w:p w14:paraId="30F4884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rPr>
      </w:pPr>
      <w:r w:rsidRPr="00CC1F32">
        <w:rPr>
          <w:rFonts w:ascii="Verdana" w:hAnsi="Verdana" w:cs="Times New Roman"/>
          <w:b/>
        </w:rPr>
        <w:t xml:space="preserve">Az aláírás megszerzésének feltételei: </w:t>
      </w:r>
      <w:r w:rsidRPr="00CC1F32">
        <w:rPr>
          <w:rFonts w:ascii="Verdana" w:hAnsi="Verdana" w:cs="Times New Roman"/>
          <w:noProof/>
        </w:rPr>
        <w:t>A kurzus teljesítését igazoló aláírás megszerzésének feltétele a tanóra látogatás követelményeinek teljesítése, valamint a zárthelyi írásbeli dolgozat és az önállóan végrehajtandó gyakorlati feladatok legalább elégséges (2) szintű teljesítése. A gyakorlati feladatok végrehajtásának sikertelensége, vagy a megadott határidőn túli teljesítése, továbbá az elméleti ismeretszint felmérő dolgozat eredménytelensége az aláírás megtagadásával járnak.</w:t>
      </w:r>
    </w:p>
    <w:p w14:paraId="301CFF8F"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spacing w:val="-6"/>
        </w:rPr>
      </w:pPr>
      <w:r w:rsidRPr="00CC1F32">
        <w:rPr>
          <w:rFonts w:ascii="Verdana" w:hAnsi="Verdana" w:cs="Times New Roman"/>
          <w:b/>
        </w:rPr>
        <w:t xml:space="preserve">Az értékelés: </w:t>
      </w:r>
      <w:r w:rsidRPr="00CC1F32">
        <w:rPr>
          <w:rFonts w:ascii="Verdana" w:hAnsi="Verdana" w:cs="Times New Roman"/>
          <w:noProof/>
        </w:rPr>
        <w:t>A gyakorlati jeggyel záruló értékelés alapja minden hallgatónál a zárthelyi írásbeli dolgozatra és az önállóan végrehajtott gyakorlati feladatokra kapott érdemjegyek átlaga.</w:t>
      </w:r>
      <w:r w:rsidRPr="00CC1F32">
        <w:rPr>
          <w:rFonts w:ascii="Verdana" w:hAnsi="Verdana" w:cs="Times New Roman"/>
          <w:noProof/>
          <w:spacing w:val="-6"/>
        </w:rPr>
        <w:t xml:space="preserve"> </w:t>
      </w:r>
      <w:r w:rsidRPr="00CC1F32">
        <w:rPr>
          <w:rFonts w:ascii="Verdana" w:hAnsi="Verdana" w:cs="Times New Roman"/>
          <w:noProof/>
        </w:rPr>
        <w:t>Javítás esetén az átlagképzésbe minden értékelési eredményt be kell vonni, tehát a javítandó és a javított érdemjegyeket is.</w:t>
      </w:r>
      <w:r w:rsidRPr="00CC1F32">
        <w:rPr>
          <w:rFonts w:ascii="Verdana" w:hAnsi="Verdana" w:cs="Times New Roman"/>
          <w:noProof/>
          <w:spacing w:val="-6"/>
        </w:rPr>
        <w:t xml:space="preserve"> </w:t>
      </w:r>
      <w:r w:rsidRPr="00CC1F32">
        <w:rPr>
          <w:rFonts w:ascii="Verdana" w:hAnsi="Verdana" w:cs="Times New Roman"/>
          <w:noProof/>
        </w:rPr>
        <w:t>A gyakorlati jegy a szorgalmi időszakban teljesített követelmények összegzése, ezért javító vizsgára nincs lehetőség.</w:t>
      </w:r>
      <w:r w:rsidRPr="00CC1F32">
        <w:rPr>
          <w:rFonts w:ascii="Verdana" w:hAnsi="Verdana" w:cs="Times New Roman"/>
          <w:noProof/>
          <w:spacing w:val="-6"/>
        </w:rPr>
        <w:t xml:space="preserve"> A gyakorlati jegy kivételes esetben egy osztályzattal abban az esetben növelhető, ha a hallgató a tantárgy ismeretanyagával megegyező témában az adott szemeszterben kiemelkedő és eredményes tanulmányi munkát, vagy tudományos diákköri tevékenységet folytat.</w:t>
      </w:r>
    </w:p>
    <w:p w14:paraId="6384DCC6"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noProof/>
        </w:rPr>
      </w:pPr>
      <w:r w:rsidRPr="00CC1F32">
        <w:rPr>
          <w:rFonts w:ascii="Verdana" w:hAnsi="Verdana" w:cs="Times New Roman"/>
          <w:b/>
        </w:rPr>
        <w:t>A kreditek megszerzésének feltételei:</w:t>
      </w:r>
      <w:r w:rsidRPr="00CC1F32">
        <w:rPr>
          <w:rFonts w:ascii="Verdana" w:hAnsi="Verdana" w:cs="Times New Roman"/>
        </w:rPr>
        <w:t xml:space="preserve"> </w:t>
      </w:r>
      <w:r w:rsidRPr="00CC1F32">
        <w:rPr>
          <w:rFonts w:ascii="Verdana" w:hAnsi="Verdana" w:cs="Times New Roman"/>
          <w:noProof/>
        </w:rPr>
        <w:t>(a) aktív hallgatói részvétel a foglalkozások legalább 2/3-án; (b) az írásbeli ismeretszintfelmérő feladatsor sikeres, legalább elégséges szintű teljesítése; (c) a gyakorlati foglalkozások feladatainak sikeres, legalább elégséges szintű végrehajtása.</w:t>
      </w:r>
    </w:p>
    <w:p w14:paraId="7B16913C" w14:textId="77777777" w:rsidR="0065665E" w:rsidRPr="00CC1F32" w:rsidRDefault="0065665E" w:rsidP="0065665E">
      <w:pPr>
        <w:widowControl w:val="0"/>
        <w:spacing w:before="60" w:after="60" w:line="240" w:lineRule="auto"/>
        <w:jc w:val="both"/>
        <w:rPr>
          <w:rFonts w:ascii="Verdana" w:hAnsi="Verdana"/>
          <w:noProof/>
          <w:sz w:val="20"/>
          <w:szCs w:val="20"/>
        </w:rPr>
      </w:pPr>
    </w:p>
    <w:p w14:paraId="2BCEADEC" w14:textId="77777777" w:rsidR="0065665E" w:rsidRPr="00CC1F32" w:rsidRDefault="0065665E" w:rsidP="0065665E">
      <w:pPr>
        <w:widowControl w:val="0"/>
        <w:spacing w:before="60" w:after="60" w:line="240" w:lineRule="auto"/>
        <w:jc w:val="both"/>
        <w:rPr>
          <w:rFonts w:ascii="Verdana" w:eastAsia="Times New Roman" w:hAnsi="Verdana" w:cs="Times New Roman"/>
          <w:noProof/>
          <w:sz w:val="20"/>
          <w:szCs w:val="20"/>
        </w:rPr>
      </w:pPr>
    </w:p>
    <w:p w14:paraId="32F30BC7"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Irodalomjegyzék</w:t>
      </w:r>
    </w:p>
    <w:p w14:paraId="3117B15A"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
          <w:bCs/>
        </w:rPr>
      </w:pPr>
      <w:r w:rsidRPr="00CC1F32">
        <w:rPr>
          <w:rFonts w:ascii="Verdana" w:hAnsi="Verdana" w:cs="Times New Roman"/>
          <w:b/>
          <w:bCs/>
        </w:rPr>
        <w:t xml:space="preserve">Kötelező </w:t>
      </w:r>
      <w:r w:rsidRPr="00CC1F32">
        <w:rPr>
          <w:rFonts w:ascii="Verdana" w:hAnsi="Verdana" w:cs="Times New Roman"/>
          <w:b/>
          <w:noProof/>
        </w:rPr>
        <w:t>irodalom</w:t>
      </w:r>
      <w:r w:rsidRPr="00CC1F32">
        <w:rPr>
          <w:rFonts w:ascii="Verdana" w:hAnsi="Verdana" w:cs="Times New Roman"/>
          <w:b/>
          <w:bCs/>
        </w:rPr>
        <w:t>:</w:t>
      </w:r>
    </w:p>
    <w:p w14:paraId="74FB9E49" w14:textId="77777777" w:rsidR="0065665E" w:rsidRPr="00CC1F32" w:rsidRDefault="0065665E" w:rsidP="00997ADA">
      <w:pPr>
        <w:pStyle w:val="Listaszerbekezds"/>
        <w:widowControl w:val="0"/>
        <w:numPr>
          <w:ilvl w:val="0"/>
          <w:numId w:val="230"/>
        </w:numPr>
        <w:ind w:left="1418"/>
        <w:jc w:val="both"/>
        <w:rPr>
          <w:rFonts w:ascii="Verdana" w:hAnsi="Verdana" w:cs="Times New Roman"/>
          <w:noProof/>
        </w:rPr>
      </w:pPr>
      <w:r w:rsidRPr="00CC1F32">
        <w:rPr>
          <w:rFonts w:ascii="Verdana" w:hAnsi="Verdana" w:cs="Times New Roman"/>
          <w:noProof/>
        </w:rPr>
        <w:t>Kállai Attila: Térkép- és tereptani alapismeretek. In: Czank László (szerk.) Katonai alapismeretek (tankönyv). Budapest, Zrínyi Kiadó, 2009. ISBN 978-963-327-490-3 (pp. 98-173.)</w:t>
      </w:r>
    </w:p>
    <w:p w14:paraId="73F4597E" w14:textId="77777777" w:rsidR="0065665E" w:rsidRPr="00CC1F32" w:rsidRDefault="0065665E" w:rsidP="00997ADA">
      <w:pPr>
        <w:pStyle w:val="Listaszerbekezds"/>
        <w:numPr>
          <w:ilvl w:val="0"/>
          <w:numId w:val="230"/>
        </w:numPr>
        <w:spacing w:after="160" w:line="259" w:lineRule="auto"/>
        <w:ind w:left="1418"/>
        <w:rPr>
          <w:rFonts w:ascii="Verdana" w:hAnsi="Verdana" w:cs="Times New Roman"/>
          <w:noProof/>
        </w:rPr>
      </w:pPr>
      <w:r w:rsidRPr="00CC1F32">
        <w:rPr>
          <w:rFonts w:ascii="Verdana" w:hAnsi="Verdana" w:cs="Times New Roman"/>
          <w:noProof/>
        </w:rPr>
        <w:t>Kállai Attila: geoinformációs támogatás szócikkek in Krajnc Zoltán (et al.): Hadtudományi lexikon — Új kötet. Dialóg Campus, Budapest, 2019. (Digitális elérhetőség: https://sway.office.com/32By0IN8djfi1Ajn)</w:t>
      </w:r>
    </w:p>
    <w:p w14:paraId="001A2419" w14:textId="77777777" w:rsidR="0065665E" w:rsidRPr="00CC1F32" w:rsidRDefault="0065665E" w:rsidP="00997ADA">
      <w:pPr>
        <w:pStyle w:val="Listaszerbekezds"/>
        <w:numPr>
          <w:ilvl w:val="0"/>
          <w:numId w:val="230"/>
        </w:numPr>
        <w:spacing w:after="160" w:line="259" w:lineRule="auto"/>
        <w:ind w:left="1418"/>
        <w:rPr>
          <w:rFonts w:ascii="Verdana" w:hAnsi="Verdana" w:cs="Times New Roman"/>
          <w:noProof/>
        </w:rPr>
      </w:pPr>
      <w:r w:rsidRPr="00CC1F32">
        <w:rPr>
          <w:rFonts w:ascii="Verdana" w:hAnsi="Verdana" w:cs="Times New Roman"/>
          <w:noProof/>
        </w:rPr>
        <w:t>Kállai Attila: Globális helymeghatározó rendszerek (egyetemi jegyzet). ZMNE, 2004.</w:t>
      </w:r>
    </w:p>
    <w:p w14:paraId="05E78729" w14:textId="77777777" w:rsidR="0065665E" w:rsidRPr="00CC1F32" w:rsidRDefault="0065665E" w:rsidP="00997ADA">
      <w:pPr>
        <w:pStyle w:val="Listaszerbekezds"/>
        <w:widowControl w:val="0"/>
        <w:numPr>
          <w:ilvl w:val="1"/>
          <w:numId w:val="242"/>
        </w:numPr>
        <w:spacing w:before="240" w:after="120"/>
        <w:ind w:left="1134" w:hanging="567"/>
        <w:contextualSpacing w:val="0"/>
        <w:jc w:val="both"/>
        <w:rPr>
          <w:rFonts w:ascii="Verdana" w:hAnsi="Verdana" w:cs="Times New Roman"/>
          <w:b/>
          <w:bCs/>
        </w:rPr>
      </w:pPr>
      <w:r w:rsidRPr="00CC1F32">
        <w:rPr>
          <w:rFonts w:ascii="Verdana" w:hAnsi="Verdana" w:cs="Times New Roman"/>
          <w:b/>
          <w:bCs/>
        </w:rPr>
        <w:t>Ajánlott irodalom:</w:t>
      </w:r>
    </w:p>
    <w:p w14:paraId="1E38EC97"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Detrekői Ákos – Szabó György: Térinformatika. Nemzeti Tankönyvkiadó, Budapest, 2007. ISBN 9789631952667</w:t>
      </w:r>
    </w:p>
    <w:p w14:paraId="08D923A7"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Pődör Andrea – Mátyás Szabolcs: Rendészeti térinformatika. Ludovika Egyetemi Kiadó, Budapest, 2022. ISBN 9789635317004</w:t>
      </w:r>
    </w:p>
    <w:p w14:paraId="0D397335"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Tózsa István: Vizuális közszolgáltatás — Térinformatika és e-Government. E-Government Alapítvány; HVG-Orac Lap- és Könyvkiadó, Budapest, 2008. ISBN 9789639753051</w:t>
      </w:r>
    </w:p>
    <w:p w14:paraId="7005768E" w14:textId="77777777" w:rsidR="0065665E" w:rsidRPr="00CC1F32" w:rsidRDefault="0065665E" w:rsidP="0065665E">
      <w:pPr>
        <w:widowControl w:val="0"/>
        <w:spacing w:before="120" w:after="120" w:line="240" w:lineRule="auto"/>
        <w:ind w:left="993"/>
        <w:jc w:val="both"/>
        <w:rPr>
          <w:rFonts w:ascii="Verdana" w:eastAsia="Times New Roman" w:hAnsi="Verdana" w:cs="Times New Roman"/>
          <w:bCs/>
          <w:sz w:val="20"/>
          <w:szCs w:val="20"/>
        </w:rPr>
      </w:pPr>
    </w:p>
    <w:p w14:paraId="1CA213EC" w14:textId="77777777" w:rsidR="0065665E" w:rsidRPr="00CC1F32" w:rsidRDefault="0065665E" w:rsidP="0065665E">
      <w:pPr>
        <w:widowControl w:val="0"/>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12.</w:t>
      </w:r>
    </w:p>
    <w:p w14:paraId="10E2F704" w14:textId="77777777" w:rsidR="0065665E" w:rsidRPr="00CC1F32" w:rsidRDefault="0065665E" w:rsidP="0065665E">
      <w:pPr>
        <w:widowControl w:val="0"/>
        <w:spacing w:after="0" w:line="240" w:lineRule="auto"/>
        <w:ind w:left="6804"/>
        <w:jc w:val="center"/>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Kállai Attila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6E2B035B"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059B964" w14:textId="77777777" w:rsidTr="0065665E">
        <w:tc>
          <w:tcPr>
            <w:tcW w:w="4855" w:type="dxa"/>
            <w:tcBorders>
              <w:bottom w:val="single" w:sz="4" w:space="0" w:color="auto"/>
            </w:tcBorders>
          </w:tcPr>
          <w:p w14:paraId="032CAF0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443417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33416C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F9FAC8E" w14:textId="77777777" w:rsidTr="0065665E">
        <w:tc>
          <w:tcPr>
            <w:tcW w:w="4855" w:type="dxa"/>
            <w:tcBorders>
              <w:top w:val="single" w:sz="4" w:space="0" w:color="auto"/>
            </w:tcBorders>
          </w:tcPr>
          <w:p w14:paraId="0D29EB8E"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1C3E4FD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D8AC47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BABC94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85634A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E2F1F3F" w14:textId="77777777" w:rsidR="0065665E" w:rsidRPr="00CC1F32" w:rsidRDefault="0065665E" w:rsidP="00997ADA">
      <w:pPr>
        <w:widowControl w:val="0"/>
        <w:numPr>
          <w:ilvl w:val="0"/>
          <w:numId w:val="243"/>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VKMTB57</w:t>
      </w:r>
    </w:p>
    <w:p w14:paraId="00CE844A"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egészségügyi ismeretek</w:t>
      </w:r>
    </w:p>
    <w:p w14:paraId="0DB5BA8A" w14:textId="77777777" w:rsidR="0065665E" w:rsidRPr="00CC1F32" w:rsidRDefault="0065665E" w:rsidP="00997ADA">
      <w:pPr>
        <w:widowControl w:val="0"/>
        <w:numPr>
          <w:ilvl w:val="0"/>
          <w:numId w:val="243"/>
        </w:numPr>
        <w:spacing w:before="120" w:after="120" w:line="240" w:lineRule="auto"/>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Health Management of Disaster Situations</w:t>
      </w:r>
    </w:p>
    <w:p w14:paraId="0FC207B2"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1ADE230" w14:textId="77777777" w:rsidR="0065665E" w:rsidRPr="00CC1F32" w:rsidRDefault="0065665E" w:rsidP="00997ADA">
      <w:pPr>
        <w:pStyle w:val="Listaszerbekezds"/>
        <w:widowControl w:val="0"/>
        <w:numPr>
          <w:ilvl w:val="1"/>
          <w:numId w:val="24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26CB1535" w14:textId="77777777" w:rsidR="0065665E" w:rsidRPr="00CC1F32" w:rsidRDefault="0065665E" w:rsidP="00997ADA">
      <w:pPr>
        <w:pStyle w:val="Listaszerbekezds"/>
        <w:widowControl w:val="0"/>
        <w:numPr>
          <w:ilvl w:val="1"/>
          <w:numId w:val="24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7F95234"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12D3831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57583A88"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Kóródi Gyula egyetemi tanár</w:t>
      </w:r>
    </w:p>
    <w:p w14:paraId="6ECA49F2"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183C13F"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1699834D" w14:textId="77777777" w:rsidR="0065665E" w:rsidRPr="00CC1F32" w:rsidRDefault="0065665E" w:rsidP="00997ADA">
      <w:pPr>
        <w:widowControl w:val="0"/>
        <w:numPr>
          <w:ilvl w:val="2"/>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A4EECA7" w14:textId="77777777" w:rsidR="0065665E" w:rsidRPr="00CC1F32" w:rsidRDefault="0065665E" w:rsidP="00997ADA">
      <w:pPr>
        <w:widowControl w:val="0"/>
        <w:numPr>
          <w:ilvl w:val="2"/>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0D987AD"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436DCDB"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 A szakmai látogatáson kerekasztal beszélgetésre kerül sor.</w:t>
      </w:r>
    </w:p>
    <w:p w14:paraId="17C36B58"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katasztrófa-egészségügy alapfogalmai. Nukleáris- vegyi és biológiai veszélyforrások fogalma, értelmezése. Az egészségügyi kockázat elemzése, a veszélyforrások detektálásának lehetőségei, riasztási rendszerek. Egyéni és kollektív védelem, dekontamináció. A katasztrófa-egészségügyi megelőzés és ellátás rendező elvei és gyakorlata</w:t>
      </w:r>
    </w:p>
    <w:p w14:paraId="3EF9C1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Basic principles of the disaster medicine and health care. Definition of the nuclear, chemical and biological risk factors. Discussion of the biological hazards and risks, possibilities of  the detection of danger, alarm systems. Personal and collective protection, decontamination. The theoratical guidelines and practice of prevention and the disaster health care.</w:t>
      </w:r>
      <w:r w:rsidRPr="00CC1F32">
        <w:rPr>
          <w:rFonts w:ascii="Verdana" w:eastAsia="Times New Roman" w:hAnsi="Verdana" w:cs="Times New Roman"/>
          <w:bCs/>
          <w:color w:val="000000" w:themeColor="text1"/>
          <w:sz w:val="20"/>
          <w:szCs w:val="20"/>
          <w:lang w:val="en-GB"/>
        </w:rPr>
        <w:t xml:space="preserve"> </w:t>
      </w:r>
    </w:p>
    <w:p w14:paraId="0E8B8241" w14:textId="77777777" w:rsidR="0065665E" w:rsidRPr="00CC1F32" w:rsidRDefault="0065665E" w:rsidP="00997ADA">
      <w:pPr>
        <w:pStyle w:val="Listaszerbekezds"/>
        <w:widowControl w:val="0"/>
        <w:numPr>
          <w:ilvl w:val="0"/>
          <w:numId w:val="243"/>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910A95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F3E46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031059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254456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 xml:space="preserve">Autonómia és felelősség: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49B2E3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E15173" w14:textId="77777777" w:rsidR="0065665E" w:rsidRPr="00CC1F32" w:rsidRDefault="0065665E" w:rsidP="0065665E">
      <w:pPr>
        <w:tabs>
          <w:tab w:val="left" w:pos="284"/>
        </w:tabs>
        <w:ind w:left="426"/>
        <w:contextualSpacing/>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54FEA2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47A2C2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organisational and coordination tasks in preventing disasters.</w:t>
      </w:r>
    </w:p>
    <w:p w14:paraId="4A0F2EA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437DD8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DD9D99C"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97E0B2A"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37F2DC4"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10B7412"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katasztrófa-egészségügyi ellátó rendszer funkcionális szervezeti felépítése</w:t>
      </w:r>
    </w:p>
    <w:p w14:paraId="1F70B56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Általános katasztrófa-élettan (táplálkozás-fiziológia, élelmezés, a munkavégzés élettana)</w:t>
      </w:r>
    </w:p>
    <w:p w14:paraId="41EBE23F"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Fizikai környezeti hatások kórélettana (zaj, vibráció, légköri nyomás, hőmérséklet, kilmatikus hatások)</w:t>
      </w:r>
    </w:p>
    <w:p w14:paraId="11535CB6"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Ionizáló- és nem ionizáló sugárzások kórélettana</w:t>
      </w:r>
    </w:p>
    <w:p w14:paraId="46187314"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Biológiai környezeti hatások, biológiai fegyverek kórélettana    </w:t>
      </w:r>
    </w:p>
    <w:p w14:paraId="3303B29D"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Katasztrófa-egészségügy a védelmi szektorban</w:t>
      </w:r>
    </w:p>
    <w:p w14:paraId="2FE7FD8A"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Katasztrófa-egészségügy a civil szférában</w:t>
      </w:r>
    </w:p>
    <w:p w14:paraId="71F65C10"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Informatikai rendszerek a katasztrófa-egészségügyben</w:t>
      </w:r>
    </w:p>
    <w:p w14:paraId="1336D63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Lövési és robbanás okozta sérülések</w:t>
      </w:r>
    </w:p>
    <w:p w14:paraId="39C4ADF5"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9526FC3"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subject, curriculum (magyarul, angolul - English): </w:t>
      </w:r>
    </w:p>
    <w:p w14:paraId="7A966AEC"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Functional organizational structure of the disaster health care system</w:t>
      </w:r>
    </w:p>
    <w:p w14:paraId="7790CCD4"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Disaster Physiology (Nutrition Physiology, Nutrition, Physiology of Work)</w:t>
      </w:r>
    </w:p>
    <w:p w14:paraId="090ECCD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Pathophysiology of physical environmental influences (noise, vibration, atmospheric pressure, temperature, kinematics)</w:t>
      </w:r>
    </w:p>
    <w:p w14:paraId="17D51645"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Pathophysiology of ionizing and non-ionizing radiation</w:t>
      </w:r>
    </w:p>
    <w:p w14:paraId="64C41773"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Biological environmental effects, pathophysiology of biological weapons</w:t>
      </w:r>
    </w:p>
    <w:p w14:paraId="51C4946E"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health in the defense sector</w:t>
      </w:r>
    </w:p>
    <w:p w14:paraId="7D7F3140"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health in the civilian sphere</w:t>
      </w:r>
    </w:p>
    <w:p w14:paraId="139156AB"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IT systems for disaster health</w:t>
      </w:r>
    </w:p>
    <w:p w14:paraId="49B69FAF"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Shooting and explosion injuries</w:t>
      </w:r>
    </w:p>
    <w:p w14:paraId="7E18D3F0"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2</w:t>
      </w:r>
      <w:r w:rsidRPr="00CC1F32">
        <w:rPr>
          <w:rFonts w:ascii="Verdana" w:eastAsia="Times New Roman" w:hAnsi="Verdana" w:cs="Times New Roman"/>
          <w:bCs/>
          <w:noProof/>
          <w:color w:val="000000" w:themeColor="text1"/>
          <w:sz w:val="20"/>
          <w:szCs w:val="20"/>
        </w:rPr>
        <w:t>. félév</w:t>
      </w:r>
    </w:p>
    <w:p w14:paraId="1987967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1A381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hallgatónak a tanórák legalább 75 %-án jelen kell lennie, az ezt meghaladó hiányzás esetén a félév teljesítése csak a kurzus oktatója által meghatározott pluszfeladat elvégzése esetén írható alá.</w:t>
      </w:r>
    </w:p>
    <w:p w14:paraId="78B6C4D9"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beadandó dolgozat értékelése a végrehajtott részfeladatok és a hibák előjeles pontszámainak összegeként határozandó meg, az írásbeli értékelésnél alkalmazott osztályozással</w:t>
      </w:r>
    </w:p>
    <w:p w14:paraId="16AAA7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zárthelyi dolgozat  a 12.1.1. és a 12.,1.9. témakörökből és egy kézzel írott beadandó dolgozat benyújtása szabadon választott katasztrófa-egészségügy tárgykörben</w:t>
      </w:r>
    </w:p>
    <w:p w14:paraId="2BFA090B"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239B6D3"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14. pontban meghatározottak szerint</w:t>
      </w:r>
    </w:p>
    <w:p w14:paraId="6B278F98"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w:t>
      </w:r>
    </w:p>
    <w:p w14:paraId="67BCBD57"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aláírás megszerzése és l</w:t>
      </w:r>
      <w:r w:rsidRPr="00CC1F32">
        <w:rPr>
          <w:rFonts w:ascii="Verdana" w:eastAsia="Times New Roman" w:hAnsi="Verdana" w:cs="Times New Roman"/>
          <w:noProof/>
          <w:color w:val="000000" w:themeColor="text1"/>
          <w:sz w:val="20"/>
          <w:szCs w:val="20"/>
        </w:rPr>
        <w:t>egalább elégséges jegy megszerzése</w:t>
      </w:r>
    </w:p>
    <w:p w14:paraId="4EB8AE0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DF88926" w14:textId="77777777" w:rsidR="0065665E" w:rsidRPr="00CC1F32" w:rsidRDefault="0065665E" w:rsidP="00997ADA">
      <w:pPr>
        <w:widowControl w:val="0"/>
        <w:numPr>
          <w:ilvl w:val="1"/>
          <w:numId w:val="24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2B24B66"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Orgován György (szerk.): Katasztrófa-orvostan, Zrínyi Kiadó Budapest, 1999. ISBN: 927459611</w:t>
      </w:r>
    </w:p>
    <w:p w14:paraId="6D0364A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Ungváry György (szerk.): Munkaegészségtan, Medicina Kiadó Budapest, 2004. ISBN: 9632429273</w:t>
      </w:r>
    </w:p>
    <w:p w14:paraId="3639BB14" w14:textId="77777777" w:rsidR="0065665E" w:rsidRPr="00CC1F32" w:rsidRDefault="0065665E" w:rsidP="00997ADA">
      <w:pPr>
        <w:widowControl w:val="0"/>
        <w:numPr>
          <w:ilvl w:val="1"/>
          <w:numId w:val="24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FCAC8B4"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Major László(szerk.): A katasztrófa felszámolás egészségügyi alapjai, Semmelweis Kiadó Budapest, 2010. ISBN: 9789633311097</w:t>
      </w:r>
    </w:p>
    <w:p w14:paraId="018284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71FE83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27.</w:t>
      </w:r>
    </w:p>
    <w:p w14:paraId="6E1BBDC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94B503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Prof. Dr. Kóródi Gyula egyetemi tanár</w:t>
      </w:r>
    </w:p>
    <w:p w14:paraId="19505D84"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B205224"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2EE6308" w14:textId="77777777" w:rsidTr="0065665E">
        <w:tc>
          <w:tcPr>
            <w:tcW w:w="4855" w:type="dxa"/>
            <w:tcBorders>
              <w:bottom w:val="single" w:sz="4" w:space="0" w:color="auto"/>
            </w:tcBorders>
          </w:tcPr>
          <w:p w14:paraId="61FC09F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D172F3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D7BD6DB"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DB8E29B" w14:textId="77777777" w:rsidTr="0065665E">
        <w:tc>
          <w:tcPr>
            <w:tcW w:w="4855" w:type="dxa"/>
            <w:tcBorders>
              <w:top w:val="single" w:sz="4" w:space="0" w:color="auto"/>
            </w:tcBorders>
          </w:tcPr>
          <w:p w14:paraId="7E59EAB7"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r w:rsidRPr="00CC1F32">
              <w:rPr>
                <w:rFonts w:ascii="Verdana" w:eastAsia="Times New Roman" w:hAnsi="Verdana" w:cs="Times New Roman"/>
                <w:b/>
                <w:sz w:val="20"/>
                <w:szCs w:val="20"/>
                <w:lang w:eastAsia="hu-HU"/>
              </w:rPr>
              <w:t xml:space="preserve"> </w:t>
            </w:r>
          </w:p>
        </w:tc>
        <w:tc>
          <w:tcPr>
            <w:tcW w:w="1620" w:type="dxa"/>
          </w:tcPr>
          <w:p w14:paraId="5A8E734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5E8595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8DA396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6D8661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6D0E24F" w14:textId="77777777" w:rsidR="0065665E" w:rsidRPr="00CC1F32" w:rsidRDefault="0065665E" w:rsidP="00997ADA">
      <w:pPr>
        <w:widowControl w:val="0"/>
        <w:numPr>
          <w:ilvl w:val="0"/>
          <w:numId w:val="244"/>
        </w:numPr>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VIBTB12</w:t>
      </w:r>
    </w:p>
    <w:p w14:paraId="0686D0C3"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Veszélyhelyzeti ismeretek</w:t>
      </w:r>
    </w:p>
    <w:p w14:paraId="7D037711"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Emergency Situations</w:t>
      </w:r>
    </w:p>
    <w:p w14:paraId="08FBCA27"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3E870120" w14:textId="77777777" w:rsidR="0065665E" w:rsidRPr="00CC1F32" w:rsidRDefault="0065665E" w:rsidP="00997ADA">
      <w:pPr>
        <w:pStyle w:val="Listaszerbekezds"/>
        <w:widowControl w:val="0"/>
        <w:numPr>
          <w:ilvl w:val="1"/>
          <w:numId w:val="244"/>
        </w:numPr>
        <w:spacing w:before="120" w:after="120"/>
        <w:ind w:left="993" w:hanging="426"/>
        <w:jc w:val="both"/>
        <w:rPr>
          <w:rFonts w:ascii="Verdana" w:hAnsi="Verdana" w:cs="Times New Roman"/>
          <w:b/>
          <w:bCs/>
        </w:rPr>
      </w:pPr>
      <w:r w:rsidRPr="00CC1F32">
        <w:rPr>
          <w:rFonts w:ascii="Verdana" w:hAnsi="Verdana" w:cs="Times New Roman"/>
          <w:bCs/>
        </w:rPr>
        <w:t>5 kredit</w:t>
      </w:r>
    </w:p>
    <w:p w14:paraId="5C4302FD" w14:textId="77777777" w:rsidR="0065665E" w:rsidRPr="00CC1F32" w:rsidRDefault="0065665E" w:rsidP="00997ADA">
      <w:pPr>
        <w:pStyle w:val="Listaszerbekezds"/>
        <w:widowControl w:val="0"/>
        <w:numPr>
          <w:ilvl w:val="1"/>
          <w:numId w:val="244"/>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25 % elmélet 75% gyakorlat</w:t>
      </w:r>
    </w:p>
    <w:p w14:paraId="11D68000"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CF93C8A"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0947158" w14:textId="77777777" w:rsidR="0065665E" w:rsidRPr="00CC1F32" w:rsidRDefault="0065665E" w:rsidP="00997ADA">
      <w:pPr>
        <w:widowControl w:val="0"/>
        <w:numPr>
          <w:ilvl w:val="0"/>
          <w:numId w:val="244"/>
        </w:numPr>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Hábermayer Tamás PhD, tanársegéd</w:t>
      </w:r>
    </w:p>
    <w:p w14:paraId="49CD1682"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BE55563"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809A0D8" w14:textId="77777777" w:rsidR="0065665E" w:rsidRPr="00CC1F32" w:rsidRDefault="0065665E" w:rsidP="00997ADA">
      <w:pPr>
        <w:widowControl w:val="0"/>
        <w:numPr>
          <w:ilvl w:val="2"/>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746C24D4" w14:textId="77777777" w:rsidR="0065665E" w:rsidRPr="00CC1F32" w:rsidRDefault="0065665E" w:rsidP="00997ADA">
      <w:pPr>
        <w:widowControl w:val="0"/>
        <w:numPr>
          <w:ilvl w:val="2"/>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20</w:t>
      </w:r>
      <w:r w:rsidRPr="00CC1F32">
        <w:rPr>
          <w:rFonts w:ascii="Verdana" w:eastAsia="Times New Roman" w:hAnsi="Verdana" w:cs="Times New Roman"/>
          <w:bCs/>
          <w:sz w:val="20"/>
          <w:szCs w:val="20"/>
        </w:rPr>
        <w:t xml:space="preserve"> (4 EA +  SZ + 16 GY)</w:t>
      </w:r>
    </w:p>
    <w:p w14:paraId="73CDD937"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+ 3 GY)</w:t>
      </w:r>
    </w:p>
    <w:p w14:paraId="3B130B17"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49D51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 az ismeretanyag elméleti feldolgozásán túl - szemináriumi foglalkozások keretében szakcikkeket és esettanulmányokat dolgoznak fel, adnak elő és vitatnak meg csoportos formában. A gyakorlati foglalkozásokon a hallgatók üzemlátogatáson vesznek részt, amelyről reflektív beszámolót készítenek és adnak elő előadás formájában.</w:t>
      </w:r>
    </w:p>
    <w:p w14:paraId="02578376"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civilizációs katasztrófák rendszerezésével, a veszélyes ipari tevékenységekkel, a kockázatkezelési és következmény elemzési módszerek és eljárások alkalmazásával kapcsolatos alapismereteket. A hallgatók megismerik Magyarország civilizációs katasztrófa veszélyeztetettségét, esetlegesen bekövetkező események hatásait és következményeit, elhárításuk eszközeit, eljárásait és módszereit, valamint a fontosabb katasztrófaveszélyes üzemi létesítményeit. Elsajátítják a veszélyhelyzetekkel kapcsolatban alkalmazandó megelőzési és a következménycsökkentési intézkedések alkalmazási lehetőségeit.</w:t>
      </w:r>
    </w:p>
    <w:p w14:paraId="725AE7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learn about the classification of man-made disasters, dangerous industrial activities, risk management and consequence analysis methods and procedures. Students will learn about Hungary's vulnerability to man-made disasters, the effects and consequences of potential events, the means, procedures and methods of responding to them, as well as the major dangerous establishments. They will acquire prevention and consequence mitigation measures applicable in emergency situations.</w:t>
      </w:r>
    </w:p>
    <w:p w14:paraId="2470556D" w14:textId="77777777" w:rsidR="0065665E" w:rsidRPr="00CC1F32" w:rsidRDefault="0065665E" w:rsidP="00997ADA">
      <w:pPr>
        <w:pStyle w:val="Listaszerbekezds"/>
        <w:widowControl w:val="0"/>
        <w:numPr>
          <w:ilvl w:val="0"/>
          <w:numId w:val="244"/>
        </w:numPr>
        <w:spacing w:before="120" w:after="120"/>
        <w:jc w:val="both"/>
        <w:rPr>
          <w:rFonts w:ascii="Verdana" w:hAnsi="Verdana" w:cs="Times New Roman"/>
          <w:bCs/>
        </w:rPr>
      </w:pPr>
      <w:r w:rsidRPr="00CC1F32">
        <w:rPr>
          <w:rFonts w:ascii="Verdana" w:hAnsi="Verdana" w:cs="Times New Roman"/>
          <w:b/>
          <w:bCs/>
        </w:rPr>
        <w:lastRenderedPageBreak/>
        <w:t xml:space="preserve">Elérendő kompetenciák (magyarul): </w:t>
      </w:r>
    </w:p>
    <w:p w14:paraId="0489F0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a tárgy oktatása során megismerik a civilizációs veszélyforrások jellemzőit, a kockázatkezelés katasztrófavédelmi eljárásait, módszereit és gyakorlati alkalmazásának alapjait. Megismerik a magyarországi civilizációs veszélyforrásokat és Magyarország katasztrófa veszélyeztetettségét. Átfogó ismereteket szereznek a veszélyhelyzetekkel kapcsolatban alkalmazandó megelőzési és a következménycsökkentési intézkedésekről (védelmi zárakról). Üzemlátogatások alkalmával részletes ismeretek szereznek ezen intézkedések gyakorlati megvalósulásáról. Átfogó elméleti és gyakorlati ismereteket kapnak a katasztrófavédelemnél alkalmazott a témakörhöz kapcsolódó belső szabályozás és kialakult gyakorlat tekintetében</w:t>
      </w:r>
    </w:p>
    <w:p w14:paraId="3ACBA2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katasztrófavédelmi szakterülettel összefüggő jogszabályokat, belső szabályozást és eljárásrendet.</w:t>
      </w:r>
    </w:p>
    <w:p w14:paraId="311B74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053FB6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783D5A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64CE85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61D560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learn about the features of man-made risks, the disaster management procedures for risk management, their methods and the basics of their practical application. Students learn about man-made risks in Hungary and Hungary's disaster vulnerability. They receive comprehensive knowledge of the prevention and consequence mitigation measures (protective closures) applicable in emergency situations. At plant visits, detailed information on the practical implementation of these measures is available. They receive comprehensive theoretical and practical knowledge of internal regulations and established practice applied in disaster management</w:t>
      </w:r>
    </w:p>
    <w:p w14:paraId="51E807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w:t>
      </w:r>
    </w:p>
    <w:p w14:paraId="4D76A5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5BCA6E6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7FF9D4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2E67D04B"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5FAE951A"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Description of the subject, </w:t>
      </w:r>
      <w:r w:rsidRPr="00CC1F32">
        <w:rPr>
          <w:rFonts w:ascii="Verdana" w:eastAsia="Times New Roman" w:hAnsi="Verdana" w:cs="Times New Roman"/>
          <w:b/>
          <w:bCs/>
          <w:sz w:val="20"/>
          <w:szCs w:val="20"/>
        </w:rPr>
        <w:lastRenderedPageBreak/>
        <w:t>curriculum (magyarul, angolul - English):</w:t>
      </w:r>
    </w:p>
    <w:p w14:paraId="479AE7B4"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CB7B564"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(félévközi értékelés, zárthelyi dolgozatok, szemináriumok, üzemlátogatások) ismertetése</w:t>
      </w:r>
    </w:p>
    <w:p w14:paraId="4EB67E5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természeti és civilizációs katasztrófák rendszere.</w:t>
      </w:r>
    </w:p>
    <w:p w14:paraId="4A1AA919"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katasztrófavédelmi kockázatbecslés, veszélyhelyzet elemzés, hazai és nemzetközi tapasztalat hasznosítása, prognóziskészítés, nóvumkutatás szabályozása.</w:t>
      </w:r>
    </w:p>
    <w:p w14:paraId="7BD612D3"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természeti és ipari veszélyek és kockázatok értékelése. A katasztrófák által okozott veszélyhelyzetek kialakulásának feltételei és lefolyása, következményeinek elemzése, emberre és környezeti elemekre gyakorolt hatásainak értékelése. </w:t>
      </w:r>
    </w:p>
    <w:p w14:paraId="5E9D1453"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1. – Megtörtént külföldi és hazai katasztrófa események – esettanulmányok (megtörtént ipari katasztrófák) egyéni, majd csoportos feldolgozása, a hallgatók általi előadása és hallgatói értékelése. </w:t>
      </w:r>
    </w:p>
    <w:p w14:paraId="4B218EB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616DD9A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Magyarország katasztrófa veszélyeztetettségének áttekintése és átfogó értékelése. </w:t>
      </w:r>
    </w:p>
    <w:p w14:paraId="4E43B23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Jellemző civilizációs veszélyforrások azonosítása, hatásainak és következményeinek értékelése.</w:t>
      </w:r>
    </w:p>
    <w:p w14:paraId="1618939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veszélyhelyzetek kialakulását megelőző és következmények csökkentését szolgáló szervezési, vezetési és műszaki intézkedések rendszere. A katasztrófa és balesetelhárítási intézkedések alkalmazásának eljárása és módszertana.</w:t>
      </w:r>
    </w:p>
    <w:p w14:paraId="47E2D6C1"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ipari veszélyeztetettség és kockázatelemzés nemzetközi gyakorlatban elfogadott módszerei és eljárásai.</w:t>
      </w:r>
    </w:p>
    <w:p w14:paraId="64558E3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1. – vegyipari üzem látogatása, hallgatói reflektív beszámoló készítése megadott szempontok alapján.</w:t>
      </w:r>
    </w:p>
    <w:p w14:paraId="413DC798"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2.– gyógyszergyár látogatása, hallgatói reflektív beszámoló készítése megadott szempontok alapján.</w:t>
      </w:r>
    </w:p>
    <w:p w14:paraId="7A1EF678"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3. – kőolaj- és gázipari üzem látogatása, hallgatói reflektív beszámoló készítése megadott szempontok alapján.</w:t>
      </w:r>
    </w:p>
    <w:p w14:paraId="10E25B2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veszélyes tevékenységek Magyarországon és ipari kockázatok elemzése, szakcikkek egyéni, majd csoportos feldolgozása, a hallgatók általi előadása és hallgatói értékelése.</w:t>
      </w:r>
    </w:p>
    <w:p w14:paraId="56CF768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7002FBF2"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féléves értékelése.</w:t>
      </w:r>
    </w:p>
    <w:p w14:paraId="3D886A20"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55C272A"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mid-term study (mid-term mark. written tests, seminars, site visits) </w:t>
      </w:r>
    </w:p>
    <w:p w14:paraId="2B57526C"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system of natural and man-made disasters. </w:t>
      </w:r>
    </w:p>
    <w:p w14:paraId="5001BCB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Disaster risk assessment, emergency analysis, utilization of domestic and international experience, prediction, regulation of novum research. </w:t>
      </w:r>
    </w:p>
    <w:p w14:paraId="6DB2B81C"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Assessment of natural and industrial hazards and risks. Identification of transboundary impacts. Conditions and course of occurrence of disasters </w:t>
      </w:r>
      <w:r w:rsidRPr="00CC1F32">
        <w:rPr>
          <w:rFonts w:ascii="Verdana" w:eastAsia="Times New Roman" w:hAnsi="Verdana" w:cs="Times New Roman"/>
          <w:bCs/>
          <w:noProof/>
          <w:sz w:val="20"/>
          <w:szCs w:val="20"/>
        </w:rPr>
        <w:lastRenderedPageBreak/>
        <w:t xml:space="preserve">caused by disasters, analysis of their consequences, assessment of their impact on human and environmental elements. </w:t>
      </w:r>
    </w:p>
    <w:p w14:paraId="7C4E0A5F"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1. - Presentation and evaluation of foreign and domestic catastrophe events, - individual and then group processing of case studies, presentation by students and student evaluation.</w:t>
      </w:r>
    </w:p>
    <w:p w14:paraId="58F0D69F"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2A667232"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Overview and comprehensive assessment of Hungary's disaster risk.</w:t>
      </w:r>
    </w:p>
    <w:p w14:paraId="3737B93D"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typical civilization threats, assessment of their effects and consequences. </w:t>
      </w:r>
    </w:p>
    <w:p w14:paraId="6FCA212A"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 system of organizational, management and technical measures to prevent emergencies and mitigate their consequences. Procedure and methodology for the application of disaster and emergency response measures. </w:t>
      </w:r>
    </w:p>
    <w:p w14:paraId="38673774"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Internationally accepted methods and procedures for industrial hazards and risk analysis.</w:t>
      </w:r>
    </w:p>
    <w:p w14:paraId="6AC725E5"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Site visit 1. - Sitevisit to the chemical plant, preparation a student reflective report based on given criteria.</w:t>
      </w:r>
    </w:p>
    <w:p w14:paraId="7505AA5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Site visit 2.– Sitevisit to pharmaceutical company, preparation a student reflective report based on given criteria.</w:t>
      </w:r>
    </w:p>
    <w:p w14:paraId="7564B80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Site visit 3. - Sitevisit to the establisment of oil and gas industry, preparation a student reflective report based on given criteria.</w:t>
      </w:r>
    </w:p>
    <w:p w14:paraId="33F4B81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Dangerous activities in Hungary and Industrial Risk Analysis, individual and then group processing of professional articles, presentation by students and student evaluation.</w:t>
      </w:r>
    </w:p>
    <w:p w14:paraId="4E47123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179282E0"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 (presentation of lectures by students and their evaluation). Semester evaluation of students.</w:t>
      </w:r>
    </w:p>
    <w:p w14:paraId="6AB39C5F"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0782CFEB"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06F10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7FEA75BF"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0B40C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 </w:t>
      </w:r>
    </w:p>
    <w:p w14:paraId="763F76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Értékelés: 60%-tól elégséges, 70%-tól közepes, 80%-tól jó, 90%-től jeles. Pótlására az oktatóval történt egyeztetés alapján van lehetőség a szorgalmi időszakban.</w:t>
      </w:r>
    </w:p>
    <w:p w14:paraId="7BA02842"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A3568E2"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 14. pontban meghatározottak szerint.</w:t>
      </w:r>
    </w:p>
    <w:p w14:paraId="7E057825"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bCs/>
          <w:sz w:val="20"/>
          <w:szCs w:val="20"/>
        </w:rPr>
        <w:t>fél</w:t>
      </w:r>
      <w:r w:rsidRPr="00CC1F32">
        <w:rPr>
          <w:rFonts w:ascii="Verdana" w:eastAsia="Times New Roman" w:hAnsi="Verdana" w:cs="Times New Roman"/>
          <w:bCs/>
          <w:noProof/>
          <w:sz w:val="20"/>
          <w:szCs w:val="20"/>
        </w:rPr>
        <w:t>év</w:t>
      </w:r>
      <w:r w:rsidRPr="00CC1F32">
        <w:rPr>
          <w:rFonts w:ascii="Verdana" w:eastAsia="Times New Roman" w:hAnsi="Verdana" w:cs="Times New Roman"/>
          <w:noProof/>
          <w:sz w:val="20"/>
          <w:szCs w:val="20"/>
        </w:rPr>
        <w:t xml:space="preserve">közi értékelés, ötfokozatú </w:t>
      </w:r>
      <w:r w:rsidRPr="00CC1F32">
        <w:rPr>
          <w:rFonts w:ascii="Verdana" w:eastAsia="Times New Roman" w:hAnsi="Verdana" w:cs="Times New Roman"/>
          <w:noProof/>
          <w:sz w:val="20"/>
          <w:szCs w:val="20"/>
        </w:rPr>
        <w:lastRenderedPageBreak/>
        <w:t>skála a 15. pontban meghatározottak szerint. A félévközi értékelés a nappali tagozatos hallgatók esetén a szemináriumi kiselőadások és a zárthelyi dolgozatok érdemjegyeinek átlaga (ötfokozatú skála), levelező tagozatos hallgatók esetén zárthelyi dolgozatok érdemjegyének átlaga.</w:t>
      </w:r>
    </w:p>
    <w:p w14:paraId="32DF1FAC"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félévközi értékelés.</w:t>
      </w:r>
    </w:p>
    <w:p w14:paraId="34CEE99E"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0E52DF7" w14:textId="77777777" w:rsidR="0065665E" w:rsidRPr="00CC1F32" w:rsidRDefault="0065665E" w:rsidP="00997ADA">
      <w:pPr>
        <w:widowControl w:val="0"/>
        <w:numPr>
          <w:ilvl w:val="1"/>
          <w:numId w:val="244"/>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3210ED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Kátai-Urbán Lajos (szerk.) IPARBIZTONSÁGTAN I.: Kézikönyv az iparbiztonsági üzemeltetői és hatósági feladatok ellátásához. Budapest: Nemzeti Közszolgálati és Tankönyvkiadó, 2013. 564 p.</w:t>
      </w:r>
    </w:p>
    <w:p w14:paraId="5643D541" w14:textId="77777777" w:rsidR="0065665E" w:rsidRPr="00CC1F32" w:rsidRDefault="000C0614" w:rsidP="0065665E">
      <w:pPr>
        <w:widowControl w:val="0"/>
        <w:spacing w:after="0" w:line="240" w:lineRule="auto"/>
        <w:ind w:left="709"/>
        <w:jc w:val="both"/>
        <w:rPr>
          <w:rFonts w:ascii="Verdana" w:eastAsia="Times New Roman" w:hAnsi="Verdana" w:cs="Times New Roman"/>
          <w:noProof/>
          <w:sz w:val="20"/>
          <w:szCs w:val="20"/>
        </w:rPr>
      </w:pPr>
      <w:hyperlink r:id="rId65"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66"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67"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68"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69"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70" w:tgtFrame="_blank" w:tooltip="9786150074023" w:history="1">
        <w:r w:rsidR="0065665E" w:rsidRPr="00CC1F32">
          <w:rPr>
            <w:rFonts w:ascii="Verdana" w:eastAsia="Times New Roman" w:hAnsi="Verdana" w:cs="Times New Roman"/>
            <w:noProof/>
            <w:sz w:val="20"/>
            <w:szCs w:val="20"/>
          </w:rPr>
          <w:t>9786150074023</w:t>
        </w:r>
      </w:hyperlink>
      <w:r w:rsidR="0065665E" w:rsidRPr="00CC1F32">
        <w:rPr>
          <w:rFonts w:ascii="Verdana" w:eastAsia="Times New Roman" w:hAnsi="Verdana" w:cs="Times New Roman"/>
          <w:noProof/>
          <w:sz w:val="20"/>
          <w:szCs w:val="20"/>
        </w:rPr>
        <w:t xml:space="preserve"> </w:t>
      </w:r>
    </w:p>
    <w:p w14:paraId="03590100" w14:textId="77777777" w:rsidR="0065665E" w:rsidRPr="00CC1F32" w:rsidRDefault="0065665E" w:rsidP="00997ADA">
      <w:pPr>
        <w:widowControl w:val="0"/>
        <w:numPr>
          <w:ilvl w:val="1"/>
          <w:numId w:val="244"/>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887FD1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Ipari biztonsági kockázatkezelési kézikönyv a veszélyes anyagokkal kapcsolatos súlyos balesetek elleni védekezés szabályozás alkalmazásához. Budapest: KJK-KERSZÖV Jogi és Üzleti Kiadó Kft., 2004. ISBN: 963 224 816 3</w:t>
      </w:r>
    </w:p>
    <w:p w14:paraId="64046B7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189C6CF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40DB97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Hábermayer Tamás PhD, tanársegéd</w:t>
      </w:r>
    </w:p>
    <w:p w14:paraId="5D90F3BA"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1CE31D2F"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5B4F11E" w14:textId="77777777" w:rsidTr="0065665E">
        <w:tc>
          <w:tcPr>
            <w:tcW w:w="4855" w:type="dxa"/>
            <w:tcBorders>
              <w:bottom w:val="single" w:sz="4" w:space="0" w:color="auto"/>
            </w:tcBorders>
          </w:tcPr>
          <w:p w14:paraId="4FE35C2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0533A5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3F1938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B4CA11B" w14:textId="77777777" w:rsidTr="0065665E">
        <w:tc>
          <w:tcPr>
            <w:tcW w:w="4855" w:type="dxa"/>
            <w:tcBorders>
              <w:top w:val="single" w:sz="4" w:space="0" w:color="auto"/>
            </w:tcBorders>
          </w:tcPr>
          <w:p w14:paraId="5992CE5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70037DA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F969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5CD4DB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02C501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F0827B7" w14:textId="77777777" w:rsidR="0065665E" w:rsidRPr="00CC1F32" w:rsidRDefault="0065665E" w:rsidP="00997ADA">
      <w:pPr>
        <w:widowControl w:val="0"/>
        <w:numPr>
          <w:ilvl w:val="0"/>
          <w:numId w:val="158"/>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VKMTB41</w:t>
      </w:r>
    </w:p>
    <w:p w14:paraId="36E87046"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jog és igazgatás 1.</w:t>
      </w:r>
    </w:p>
    <w:p w14:paraId="0E27F8A9"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Law and administration of disaster management 1</w:t>
      </w:r>
      <w:r w:rsidRPr="00CC1F32">
        <w:rPr>
          <w:rFonts w:ascii="Verdana" w:eastAsia="Times New Roman" w:hAnsi="Verdana" w:cs="Times New Roman"/>
          <w:b/>
          <w:bCs/>
          <w:noProof/>
          <w:color w:val="000000" w:themeColor="text1"/>
          <w:sz w:val="20"/>
          <w:szCs w:val="20"/>
        </w:rPr>
        <w:t>.</w:t>
      </w:r>
    </w:p>
    <w:p w14:paraId="2E7B2CF5"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788A5F" w14:textId="77777777" w:rsidR="0065665E" w:rsidRPr="00CC1F32" w:rsidRDefault="0065665E" w:rsidP="00997ADA">
      <w:pPr>
        <w:pStyle w:val="Listaszerbekezds"/>
        <w:widowControl w:val="0"/>
        <w:numPr>
          <w:ilvl w:val="1"/>
          <w:numId w:val="15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19613069" w14:textId="77777777" w:rsidR="0065665E" w:rsidRPr="00CC1F32" w:rsidRDefault="0065665E" w:rsidP="00997ADA">
      <w:pPr>
        <w:pStyle w:val="Listaszerbekezds"/>
        <w:widowControl w:val="0"/>
        <w:numPr>
          <w:ilvl w:val="1"/>
          <w:numId w:val="15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0 % gyakorlat, 100 % elmélet</w:t>
      </w:r>
    </w:p>
    <w:p w14:paraId="408AF413"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2DC26521"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5AE6FDE"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006590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E93843D"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C4518AA" w14:textId="77777777" w:rsidR="0065665E" w:rsidRPr="00CC1F32" w:rsidRDefault="0065665E" w:rsidP="00997ADA">
      <w:pPr>
        <w:widowControl w:val="0"/>
        <w:numPr>
          <w:ilvl w:val="2"/>
          <w:numId w:val="158"/>
        </w:numPr>
        <w:tabs>
          <w:tab w:val="clear" w:pos="1713"/>
          <w:tab w:val="num" w:pos="1004"/>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71CFF903" w14:textId="77777777" w:rsidR="0065665E" w:rsidRPr="00CC1F32" w:rsidRDefault="0065665E" w:rsidP="00997ADA">
      <w:pPr>
        <w:widowControl w:val="0"/>
        <w:numPr>
          <w:ilvl w:val="2"/>
          <w:numId w:val="158"/>
        </w:numPr>
        <w:tabs>
          <w:tab w:val="clear" w:pos="1713"/>
          <w:tab w:val="num" w:pos="1004"/>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5290DE53"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+ 0 GY)</w:t>
      </w:r>
    </w:p>
    <w:p w14:paraId="1AAE0845"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keretében történő bemutatása és hallgatói értékelése.</w:t>
      </w:r>
    </w:p>
    <w:p w14:paraId="21800B0C"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 xml:space="preserve">A katasztrófára vonatkozó alapvető jogi fogalmak. A katasztrófa elleni védekezés szabályozásának rendszere, a különféle szintű katasztrófavédelmi normák összefüggései. A katasztrófavédelemre vonatkozó jogszabályok rendszere, jogszabályi sajátosságok. A hivatásos katasztrófavédelem elhelyezése </w:t>
      </w:r>
      <w:r w:rsidRPr="00CC1F32">
        <w:rPr>
          <w:rFonts w:ascii="Verdana" w:eastAsia="Times New Roman" w:hAnsi="Verdana" w:cs="Times New Roman"/>
          <w:b/>
          <w:color w:val="000000" w:themeColor="text1"/>
          <w:sz w:val="20"/>
          <w:szCs w:val="20"/>
        </w:rPr>
        <w:t>a védelmi és biztonsági igazgatás</w:t>
      </w:r>
      <w:r w:rsidRPr="00CC1F32">
        <w:rPr>
          <w:rFonts w:ascii="Verdana" w:eastAsia="Times New Roman" w:hAnsi="Verdana" w:cs="Times New Roman"/>
          <w:color w:val="000000" w:themeColor="text1"/>
          <w:sz w:val="20"/>
          <w:szCs w:val="20"/>
        </w:rPr>
        <w:t xml:space="preserve">, és a rendvédelem, rendészet keretei között. A kormány, a minisztériumok, az önkormányzatok, a civil szerveztek, vízügyi szervek katasztrófavédelmi feladatai. A </w:t>
      </w:r>
      <w:r w:rsidRPr="00CC1F32">
        <w:rPr>
          <w:rFonts w:ascii="Verdana" w:eastAsia="Times New Roman" w:hAnsi="Verdana" w:cs="Times New Roman"/>
          <w:b/>
          <w:color w:val="000000" w:themeColor="text1"/>
          <w:sz w:val="20"/>
          <w:szCs w:val="20"/>
        </w:rPr>
        <w:t>gazdálkodó szervezetek</w:t>
      </w:r>
      <w:r w:rsidRPr="00CC1F32">
        <w:rPr>
          <w:rFonts w:ascii="Verdana" w:eastAsia="Times New Roman" w:hAnsi="Verdana" w:cs="Times New Roman"/>
          <w:color w:val="000000" w:themeColor="text1"/>
          <w:sz w:val="20"/>
          <w:szCs w:val="20"/>
        </w:rPr>
        <w:t xml:space="preserve"> bevonása, részvétele, feladata és kötelezettsége a katasztrófa elhárításban. A lakosság védekezésbe történő bevonásának jogi szabályozása, a különleges jogrend és az alapvető jogok kapcsolata. A katasztrófavédelmi hatósági feladatokat megalapozó közigazgatási eljárási szabályok A katasztrófák elleni védekezéssel kapcsolatos nemzetközi szerződések, egyezmények és megállapodások rendszere. Nemzetközi szervezetek katasztrófavédelmi tevékenysége. Nemzetközi katasztrófavédelmi, környezetvédelmi, vízügyi szerződésekből és egyezményekből hazánkra háruló jogalkotási kötelezettségek, jogharmonizáció, végrehajtási feladat. A katasztrófa-elhárításra vonatkozó ENSZ, NATO, EU és bilaterális dokumentumok</w:t>
      </w:r>
      <w:r w:rsidRPr="00CC1F32">
        <w:rPr>
          <w:rFonts w:ascii="Verdana" w:eastAsia="Times New Roman" w:hAnsi="Verdana" w:cs="Times New Roman"/>
          <w:bCs/>
          <w:noProof/>
          <w:color w:val="000000" w:themeColor="text1"/>
          <w:sz w:val="20"/>
          <w:szCs w:val="20"/>
        </w:rPr>
        <w:t>.</w:t>
      </w:r>
    </w:p>
    <w:p w14:paraId="483485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w:t>
      </w:r>
      <w:r w:rsidRPr="00CC1F32">
        <w:rPr>
          <w:rFonts w:ascii="Verdana" w:hAnsi="Verdana"/>
          <w:color w:val="000000" w:themeColor="text1"/>
          <w:sz w:val="20"/>
          <w:szCs w:val="20"/>
        </w:rPr>
        <w:t xml:space="preserve"> </w:t>
      </w:r>
      <w:r w:rsidRPr="00CC1F32">
        <w:rPr>
          <w:rFonts w:ascii="Verdana" w:hAnsi="Verdana" w:cs="Times New Roman"/>
          <w:color w:val="000000" w:themeColor="text1"/>
          <w:sz w:val="20"/>
          <w:szCs w:val="20"/>
        </w:rPr>
        <w:t xml:space="preserve">Basic legal concepts related to disasters. The system of protection against disasters, the relationships between various levels of disaster management norms. The system of legislation connected to disaster management, special characteristics of the legislations. The place of professional disaster management in public administration </w:t>
      </w:r>
      <w:r w:rsidRPr="00CC1F32">
        <w:rPr>
          <w:rFonts w:ascii="Verdana" w:hAnsi="Verdana" w:cs="Times New Roman"/>
          <w:color w:val="000000" w:themeColor="text1"/>
          <w:sz w:val="20"/>
          <w:szCs w:val="20"/>
        </w:rPr>
        <w:lastRenderedPageBreak/>
        <w:t>and law enforcement. Disaster management tasks of the government, ministries, municipalities, non-governmental organisations and water agencies. Involvement, tasks and responsibilities of businesses in disaster management. Legislation on the involvement of the population in protection, the relationship between the special legal order and fundamental rights. Rules of administrative procedures underlying the tasks of the disaster management authority. The system of international treaties and agreements on disaster management. Disaster management activities of international organizations. Legislative obligations, legal harmonization, enforcement tasks of Hungary coming from international</w:t>
      </w:r>
      <w:r w:rsidRPr="00CC1F32">
        <w:rPr>
          <w:rFonts w:ascii="Verdana" w:hAnsi="Verdana" w:cs="Times New Roman"/>
          <w:b/>
          <w:color w:val="000000" w:themeColor="text1"/>
          <w:sz w:val="20"/>
          <w:szCs w:val="20"/>
        </w:rPr>
        <w:t xml:space="preserve"> </w:t>
      </w:r>
      <w:r w:rsidRPr="00CC1F32">
        <w:rPr>
          <w:rFonts w:ascii="Verdana" w:hAnsi="Verdana" w:cs="Times New Roman"/>
          <w:color w:val="000000" w:themeColor="text1"/>
          <w:sz w:val="20"/>
          <w:szCs w:val="20"/>
        </w:rPr>
        <w:t>treaties and agreements on disaster management, environmental protection and water policy. UN, NATO, EU and bilateral documents on disaster management.</w:t>
      </w:r>
    </w:p>
    <w:p w14:paraId="2200DD42" w14:textId="77777777" w:rsidR="0065665E" w:rsidRPr="00CC1F32" w:rsidRDefault="0065665E" w:rsidP="00997ADA">
      <w:pPr>
        <w:pStyle w:val="Listaszerbekezds"/>
        <w:widowControl w:val="0"/>
        <w:numPr>
          <w:ilvl w:val="0"/>
          <w:numId w:val="15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63502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Széles körűen és rendszerszerűen ismeri a katasztrófavédelemhez kapcsolódó jogszabályok rendszerét. Képes a szakterület egyes feladatrendszereit meghatározó jogszabályok közötti kapcsolatokat, összefüggéseket feltárni. Szakmai felkészültsége alapján végrehajtási és irányítási területeken önállóan lát el végrehajtó, elemző, döntés-előkészítő, és irányítói feladatokat. Alkalmas a katasztrófavédelmi szervek jogszabályban meghatározott igazgatási, hatósági és szakhatósági feladatainak jártassági szintű végzésére. A hallgató átfogóan ismerje a katasztrófavédelem nemzetközi szabályozási rendszerét, az ENSZ, a NATO, az EU katasztrófavédelmi feladatait meghatározó főbb egyezményeket, szerződéseket és szabályokat. Legyen alkalmas a nemzetközi katasztrófavédelmi egyezmények, szerződések és EU jogszabályok értelmezésére és alkalmazására, a nemzetközi együttműködésből eredő feladatok végrehajtására. Gyakorlati ismeretek alapján váljon alkalmassá a NATO és az EU katasztrófavédelmi szervezetei munkájában való részvételre.</w:t>
      </w:r>
    </w:p>
    <w:p w14:paraId="0AB258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Arial" w:hAnsi="Verdana" w:cs="Times New Roman"/>
          <w:color w:val="000000" w:themeColor="text1"/>
          <w:sz w:val="20"/>
          <w:szCs w:val="20"/>
        </w:rPr>
        <w:t>Mélyrehatóan ismeri a különböző katasztrófák elleni védekezésre vonatkozó komplex elméleti feladatokat és a lakosság védelme gyakorlati végrehajtásának módjait, módszereit. Átfogóan ismeri a polgári védelemre vonatkozó jogi szabályozók és az abban foglalt feladatok körét. Megfelelő elméleti ismeretekkel rendelkezik a katasztrófák elleni védekezés nemzetközi kapcsolatrendszeréről, valamint a védekezésben résztvevő szervezetek tevékenységéről, a szervezetek közötti koordináció gyakorlati végrehajtásáró</w:t>
      </w:r>
      <w:r w:rsidRPr="00CC1F32">
        <w:rPr>
          <w:rFonts w:ascii="Verdana" w:eastAsia="Times New Roman" w:hAnsi="Verdana" w:cs="Times New Roman"/>
          <w:bCs/>
          <w:noProof/>
          <w:color w:val="000000" w:themeColor="text1"/>
          <w:sz w:val="20"/>
          <w:szCs w:val="20"/>
        </w:rPr>
        <w:t>.</w:t>
      </w:r>
    </w:p>
    <w:p w14:paraId="77070A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eastAsia="Arial" w:hAnsi="Verdana" w:cs="Times New Roman"/>
          <w:color w:val="000000" w:themeColor="text1"/>
          <w:sz w:val="20"/>
          <w:szCs w:val="20"/>
        </w:rPr>
        <w:t>Képes a katasztrófák elleni védekezésben szervezési, koordinációs feladatokat ellátni. 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r w:rsidRPr="00CC1F32">
        <w:rPr>
          <w:rFonts w:ascii="Verdana" w:eastAsia="Times New Roman" w:hAnsi="Verdana" w:cs="Times New Roman"/>
          <w:bCs/>
          <w:noProof/>
          <w:color w:val="000000" w:themeColor="text1"/>
          <w:sz w:val="20"/>
          <w:szCs w:val="20"/>
        </w:rPr>
        <w:t>.</w:t>
      </w:r>
    </w:p>
    <w:p w14:paraId="641B1A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A katasztrófavédelmi feladatrendszer végrehajtása során törekszik a megelőzésre, védekezésre, helyreállításra vonatkozó ismeretek magas szintű ellátására. nyitott a katasztrófavédelem új szakmai ismereteinek befogadására, alkalmazására. N</w:t>
      </w:r>
      <w:r w:rsidRPr="00CC1F32">
        <w:rPr>
          <w:rFonts w:ascii="Verdana" w:hAnsi="Verdana" w:cs="Times New Roman"/>
          <w:color w:val="000000" w:themeColor="text1"/>
          <w:sz w:val="20"/>
          <w:szCs w:val="20"/>
        </w:rPr>
        <w:t>yitott a katasztrófavédelem területén megjelenő új nemzetközi és hazai módszertan és eljárás önálló elsajátítására. Motivált a katasztrófavédelemmel kapcsolatos szervező, előkészítő, operatív irányító feladatokra. Saját maga motivált és motiválja a védekezésben résztvevőket az emberi élet, egészség és vagyon biztonsága maximális megteremtésére</w:t>
      </w:r>
      <w:r w:rsidRPr="00CC1F32">
        <w:rPr>
          <w:rFonts w:ascii="Verdana" w:eastAsia="Times New Roman" w:hAnsi="Verdana" w:cs="Times New Roman"/>
          <w:bCs/>
          <w:noProof/>
          <w:color w:val="000000" w:themeColor="text1"/>
          <w:sz w:val="20"/>
          <w:szCs w:val="20"/>
        </w:rPr>
        <w:t>.</w:t>
      </w:r>
    </w:p>
    <w:p w14:paraId="7ECDD9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eastAsia="Arial" w:hAnsi="Verdana" w:cs="Times New Roman"/>
          <w:color w:val="000000" w:themeColor="text1"/>
          <w:sz w:val="20"/>
          <w:szCs w:val="20"/>
        </w:rPr>
        <w:t>Beosztottjait, a polgári védelmi alegységek tagjait, a közbiztonsági referenseket és a védekezésben résztvevőket a védekezési új ismeretek megismerésére és alkalmazásukra inspirálja. A katasztrófavédelmi feladatok végrehajtását nagy önállósággal hajtja és hajtatja végre a komplexitás szem előtt tartásával</w:t>
      </w:r>
      <w:r w:rsidRPr="00CC1F32">
        <w:rPr>
          <w:rFonts w:ascii="Verdana" w:eastAsia="Times New Roman" w:hAnsi="Verdana" w:cs="Times New Roman"/>
          <w:bCs/>
          <w:noProof/>
          <w:color w:val="000000" w:themeColor="text1"/>
          <w:sz w:val="20"/>
          <w:szCs w:val="20"/>
        </w:rPr>
        <w:t>.</w:t>
      </w:r>
    </w:p>
    <w:p w14:paraId="3A241D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6957A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lastRenderedPageBreak/>
        <w:t>The students are widely and systematically familiar with the legislation related to disaster management. They are able to reveal the relationships and connections between regulations defining certain tasks of the field. Based on their professional competence, they perform executive, analytical, decision-preparing and management tasks in implementation and management areas. They are able to perform tasks of administration, authority and special authority as defined by law with a high level of proficiency.</w:t>
      </w:r>
    </w:p>
    <w:p w14:paraId="7F7C27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Have an in-depth knowledge of the complex theoretical tasks involved in the protection against various disasters and the practical ways and methods of protecting the population. Have a comprehensive knowledge of civil protection legislation and its scope of tasks. Have an adequate theoretical knowledge of international relations in disaster management, the activities of organisations involved in disaster management and the practical implementation of inter-organisational coordination-</w:t>
      </w:r>
      <w:r w:rsidRPr="00CC1F32">
        <w:rPr>
          <w:rFonts w:ascii="Verdana" w:eastAsia="Times New Roman" w:hAnsi="Verdana" w:cs="Times New Roman"/>
          <w:color w:val="000000" w:themeColor="text1"/>
          <w:sz w:val="20"/>
          <w:szCs w:val="20"/>
          <w:lang w:val="en-GB"/>
        </w:rPr>
        <w:t xml:space="preserve"> </w:t>
      </w:r>
    </w:p>
    <w:p w14:paraId="5907F4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Can carry out organisational and coordination tasks in disaster response. The ability to plan complex protection of the population, to set up civil protection organisations and to carry out sub-tasks in their operation, and to manage independently certain elements of the protection system. Be able to link the disaster prevention, protection and recovery systems and coordinate the activities of the public authorities involved in these tasks</w:t>
      </w:r>
      <w:r w:rsidRPr="00CC1F32">
        <w:rPr>
          <w:rFonts w:ascii="Verdana" w:eastAsia="Times New Roman" w:hAnsi="Verdana" w:cs="Times New Roman"/>
          <w:bCs/>
          <w:noProof/>
          <w:color w:val="000000" w:themeColor="text1"/>
          <w:sz w:val="20"/>
          <w:szCs w:val="20"/>
        </w:rPr>
        <w:t>.</w:t>
      </w:r>
    </w:p>
    <w:p w14:paraId="214DA69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eastAsia="Times New Roman" w:hAnsi="Verdana" w:cs="Times New Roman"/>
          <w:color w:val="000000" w:themeColor="text1"/>
          <w:sz w:val="20"/>
          <w:szCs w:val="20"/>
        </w:rPr>
        <w:t>Strive to provide a high level of knowledge on prevention, protection and recovery in the implementation of the disaster management system. Is open to absorbing and applying new professional knowledge in disaster management. Is open to the independent acquisition of new international and national methodologies and procedures in the field of disaster management.  Self-motivated and motivates those involved in the protection of human life, health and property to ensure maximum safety</w:t>
      </w:r>
      <w:r w:rsidRPr="00CC1F32">
        <w:rPr>
          <w:rFonts w:ascii="Verdana" w:eastAsia="Times New Roman" w:hAnsi="Verdana" w:cs="Times New Roman"/>
          <w:bCs/>
          <w:noProof/>
          <w:color w:val="000000" w:themeColor="text1"/>
          <w:sz w:val="20"/>
          <w:szCs w:val="20"/>
        </w:rPr>
        <w:t>.</w:t>
      </w:r>
    </w:p>
    <w:p w14:paraId="3AFC8F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s="Times New Roman"/>
          <w:color w:val="000000" w:themeColor="text1"/>
          <w:sz w:val="20"/>
          <w:szCs w:val="20"/>
        </w:rPr>
        <w:t>Inspires its staff, members of civil protection sub-units, public safety officers and those involved in protection to learn and apply new knowledge in protection. To carry out and implement disaster management tasks with a high degree of autonomy and with an eye to complexity</w:t>
      </w:r>
      <w:r w:rsidRPr="00CC1F32">
        <w:rPr>
          <w:rFonts w:ascii="Verdana" w:eastAsia="Times New Roman" w:hAnsi="Verdana" w:cs="Times New Roman"/>
          <w:bCs/>
          <w:noProof/>
          <w:color w:val="000000" w:themeColor="text1"/>
          <w:sz w:val="20"/>
          <w:szCs w:val="20"/>
        </w:rPr>
        <w:t>.</w:t>
      </w:r>
    </w:p>
    <w:p w14:paraId="06266880"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A83979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55C6D2D"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5D53CF3"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A katasztrófa, a katasztrófavédelem fogalmi rendszere. Katasztrófavédelem szabályozásának elhelyezkedése a hazai és nemzetközi jogrendszerben.</w:t>
      </w:r>
    </w:p>
    <w:p w14:paraId="10901BCF"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
          <w:bCs/>
          <w:noProof/>
          <w:color w:val="000000" w:themeColor="text1"/>
          <w:sz w:val="20"/>
          <w:szCs w:val="20"/>
        </w:rPr>
      </w:pPr>
      <w:r w:rsidRPr="00CC1F32">
        <w:rPr>
          <w:rFonts w:ascii="Verdana" w:hAnsi="Verdana" w:cs="Times New Roman"/>
          <w:b/>
          <w:color w:val="000000" w:themeColor="text1"/>
          <w:sz w:val="20"/>
          <w:szCs w:val="20"/>
        </w:rPr>
        <w:t>Katasztrófavédelemről szóló törvény szerkezete, szabályozási területei, jogok és kötelezettségek</w:t>
      </w:r>
      <w:r w:rsidRPr="00CC1F32">
        <w:rPr>
          <w:rFonts w:ascii="Verdana" w:eastAsia="Times New Roman" w:hAnsi="Verdana" w:cs="Times New Roman"/>
          <w:b/>
          <w:bCs/>
          <w:noProof/>
          <w:color w:val="000000" w:themeColor="text1"/>
          <w:sz w:val="20"/>
          <w:szCs w:val="20"/>
        </w:rPr>
        <w:t>.</w:t>
      </w:r>
    </w:p>
    <w:p w14:paraId="03878C7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A védelmi és biztonsági igazgatás rendszere. A különleges jogrendi szabályozás.</w:t>
      </w:r>
    </w:p>
    <w:p w14:paraId="0224C13F"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Katasztrófavédelmi igazgatás tartalma, rendszere, kapcsolata a rendészethez, rendvédelemhe</w:t>
      </w:r>
      <w:r w:rsidRPr="00CC1F32">
        <w:rPr>
          <w:rFonts w:ascii="Verdana" w:eastAsia="Times New Roman" w:hAnsi="Verdana" w:cs="Times New Roman"/>
          <w:bCs/>
          <w:noProof/>
          <w:color w:val="000000" w:themeColor="text1"/>
          <w:sz w:val="20"/>
          <w:szCs w:val="20"/>
        </w:rPr>
        <w:t>.</w:t>
      </w:r>
    </w:p>
    <w:p w14:paraId="571645B5"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A hivatásos katasztrófavédelem szervezete, az együttműködés rendszere. (Tűzvédelem,  polgári védelem, iparbiztonság, egyéb szolgáltatások, a vízügyi jog és intézményrendszer alapismeretei, a vízvédelmi jog és intézményrendszer alapismeretei</w:t>
      </w:r>
      <w:r w:rsidRPr="00CC1F32">
        <w:rPr>
          <w:rFonts w:ascii="Verdana" w:eastAsia="Times New Roman" w:hAnsi="Verdana" w:cs="Times New Roman"/>
          <w:bCs/>
          <w:noProof/>
          <w:color w:val="000000" w:themeColor="text1"/>
          <w:sz w:val="20"/>
          <w:szCs w:val="20"/>
        </w:rPr>
        <w:t>.</w:t>
      </w:r>
    </w:p>
    <w:p w14:paraId="0C7D16F6"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A katasztrófavédelem szabályozásának és együttműködésének  hazai és nemzetközi rendszere.</w:t>
      </w:r>
    </w:p>
    <w:p w14:paraId="35E69C8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w:t>
      </w:r>
      <w:r w:rsidRPr="00CC1F32">
        <w:rPr>
          <w:rFonts w:ascii="Verdana" w:hAnsi="Verdana" w:cs="Times New Roman"/>
          <w:b/>
          <w:color w:val="000000" w:themeColor="text1"/>
          <w:sz w:val="20"/>
          <w:szCs w:val="20"/>
        </w:rPr>
        <w:t>Központi közigazgatás, önkormányzat szabályozási és igazgatási feladatrendszere a katasztrófák elhárításával kapcsolatban</w:t>
      </w:r>
      <w:r w:rsidRPr="00CC1F32">
        <w:rPr>
          <w:rFonts w:ascii="Verdana" w:eastAsia="Times New Roman" w:hAnsi="Verdana" w:cs="Times New Roman"/>
          <w:bCs/>
          <w:noProof/>
          <w:color w:val="000000" w:themeColor="text1"/>
          <w:sz w:val="20"/>
          <w:szCs w:val="20"/>
        </w:rPr>
        <w:t>.</w:t>
      </w:r>
    </w:p>
    <w:p w14:paraId="6B10CE7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Közigazgatási eljárás sajátos szabályozásai a katasztrófák elleni védekezés során</w:t>
      </w:r>
      <w:r w:rsidRPr="00CC1F32">
        <w:rPr>
          <w:rFonts w:ascii="Verdana" w:eastAsia="Times New Roman" w:hAnsi="Verdana" w:cs="Times New Roman"/>
          <w:bCs/>
          <w:noProof/>
          <w:color w:val="000000" w:themeColor="text1"/>
          <w:sz w:val="20"/>
          <w:szCs w:val="20"/>
        </w:rPr>
        <w:t>.</w:t>
      </w:r>
    </w:p>
    <w:p w14:paraId="7ECDDE75"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Önkormányzatok, civil (karitatív) szervezetek katasztrófavédelmi feladataira vonatkozó jogszabályok. A lakosság katasztrófavédelmi kötelezettségét, feladatait meghatározó jogszabályok</w:t>
      </w:r>
      <w:r w:rsidRPr="00CC1F32">
        <w:rPr>
          <w:rFonts w:ascii="Verdana" w:eastAsia="Times New Roman" w:hAnsi="Verdana" w:cs="Times New Roman"/>
          <w:bCs/>
          <w:noProof/>
          <w:color w:val="000000" w:themeColor="text1"/>
          <w:sz w:val="20"/>
          <w:szCs w:val="20"/>
        </w:rPr>
        <w:t>.</w:t>
      </w:r>
    </w:p>
    <w:p w14:paraId="3ADC1AED"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rPr>
          <w:rFonts w:ascii="Verdana" w:eastAsia="Times New Roman" w:hAnsi="Verdana" w:cs="Times New Roman"/>
          <w:b/>
          <w:bCs/>
          <w:noProof/>
          <w:color w:val="000000" w:themeColor="text1"/>
          <w:sz w:val="20"/>
          <w:szCs w:val="20"/>
        </w:rPr>
      </w:pPr>
      <w:r w:rsidRPr="00CC1F32">
        <w:rPr>
          <w:rFonts w:ascii="Verdana" w:eastAsia="Times New Roman" w:hAnsi="Verdana" w:cs="Times New Roman"/>
          <w:b/>
          <w:bCs/>
          <w:noProof/>
          <w:color w:val="000000" w:themeColor="text1"/>
          <w:sz w:val="20"/>
          <w:szCs w:val="20"/>
        </w:rPr>
        <w:t xml:space="preserve"> A hivatásos katasztrófavédelem szervezete</w:t>
      </w:r>
    </w:p>
    <w:p w14:paraId="2901C9A5"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4A186B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The concept of disaster, disaster management. Location of disaster management in the national and international legal system.</w:t>
      </w:r>
    </w:p>
    <w:p w14:paraId="03BA4180"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Structure, scope, rights and obligations of the Disaster Management Act.</w:t>
      </w:r>
    </w:p>
    <w:p w14:paraId="1B6F7A42"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The system of defence and security administration. The specific legal order..</w:t>
      </w:r>
    </w:p>
    <w:p w14:paraId="1EB1F6A4"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Content, system and relationship of disaster management administration to law enforcement and police protection.</w:t>
      </w:r>
    </w:p>
    <w:p w14:paraId="2C4FC20D"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Organisation of professional disaster management, system of cooperation. (Fire protection, civil protection, industrial safety, other services, basic knowledge of water law and institutions, basic knowledge of water protection law and institutions.).</w:t>
      </w:r>
    </w:p>
    <w:p w14:paraId="0AD449B6"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Domestic and international system of disaster management regulation and cooperation.</w:t>
      </w:r>
    </w:p>
    <w:p w14:paraId="0D1C8E8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Regulatory and administrative responsibilities of central and local government in relation to disaster management.</w:t>
      </w:r>
    </w:p>
    <w:p w14:paraId="1B95A35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Specific rules of administrative procedure in disaster management.</w:t>
      </w:r>
    </w:p>
    <w:p w14:paraId="56A844E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Legislation on the disaster management tasks of local authorities and NGOs (charitable organisations). Legislation defining the duties and responsibilities of the public in disaster management.</w:t>
      </w:r>
    </w:p>
    <w:p w14:paraId="10692FC3"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Written examination.</w:t>
      </w:r>
    </w:p>
    <w:p w14:paraId="2E5A0264"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1. félév</w:t>
      </w:r>
    </w:p>
    <w:p w14:paraId="4E1A72CB"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7B2C5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 xml:space="preserve"> Amennyiben a hallgató az elfogadható hiányzások mértékét túllépi, a részvétel a tanárral való egyeztetés alapján meghatározott házi dolgozat készítésével pótolható.</w:t>
      </w:r>
    </w:p>
    <w:p w14:paraId="5062587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7E9D4F4"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megítása a 12.1.1 és a 12.12. témakörökből.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p>
    <w:p w14:paraId="109B8629"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9768D7D"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 xml:space="preserve">az előadásokon  meghatározott arányú részvétel, </w:t>
      </w:r>
    </w:p>
    <w:p w14:paraId="141ECFE7"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 xml:space="preserve">Az értékelés: </w:t>
      </w:r>
      <w:r w:rsidRPr="00CC1F32">
        <w:rPr>
          <w:rFonts w:ascii="Verdana" w:eastAsia="Times New Roman" w:hAnsi="Verdana" w:cs="Times New Roman"/>
          <w:noProof/>
          <w:color w:val="000000" w:themeColor="text1"/>
          <w:sz w:val="20"/>
          <w:szCs w:val="20"/>
        </w:rPr>
        <w:t>kollokvium, ötfokozatú skála</w:t>
      </w:r>
    </w:p>
    <w:p w14:paraId="7D1A7C13"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i/>
          <w:color w:val="000000" w:themeColor="text1"/>
          <w:sz w:val="20"/>
          <w:szCs w:val="20"/>
        </w:rPr>
        <w:t>A kreditek megszerzésének feltétele az aláírás megszerzése és a kollokviumi legalább elégséges szintű teljesítése.</w:t>
      </w:r>
    </w:p>
    <w:p w14:paraId="7C16D6B7"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3382764" w14:textId="77777777" w:rsidR="0065665E" w:rsidRPr="00CC1F32" w:rsidRDefault="0065665E" w:rsidP="00997ADA">
      <w:pPr>
        <w:widowControl w:val="0"/>
        <w:numPr>
          <w:ilvl w:val="1"/>
          <w:numId w:val="158"/>
        </w:numPr>
        <w:tabs>
          <w:tab w:val="clear" w:pos="4118"/>
          <w:tab w:val="left" w:pos="567"/>
          <w:tab w:val="left" w:pos="851"/>
          <w:tab w:val="num" w:pos="1276"/>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C4BD30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Schweickardt Gotthilf: Katasztrófavédelmi jog és igazgatás, Budapest, NKE Szolgáltató Nonprofit Kft. 2015. ISBN: 978-615-5527-50-0</w:t>
      </w:r>
    </w:p>
    <w:p w14:paraId="33EAEFF5" w14:textId="77777777" w:rsidR="0065665E" w:rsidRPr="00CC1F32" w:rsidRDefault="0065665E" w:rsidP="00997ADA">
      <w:pPr>
        <w:widowControl w:val="0"/>
        <w:numPr>
          <w:ilvl w:val="1"/>
          <w:numId w:val="15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7046A2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Patyi András A védelmi alkotmány alapkérdése: a fegyveres erő rendeltetése In: Csefkó Ferenc (szerk.) Közjog és jogállam: Tanulmányok Kiss László professzor 65. születésnapjára. 301 p. Pécs: PTE Állam- és Jogtudományi Kar, 2016. pp. 233-249. (ISBN:978-963-642-992-8)</w:t>
      </w:r>
    </w:p>
    <w:p w14:paraId="5F689C47"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Patyi András Megállapítások és tézisek a magyar közigazgatási bíráskodás körében In: Hack Péter, Király Eszter, Korinek László, Patyi András (szerk.) Gályapadból laboratóriumot: Tanulmányok Finszter Géza professzor tiszteletére. 518 p. Budapest: ELTE Eötvös Kiadó, 2015. pp. 307-316. (ISBN:978-963-312-225-9)</w:t>
      </w:r>
    </w:p>
    <w:p w14:paraId="4B402848"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Ivancsics Imre Az ügyfelek és az eljárás egyéb résztvevőinek jogállása a közigazgatási hatósági eljárásban In: Csefkó Ferenc (szerk.) Közjog és jogállam: Tanulmányok Kiss László professzor 65. születésnapjára. 301 p.  Pécs: PTE Állam- és Jogtudományi Kar, 2016. pp. 177-188. (ISBN:978-963-642-992-8)</w:t>
      </w:r>
    </w:p>
    <w:p w14:paraId="77563FD9"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rPr>
        <w:t>Rózsás Eszter Közigazgatási jog: Különös rész II. Pécs: Dialóg Campus Kiadó, 2014. 159 p. (Institutiones Juris; Dialóg Campus Tankönyvek) (ISBN:978-615-5376-27-6)</w:t>
      </w:r>
    </w:p>
    <w:p w14:paraId="42DC650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C1CF83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1E6A3530"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p>
    <w:p w14:paraId="6B872D8E"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sk.</w:t>
      </w:r>
    </w:p>
    <w:p w14:paraId="3BEB867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11C8F18" w14:textId="77777777" w:rsidTr="0065665E">
        <w:tc>
          <w:tcPr>
            <w:tcW w:w="4855" w:type="dxa"/>
            <w:tcBorders>
              <w:bottom w:val="single" w:sz="4" w:space="0" w:color="auto"/>
            </w:tcBorders>
          </w:tcPr>
          <w:p w14:paraId="55934472"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DB5BDD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41386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1C0406C" w14:textId="77777777" w:rsidTr="0065665E">
        <w:tc>
          <w:tcPr>
            <w:tcW w:w="4855" w:type="dxa"/>
            <w:tcBorders>
              <w:top w:val="single" w:sz="4" w:space="0" w:color="auto"/>
            </w:tcBorders>
          </w:tcPr>
          <w:p w14:paraId="2FAA6BD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37F865C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F649BF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7746C7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870F288" w14:textId="77777777" w:rsidR="0065665E" w:rsidRPr="00CC1F32" w:rsidRDefault="0065665E" w:rsidP="00997ADA">
      <w:pPr>
        <w:widowControl w:val="0"/>
        <w:numPr>
          <w:ilvl w:val="0"/>
          <w:numId w:val="159"/>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VKMTB51</w:t>
      </w:r>
    </w:p>
    <w:p w14:paraId="6015302F"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jog és igazgatás 2.</w:t>
      </w:r>
    </w:p>
    <w:p w14:paraId="27E660AE"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Law and administration of disaster management 2.</w:t>
      </w:r>
    </w:p>
    <w:p w14:paraId="4C17B26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422EB6F" w14:textId="77777777" w:rsidR="0065665E" w:rsidRPr="00CC1F32" w:rsidRDefault="0065665E" w:rsidP="00997ADA">
      <w:pPr>
        <w:pStyle w:val="Listaszerbekezds"/>
        <w:widowControl w:val="0"/>
        <w:numPr>
          <w:ilvl w:val="1"/>
          <w:numId w:val="159"/>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6</w:t>
      </w:r>
      <w:r w:rsidRPr="00CC1F32">
        <w:rPr>
          <w:rFonts w:ascii="Verdana" w:hAnsi="Verdana" w:cs="Times New Roman"/>
          <w:bCs/>
          <w:color w:val="000000" w:themeColor="text1"/>
        </w:rPr>
        <w:t xml:space="preserve"> kredit</w:t>
      </w:r>
    </w:p>
    <w:p w14:paraId="0AAEE402" w14:textId="77777777" w:rsidR="0065665E" w:rsidRPr="00CC1F32" w:rsidRDefault="0065665E" w:rsidP="00997ADA">
      <w:pPr>
        <w:pStyle w:val="Listaszerbekezds"/>
        <w:widowControl w:val="0"/>
        <w:numPr>
          <w:ilvl w:val="1"/>
          <w:numId w:val="159"/>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726DDCAB"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7BB771F2"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79B4B6C"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2BA9477A"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827D39D" w14:textId="77777777" w:rsidR="0065665E" w:rsidRPr="00CC1F32" w:rsidRDefault="0065665E" w:rsidP="00997ADA">
      <w:pPr>
        <w:widowControl w:val="0"/>
        <w:numPr>
          <w:ilvl w:val="1"/>
          <w:numId w:val="159"/>
        </w:numPr>
        <w:tabs>
          <w:tab w:val="clear" w:pos="4118"/>
          <w:tab w:val="num" w:pos="851"/>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AEDDBAB" w14:textId="77777777" w:rsidR="0065665E" w:rsidRPr="00CC1F32" w:rsidRDefault="0065665E" w:rsidP="00997ADA">
      <w:pPr>
        <w:widowControl w:val="0"/>
        <w:numPr>
          <w:ilvl w:val="2"/>
          <w:numId w:val="15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+ 14 GY)</w:t>
      </w:r>
    </w:p>
    <w:p w14:paraId="2210FA5A" w14:textId="77777777" w:rsidR="0065665E" w:rsidRPr="00CC1F32" w:rsidRDefault="0065665E" w:rsidP="00997ADA">
      <w:pPr>
        <w:widowControl w:val="0"/>
        <w:numPr>
          <w:ilvl w:val="2"/>
          <w:numId w:val="15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+ 10 GY)</w:t>
      </w:r>
    </w:p>
    <w:p w14:paraId="00611043" w14:textId="77777777" w:rsidR="0065665E" w:rsidRPr="00CC1F32" w:rsidRDefault="0065665E" w:rsidP="00997ADA">
      <w:pPr>
        <w:widowControl w:val="0"/>
        <w:numPr>
          <w:ilvl w:val="1"/>
          <w:numId w:val="159"/>
        </w:numPr>
        <w:tabs>
          <w:tab w:val="clear" w:pos="4118"/>
          <w:tab w:val="num" w:pos="851"/>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26B98B58" w14:textId="77777777" w:rsidR="0065665E" w:rsidRPr="00CC1F32" w:rsidRDefault="0065665E" w:rsidP="00997ADA">
      <w:pPr>
        <w:pStyle w:val="Listaszerbekezds"/>
        <w:widowControl w:val="0"/>
        <w:numPr>
          <w:ilvl w:val="1"/>
          <w:numId w:val="159"/>
        </w:numPr>
        <w:tabs>
          <w:tab w:val="clear" w:pos="4118"/>
        </w:tabs>
        <w:spacing w:before="120" w:after="120"/>
        <w:ind w:left="1134" w:hanging="708"/>
        <w:jc w:val="both"/>
        <w:rPr>
          <w:rFonts w:ascii="Verdana" w:hAnsi="Verdana" w:cs="Times New Roman"/>
          <w:bCs/>
          <w:color w:val="000000" w:themeColor="text1"/>
        </w:rPr>
      </w:pPr>
      <w:r w:rsidRPr="00CC1F32">
        <w:rPr>
          <w:rFonts w:ascii="Verdana" w:hAnsi="Verdana" w:cs="Times New Roman"/>
          <w:color w:val="000000" w:themeColor="text1"/>
        </w:rPr>
        <w:t xml:space="preserve">  Az ismeret átadásában alkalmazandó további sajátos módok, jellemzők: A hallgatók által elkészített szakirodalmi összefoglalók és szakdolgozati vázlatok kerekasztalbeszélgetés keretében történő bemutatása és hallgatói értékelése.</w:t>
      </w:r>
    </w:p>
    <w:p w14:paraId="372380DE"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A katasztrófavédelmi feladatokhoz kötődő jogszabályi rendelkezések.</w:t>
      </w: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color w:val="000000" w:themeColor="text1"/>
          <w:sz w:val="20"/>
          <w:szCs w:val="20"/>
        </w:rPr>
        <w:t>A védelmi és biztonsági igazgatás rendszere.</w:t>
      </w: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color w:val="000000" w:themeColor="text1"/>
          <w:sz w:val="20"/>
          <w:szCs w:val="20"/>
        </w:rPr>
        <w:t>A katasztrófák elleni védekezés sajátos igazgatási feladatai. A megelőzés, a védekezés, a helyreállítás feladatrendszerének összekapcsolódása, rendszere. A tűzvédelmi, polgári védelmi, iparbiztonsági, vízügyi és vízminőségvédelmi, és egyéb a hivatásos katasztrófavédelmi szervezetek számára meghatározott feladatok, valamint az egyes szakterületek hatósági szakhatósági tevékenysége. A közigazgatási eljárás szabályai a katasztrófavédelmi feladatrendszerben. A katasztrófavédelemi szabályok megsértése esetére kialakított szankciórendszer. Az oktatás és képzés jogi szabályozása</w:t>
      </w:r>
    </w:p>
    <w:p w14:paraId="68139A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rPr>
        <w:t>Legislative provisions related to disaster management tasks. The legal framework for managing protection. Special administrative responsibilities of disaster management. The connections between and the system of prevention, response and recovery. The tasks assigned to fire protection, civil protection, industrial safety, water authority and other professional disaster management organizations, as well as the authority activities of the individual fields. The rules of the public administrative procedure in the disaster management system. The system of sanctions for breaches of disaster management rules. Legislation on education and training.</w:t>
      </w:r>
      <w:r w:rsidRPr="00CC1F32">
        <w:rPr>
          <w:rFonts w:ascii="Verdana" w:eastAsia="Times New Roman" w:hAnsi="Verdana" w:cs="Times New Roman"/>
          <w:bCs/>
          <w:color w:val="000000" w:themeColor="text1"/>
          <w:sz w:val="20"/>
          <w:szCs w:val="20"/>
        </w:rPr>
        <w:t>.</w:t>
      </w:r>
    </w:p>
    <w:p w14:paraId="532CD9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Elérendő kompetenciák (magyarul): </w:t>
      </w:r>
    </w:p>
    <w:p w14:paraId="7A93D527" w14:textId="77777777" w:rsidR="0065665E" w:rsidRPr="00CC1F32" w:rsidRDefault="0065665E" w:rsidP="0065665E">
      <w:pPr>
        <w:spacing w:after="0" w:line="265"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A hallgató legyen alkalmas a katasztrófavédelmi jogszabályok értelmezésére és alkalmazására a katasztrófavédelmi szervekkel kialakítandó kapcsolattartásra, </w:t>
      </w:r>
      <w:r w:rsidRPr="00CC1F32">
        <w:rPr>
          <w:rFonts w:ascii="Verdana" w:hAnsi="Verdana" w:cs="Times New Roman"/>
          <w:color w:val="000000" w:themeColor="text1"/>
          <w:sz w:val="20"/>
          <w:szCs w:val="20"/>
        </w:rPr>
        <w:lastRenderedPageBreak/>
        <w:t>együttműködésre. Legyen alkalmas a katasztrófavédelmi szervek jogszabályban meghatározott igazgatási, hatósági és szakhatósági feladatainak végzésére, a katasztrófavédelmi feladatokra való felkészülésben és felkészítésben jelentkező feladatok végrehajtására. Legyen alkalmas a katasztrófavédelmi jogszabályok értelmezésére és alkalmazására és a szakterületén a legfontosabb katasztrófavédelmi összefüggések felismerésére. Váljon alkalmassá az időközben változó katasztrófavédelmi normák megfelelő értelmezésére.</w:t>
      </w:r>
    </w:p>
    <w:p w14:paraId="14654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A gyakorlati ismertek alkalmával a hallgató készségszinten váljon alkalmassá a katasztrófavédelmi feladatokhoz kapcsolódó ellenőrzési feladatok tervezésére, önálló végrehajtására.</w:t>
      </w:r>
    </w:p>
    <w:p w14:paraId="0BB573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4B1C11FF"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0EEB35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katasztrófavédelmi feladatrendszer végrehajtása során törekszik a megelőzésre, védekezésre, helyreállításra vonatkozó ismeretek magas szintű ellátására, nyitott a katasztrófavédelem új szakmai ismereteinek befogadására, alkalmazására, nyitott a katasztrófavédelem területén megjelenő új nemzetközi és hazai módszertan és eljárás önálló elsajátítására. - Motivált a katasztrófavédelemmel kapcsolatos szervező, előkészítő, operatív irányító feladatokra. Saját maga motivált és motiválja a védekezésben résztvevőket az emberi élet, egészség és vagyon biztonsága maximális megteremtésére.</w:t>
      </w:r>
    </w:p>
    <w:p w14:paraId="706051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beosztottjait, a polgári védelmi alegységek tagjait, a közbiztonsági referenseket és a védekezésben résztvevőket a védekezési új ismeretek megismerésére és alkalmazásukra inspirálja, a katasztrófavédelmi feladatok végrehajtását nagy önállósággal hajtja és hajtatja végre a komplexitás szem előtt tartásával.</w:t>
      </w:r>
    </w:p>
    <w:p w14:paraId="3A228F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AF7A8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color w:val="000000" w:themeColor="text1"/>
          <w:sz w:val="20"/>
          <w:szCs w:val="20"/>
        </w:rPr>
        <w:t>Students should be able to interpret and apply disaster management legislation and to liaise and cooperate with disaster management organizations. They need to be able to perform administrative, authority and special authority tasks of disaster management as defined by law and to carry out activities related to the preparation for disaster management tasks. They need to be able to interpret and apply disaster management regulations and to identify the main connections in their field of expertise. The students should be able to properly interpret the changing disaster management norms. Students should be skilful at planning and individually executing inspections related to the disaster management tasks</w:t>
      </w:r>
      <w:r w:rsidRPr="00CC1F32">
        <w:rPr>
          <w:rFonts w:ascii="Verdana" w:eastAsia="Times New Roman" w:hAnsi="Verdana" w:cs="Times New Roman"/>
          <w:bCs/>
          <w:noProof/>
          <w:color w:val="000000" w:themeColor="text1"/>
          <w:sz w:val="20"/>
          <w:szCs w:val="20"/>
          <w:lang w:val="en-US"/>
        </w:rPr>
        <w:t>.</w:t>
      </w:r>
    </w:p>
    <w:p w14:paraId="6A023B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72BE9B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1559681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s="Times New Roman"/>
          <w:color w:val="000000" w:themeColor="text1"/>
          <w:sz w:val="20"/>
          <w:szCs w:val="20"/>
        </w:rPr>
        <w:t xml:space="preserve">Strive to provide a high level of knowledge on prevention, protection and recovery in the implementation of the disaster management system. Is open to absorbing and applying new professional knowledge in disaster management. Is open to the independent acquisition of new international and national methodologies and procedures in the field of disaster management.  . Self-motivated and motivates those </w:t>
      </w:r>
      <w:r w:rsidRPr="00CC1F32">
        <w:rPr>
          <w:rFonts w:ascii="Verdana" w:hAnsi="Verdana" w:cs="Times New Roman"/>
          <w:color w:val="000000" w:themeColor="text1"/>
          <w:sz w:val="20"/>
          <w:szCs w:val="20"/>
        </w:rPr>
        <w:lastRenderedPageBreak/>
        <w:t>involved in the protection of human life, health and property to ensure maximum safety</w:t>
      </w:r>
      <w:r w:rsidRPr="00CC1F32">
        <w:rPr>
          <w:rFonts w:ascii="Verdana" w:eastAsia="Times New Roman" w:hAnsi="Verdana" w:cs="Times New Roman"/>
          <w:bCs/>
          <w:noProof/>
          <w:color w:val="000000" w:themeColor="text1"/>
          <w:sz w:val="20"/>
          <w:szCs w:val="20"/>
        </w:rPr>
        <w:t>.</w:t>
      </w:r>
    </w:p>
    <w:p w14:paraId="21FA0E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eastAsia="Times New Roman" w:hAnsi="Verdana" w:cs="Times New Roman"/>
          <w:color w:val="000000" w:themeColor="text1"/>
          <w:sz w:val="20"/>
          <w:szCs w:val="20"/>
        </w:rPr>
        <w:t>Inspires its staff, members of civil protection sub-units, public safety officers and those involved in protection to learn and apply new knowledge in protection..To carry out and implement disaster management tasks with a high degree of autonomy and with an eye to complexity.</w:t>
      </w:r>
    </w:p>
    <w:p w14:paraId="110CD772"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hAnsi="Verdana" w:cs="Times New Roman"/>
          <w:color w:val="000000" w:themeColor="text1"/>
          <w:sz w:val="20"/>
          <w:szCs w:val="20"/>
        </w:rPr>
        <w:t xml:space="preserve">VKMTB41 Katasztrófavédelmi jog és igazgatás </w:t>
      </w:r>
      <w:r w:rsidRPr="00CC1F32">
        <w:rPr>
          <w:rFonts w:ascii="Verdana" w:eastAsia="Times New Roman" w:hAnsi="Verdana" w:cs="Times New Roman"/>
          <w:bCs/>
          <w:color w:val="000000" w:themeColor="text1"/>
          <w:sz w:val="20"/>
          <w:szCs w:val="20"/>
        </w:rPr>
        <w:t>1.</w:t>
      </w:r>
    </w:p>
    <w:p w14:paraId="34B1E7F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81BAC85" w14:textId="77777777" w:rsidR="0065665E" w:rsidRPr="00CC1F32" w:rsidRDefault="0065665E" w:rsidP="00997ADA">
      <w:pPr>
        <w:widowControl w:val="0"/>
        <w:numPr>
          <w:ilvl w:val="1"/>
          <w:numId w:val="15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B624FC"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katasztrófavédelem elhelyezkedése a közigazgatásban, rendvédelemben - ismétlés, bevezető előadás A tantárgy követelményeinek ismertetése. A katasztrófa, a katasztrófavédelem fogalmi rendszere</w:t>
      </w:r>
      <w:r w:rsidRPr="00CC1F32">
        <w:rPr>
          <w:rFonts w:ascii="Verdana" w:hAnsi="Verdana" w:cs="Times New Roman"/>
          <w:b/>
          <w:color w:val="000000" w:themeColor="text1"/>
          <w:sz w:val="20"/>
          <w:szCs w:val="20"/>
        </w:rPr>
        <w:t xml:space="preserve">.  </w:t>
      </w:r>
    </w:p>
    <w:p w14:paraId="0EB5BA02"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katasztrófák elleni védekezés irányításának jogszabályi keretei. A hivatásos katasztrófavédelmi szervek szervezeti és irányítási rendszere. Külső, belső ellenőrzés célja, feladatai, supervisori ellenőrzés</w:t>
      </w:r>
      <w:r w:rsidRPr="00CC1F32">
        <w:rPr>
          <w:rFonts w:ascii="Verdana" w:eastAsia="Times New Roman" w:hAnsi="Verdana" w:cs="Times New Roman"/>
          <w:bCs/>
          <w:noProof/>
          <w:color w:val="000000" w:themeColor="text1"/>
          <w:sz w:val="20"/>
          <w:szCs w:val="20"/>
        </w:rPr>
        <w:t xml:space="preserve">. </w:t>
      </w:r>
    </w:p>
    <w:p w14:paraId="6CAD85C3"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Iratkezelés, adatvédelem és humánigazgatás a katasztrófavédelemben. – hivatásos, közalkalmazotti, kormánytisztviselői és munkajogi jogviszonyok, munkavédelmi szabályozás. Oktatásra, képzésre, kiképzésre vonatkozó jogszabályok rendszere</w:t>
      </w:r>
      <w:r w:rsidRPr="00CC1F32">
        <w:rPr>
          <w:rFonts w:ascii="Verdana" w:eastAsia="Times New Roman" w:hAnsi="Verdana" w:cs="Times New Roman"/>
          <w:bCs/>
          <w:noProof/>
          <w:color w:val="000000" w:themeColor="text1"/>
          <w:sz w:val="20"/>
          <w:szCs w:val="20"/>
        </w:rPr>
        <w:t xml:space="preserve">. </w:t>
      </w:r>
    </w:p>
    <w:p w14:paraId="57F17C08"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Kényszerítő eszköz alkalmazásának jogi szabályozottsága a hivatásos katasztrófavédelmi szervek egyes eljárásai során</w:t>
      </w:r>
      <w:r w:rsidRPr="00CC1F32">
        <w:rPr>
          <w:rFonts w:ascii="Verdana" w:eastAsia="Times New Roman" w:hAnsi="Verdana" w:cs="Times New Roman"/>
          <w:bCs/>
          <w:noProof/>
          <w:color w:val="000000" w:themeColor="text1"/>
          <w:sz w:val="20"/>
          <w:szCs w:val="20"/>
        </w:rPr>
        <w:t>.</w:t>
      </w:r>
    </w:p>
    <w:p w14:paraId="663011DA"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color w:val="000000" w:themeColor="text1"/>
          <w:sz w:val="20"/>
          <w:szCs w:val="20"/>
        </w:rPr>
        <w:t>Hivatásos katasztrófavédelmi szervek hatósági és szakhatósági feladatai – tűzvédelmi, polgári védelmi, iparbiztonsági, vízügyi, létfontosságú rendszerek védelme, stb. területeken. Vis maior keret és a kárfelszámolás költségeinek felhasználása.</w:t>
      </w:r>
    </w:p>
    <w:p w14:paraId="5D29B4F5"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civil és karitatív szervezetek, vállalkozások a katasztrófák elleni védekezésben.</w:t>
      </w:r>
    </w:p>
    <w:p w14:paraId="240FEFE6"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védelmi és biztonsági igazgatás rendszere. A védelmi és biztonsági tevékenységek összehangolása</w:t>
      </w:r>
      <w:r w:rsidRPr="00CC1F32">
        <w:rPr>
          <w:rFonts w:ascii="Verdana" w:hAnsi="Verdana" w:cs="Times New Roman"/>
          <w:b/>
          <w:color w:val="000000" w:themeColor="text1"/>
          <w:sz w:val="20"/>
          <w:szCs w:val="20"/>
        </w:rPr>
        <w:t xml:space="preserve">.  </w:t>
      </w:r>
      <w:r w:rsidRPr="00CC1F32">
        <w:rPr>
          <w:rFonts w:ascii="Verdana" w:hAnsi="Verdana" w:cs="Times New Roman"/>
          <w:color w:val="000000" w:themeColor="text1"/>
          <w:sz w:val="20"/>
          <w:szCs w:val="20"/>
        </w:rPr>
        <w:t>Kormány, a minisztériumok, az önkormányzatok, a rendvédelmi szervek, a vízügyi szervek katasztrófavédelmi feladatait meghatározó jogszabályok.</w:t>
      </w:r>
    </w:p>
    <w:p w14:paraId="12731CAE"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katasztrófák elleni védekezésben résztvevő ágazatok specifikus feladatai. Együttműködés keretei.  A katasztrófák elleni védekezésben részt vevő szervek felelősségi rendszere.</w:t>
      </w:r>
    </w:p>
    <w:p w14:paraId="651FF5AF"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Szankciórendszer és jellegzetességei a katasztrófavédelmi előírások megsértése esetére.     Bűntető, szabálysértési és közigazgatási szankcionálási tényállások.</w:t>
      </w:r>
    </w:p>
    <w:p w14:paraId="16211670"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Zárthelyi dolgozat</w:t>
      </w:r>
    </w:p>
    <w:p w14:paraId="0E6694B1" w14:textId="77777777" w:rsidR="0065665E" w:rsidRPr="00CC1F32" w:rsidRDefault="0065665E" w:rsidP="00997ADA">
      <w:pPr>
        <w:widowControl w:val="0"/>
        <w:numPr>
          <w:ilvl w:val="1"/>
          <w:numId w:val="15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0630127"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The place of disaster management in public administration and law enforcement - repetition, introductory lecture Introduction to the requirements of the subject. Introduction to the concepts of disaster and disaster management.</w:t>
      </w:r>
    </w:p>
    <w:p w14:paraId="412FE725"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Legal framework for disaster management. The organisational and management system of professional disaster management bodies. Purpose and tasks of external, internal and supervisory control.</w:t>
      </w:r>
    </w:p>
    <w:p w14:paraId="65C35633"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 xml:space="preserve">Records management, data protection and human resources management in disaster management - professional, civil servant, government official and </w:t>
      </w:r>
      <w:r w:rsidRPr="00CC1F32">
        <w:rPr>
          <w:rFonts w:ascii="Verdana" w:hAnsi="Verdana" w:cs="Times New Roman"/>
          <w:color w:val="000000" w:themeColor="text1"/>
          <w:sz w:val="20"/>
          <w:szCs w:val="20"/>
        </w:rPr>
        <w:lastRenderedPageBreak/>
        <w:t>labour relations, employment protection regulations. System of legislation on education, training, training.</w:t>
      </w:r>
    </w:p>
    <w:p w14:paraId="11CEC19D"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Tasks of professional disaster management bodies as authorities and authorities - fire protection, civil protection, industrial safety, water management, protection of vital systems, etc. Use of the force majeure reserve and the cost of damage clearance.</w:t>
      </w:r>
    </w:p>
    <w:p w14:paraId="43E66AC4"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NGOs, charities and businesses in disaster response.</w:t>
      </w:r>
    </w:p>
    <w:p w14:paraId="799ACD06"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The system of protection and security management. Coordination of protection and security activities.  Legislation defining the disaster management functions of government, ministries, municipalities, law enforcement agencies, water authorities.</w:t>
      </w:r>
    </w:p>
    <w:p w14:paraId="42B847A1"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Specific tasks of sectors involved in disaster management. Framework for cooperation.  Responsibilities of the bodies involved in disaster management.</w:t>
      </w:r>
    </w:p>
    <w:p w14:paraId="32A0CD6C"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Sanction system and its characteristics in case of non-compliance with disaster management regulations.     Penal, misdemeanour and administrative sanctions.</w:t>
      </w:r>
    </w:p>
    <w:p w14:paraId="5DF56B38"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Written examination.</w:t>
      </w:r>
    </w:p>
    <w:p w14:paraId="2B1F2C05"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65E88C23"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55510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B588DAA"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F3F9E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Félévközi feladatok típusa: Két Beadandó dolgozat. Esettanulmány készítése a 12.1. és a 12.4. témakörökből. A tantárgy sikeres teljesítésének feltétele a feladatok határidőre való elkészítése. </w:t>
      </w:r>
      <w:r w:rsidRPr="00CC1F32">
        <w:rPr>
          <w:rFonts w:ascii="Verdana" w:eastAsia="Times New Roman" w:hAnsi="Verdana" w:cs="Times New Roman"/>
          <w:bCs/>
          <w:noProof/>
          <w:color w:val="000000" w:themeColor="text1"/>
          <w:sz w:val="20"/>
          <w:szCs w:val="20"/>
        </w:rPr>
        <w:t>Az elégséges szint 60%, közepes 70%-tól, jó 80 %-tól és kiváló 90%-tól. A beadandó dolgozat határideje a félév utolsó előadásának napja. El nem fogadott vagy elmaradt beadanadó dolgozat a vizsgaidőszak megkezdéséig pótolható.</w:t>
      </w:r>
    </w:p>
    <w:p w14:paraId="66A23CFD"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90AB06A"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i/>
          <w:color w:val="000000" w:themeColor="text1"/>
          <w:sz w:val="20"/>
          <w:szCs w:val="20"/>
        </w:rPr>
        <w:t>Az aláírás megszerzésének feltétele a 14. pontban meghatározott arányú részvétel a foglalkozásokon és a 15. pontban meghatározott félévközi feladatok legalább elégséges teljesítése.</w:t>
      </w:r>
    </w:p>
    <w:p w14:paraId="2A1ED20A"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Kollokvium</w:t>
      </w:r>
      <w:r w:rsidRPr="00CC1F32">
        <w:rPr>
          <w:rFonts w:ascii="Verdana" w:eastAsia="Times New Roman" w:hAnsi="Verdana" w:cs="Times New Roman"/>
          <w:i/>
          <w:color w:val="000000" w:themeColor="text1"/>
          <w:sz w:val="20"/>
          <w:szCs w:val="20"/>
        </w:rPr>
        <w:t xml:space="preserve"> </w:t>
      </w:r>
    </w:p>
    <w:p w14:paraId="7B6C8319"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kollokvium</w:t>
      </w:r>
    </w:p>
    <w:p w14:paraId="0CEE628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458B43" w14:textId="77777777" w:rsidR="0065665E" w:rsidRPr="00CC1F32" w:rsidRDefault="0065665E" w:rsidP="00997ADA">
      <w:pPr>
        <w:widowControl w:val="0"/>
        <w:numPr>
          <w:ilvl w:val="1"/>
          <w:numId w:val="159"/>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FC5D1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Schweickhardt Gotthilf: Katasztrófavédelmi jog és igazgatás, NKE Szolgáltató Nonprofit Kft.,  2015. ISBN: 978-615-5527-50-0</w:t>
      </w:r>
    </w:p>
    <w:p w14:paraId="4A8CD7DC" w14:textId="77777777" w:rsidR="0065665E" w:rsidRPr="00CC1F32" w:rsidRDefault="0065665E" w:rsidP="00997ADA">
      <w:pPr>
        <w:widowControl w:val="0"/>
        <w:numPr>
          <w:ilvl w:val="1"/>
          <w:numId w:val="15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841E0ED" w14:textId="77777777" w:rsidR="0065665E" w:rsidRPr="00CC1F32" w:rsidRDefault="0065665E" w:rsidP="0065665E">
      <w:pPr>
        <w:tabs>
          <w:tab w:val="left" w:pos="5245"/>
        </w:tabs>
        <w:spacing w:after="0" w:line="240" w:lineRule="auto"/>
        <w:ind w:left="709"/>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Boros Anita-Darák Péter: Az általános közigazgatási rendtartás szabályai. NKE, Budapest 2018. 292 p.  978--615-5057-87-8 (PDF)</w:t>
      </w:r>
    </w:p>
    <w:p w14:paraId="325E9AF2" w14:textId="77777777" w:rsidR="0065665E" w:rsidRPr="00CC1F32" w:rsidRDefault="0065665E" w:rsidP="0065665E">
      <w:pPr>
        <w:pStyle w:val="Listaszerbekezds"/>
        <w:tabs>
          <w:tab w:val="left" w:pos="5245"/>
        </w:tabs>
        <w:jc w:val="both"/>
        <w:rPr>
          <w:rFonts w:ascii="Verdana" w:hAnsi="Verdana" w:cs="Times New Roman"/>
          <w:color w:val="000000" w:themeColor="text1"/>
        </w:rPr>
      </w:pPr>
      <w:r w:rsidRPr="00CC1F32">
        <w:rPr>
          <w:rFonts w:ascii="Verdana" w:hAnsi="Verdana" w:cs="Times New Roman"/>
          <w:color w:val="000000" w:themeColor="text1"/>
        </w:rPr>
        <w:t xml:space="preserve">Ivancsics Imre Az ügyfelek és az eljárás egyéb résztvevőinek jogállása a közigazgatási hatósági eljárásban In: Csefkó Ferenc (szerk.) Közjog és jogállam: </w:t>
      </w:r>
      <w:r w:rsidRPr="00CC1F32">
        <w:rPr>
          <w:rFonts w:ascii="Verdana" w:hAnsi="Verdana" w:cs="Times New Roman"/>
          <w:color w:val="000000" w:themeColor="text1"/>
        </w:rPr>
        <w:lastRenderedPageBreak/>
        <w:t>Tanulmányok Kiss László professzor 65. születésnapjára. 301 p.  Pécs: PTE Állam- és Jogtudományi Kar, 2016. pp. 177-188. (ISBN:978-963-642-992-8)</w:t>
      </w:r>
    </w:p>
    <w:p w14:paraId="726B0E40" w14:textId="77777777" w:rsidR="0065665E" w:rsidRPr="00CC1F32" w:rsidRDefault="0065665E" w:rsidP="0065665E">
      <w:pPr>
        <w:pStyle w:val="Listaszerbekezds"/>
        <w:tabs>
          <w:tab w:val="left" w:pos="5245"/>
        </w:tabs>
        <w:jc w:val="both"/>
        <w:rPr>
          <w:rFonts w:ascii="Verdana" w:hAnsi="Verdana" w:cs="Times New Roman"/>
          <w:color w:val="000000" w:themeColor="text1"/>
        </w:rPr>
      </w:pPr>
      <w:r w:rsidRPr="00CC1F32">
        <w:rPr>
          <w:rFonts w:ascii="Verdana" w:hAnsi="Verdana" w:cs="Times New Roman"/>
          <w:color w:val="000000" w:themeColor="text1"/>
        </w:rPr>
        <w:t>Rózsás Eszter Közigazgatási jog: Különös rész II. Pécs: Dialóg Campus Kiadó, 2014. 159 p. (Institutiones Juris; Dialóg Campus Tankönyvek) (ISBN:978-615-5376-27-6)</w:t>
      </w:r>
    </w:p>
    <w:p w14:paraId="100EB360"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1F0422BF"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7CB5CE0D"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65AED2AA" w14:textId="77777777" w:rsidR="0065665E" w:rsidRPr="00CC1F32" w:rsidRDefault="0065665E" w:rsidP="0065665E">
      <w:pPr>
        <w:widowControl w:val="0"/>
        <w:spacing w:before="120" w:after="120" w:line="240" w:lineRule="auto"/>
        <w:ind w:firstLine="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2022. október 30.</w:t>
      </w:r>
    </w:p>
    <w:p w14:paraId="7ED4AD07"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sk.</w:t>
      </w:r>
    </w:p>
    <w:p w14:paraId="3FFEED9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5360E61" w14:textId="77777777" w:rsidTr="0065665E">
        <w:tc>
          <w:tcPr>
            <w:tcW w:w="4855" w:type="dxa"/>
            <w:tcBorders>
              <w:bottom w:val="single" w:sz="4" w:space="0" w:color="auto"/>
            </w:tcBorders>
          </w:tcPr>
          <w:p w14:paraId="31EE747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3F7615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45ED59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DB3AA51" w14:textId="77777777" w:rsidTr="0065665E">
        <w:tc>
          <w:tcPr>
            <w:tcW w:w="4855" w:type="dxa"/>
            <w:tcBorders>
              <w:top w:val="single" w:sz="4" w:space="0" w:color="auto"/>
            </w:tcBorders>
          </w:tcPr>
          <w:p w14:paraId="25D25C0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122078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2ACE40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099C8D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6BB6BD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F245791"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VTMTB31</w:t>
      </w:r>
    </w:p>
    <w:p w14:paraId="20402E5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Égéselmélet</w:t>
      </w:r>
    </w:p>
    <w:p w14:paraId="593DAEB1"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Combustion theory</w:t>
      </w:r>
    </w:p>
    <w:p w14:paraId="2E63B14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19445EF" w14:textId="77777777" w:rsidR="0065665E" w:rsidRPr="00CC1F32" w:rsidRDefault="0065665E" w:rsidP="00997ADA">
      <w:pPr>
        <w:pStyle w:val="Listaszerbekezds"/>
        <w:widowControl w:val="0"/>
        <w:numPr>
          <w:ilvl w:val="1"/>
          <w:numId w:val="245"/>
        </w:numPr>
        <w:tabs>
          <w:tab w:val="clear" w:pos="4118"/>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04BBF8F" w14:textId="77777777" w:rsidR="0065665E" w:rsidRPr="00CC1F32" w:rsidRDefault="0065665E" w:rsidP="00997ADA">
      <w:pPr>
        <w:pStyle w:val="Listaszerbekezds"/>
        <w:widowControl w:val="0"/>
        <w:numPr>
          <w:ilvl w:val="1"/>
          <w:numId w:val="245"/>
        </w:numPr>
        <w:tabs>
          <w:tab w:val="clear" w:pos="41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500B3B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BA Katasztrófavédelem szak</w:t>
      </w:r>
    </w:p>
    <w:p w14:paraId="26FAE9D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2E8C036"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36227D7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433C0EE"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07D499F"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517E2676"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20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EA + 0 SZ + 10 GY)</w:t>
      </w:r>
    </w:p>
    <w:p w14:paraId="6F966491"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779CF77F"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Az ismeretanyag elméleti feldolgozásán túl a hallgatók szemináriumi foglalkozások keretében szakcikkeket és esettanulmányokat dolgoznak fel egyéni és csoportos formában. A gyakorlati foglalkozásokon a hallgatók üzemlátogatáson vesznek részt, amelyről reflektív beszámolót készítenek és adnak elő előadás formájában. Ezen túl a hallgatók biztonsági dokumentációkat dolgoznak fel egyénileg és egyeztetnek csoportos formában.</w:t>
      </w:r>
    </w:p>
    <w:p w14:paraId="5BCFC7D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égési folyamatok fizikai-kémiai összefüggései. Hőtani alapismeretek. Az anyagok halmazállapot változásai. Hőtranszport folyamatok. Gyulladási, égési és robbanási folyamatok.  A gáz-levegő elegyek meggyulladása. Az előkevert lángok szerkezete, hőveszteségek. Égésisebességek jellemzése. Diffúziós, lamináris és turbulens lángok. Természetes tüzek. A folyadékok, gyulladás, gyújtás-égés, lángterjedés. Szilárd anyagok, önmelegedés, öngyulladás, gyújtás, stacioner égés, füstfejlődés, gázcsere. Oltóanyagok hatásai  és jellemzésük.</w:t>
      </w:r>
    </w:p>
    <w:p w14:paraId="4D322A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Physico-chemical relationships of combustion processes. Basic knowledge of thermodynamic. Changes in the state of matter. Heat transports processes. Ignition, combustion and explosion processes. Inflammation of gas-air mixtures. Structure of premixed flames, heat loss. burning speed and measurement. Diffusion, laminar and turbulent flames. Natural fires. Fluids, inflammation, ignition, flame spread. Self-heating, auto-ignition, ignition, stationary combustion, smoke evolution, smoke movement.</w:t>
      </w:r>
      <w:r w:rsidRPr="00CC1F32">
        <w:rPr>
          <w:rFonts w:ascii="Verdana" w:eastAsia="Times New Roman" w:hAnsi="Verdana" w:cs="Times New Roman"/>
          <w:bCs/>
          <w:color w:val="000000" w:themeColor="text1"/>
          <w:sz w:val="20"/>
          <w:szCs w:val="20"/>
          <w:lang w:val="en-GB"/>
        </w:rPr>
        <w:t xml:space="preserve"> Characterization and effects of fire extinguishing materials.</w:t>
      </w:r>
    </w:p>
    <w:p w14:paraId="1898D87F" w14:textId="77777777" w:rsidR="0065665E" w:rsidRPr="00CC1F32" w:rsidRDefault="0065665E" w:rsidP="00997ADA">
      <w:pPr>
        <w:pStyle w:val="Listaszerbekezds"/>
        <w:widowControl w:val="0"/>
        <w:numPr>
          <w:ilvl w:val="0"/>
          <w:numId w:val="245"/>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AB63A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megismerkednek a hazai és nemzetközi élvonalba tartozó fejlesztés </w:t>
      </w:r>
      <w:r w:rsidRPr="00CC1F32">
        <w:rPr>
          <w:rFonts w:ascii="Verdana" w:eastAsia="Times New Roman" w:hAnsi="Verdana" w:cs="Times New Roman"/>
          <w:bCs/>
          <w:noProof/>
          <w:color w:val="000000" w:themeColor="text1"/>
          <w:sz w:val="20"/>
          <w:szCs w:val="20"/>
        </w:rPr>
        <w:lastRenderedPageBreak/>
        <w:t xml:space="preserve">irányaival, tendenciáival, azok eredményeivel. Megismerik az égéselmélet hagyományos elméleteit, összefüggéseit és a  legkorszerűbb eszközeit, azok működését és alkalmazását. Gyakorlati példákon keresztül bemutatásra és igazolásra kerül az egyes tézisek, eszközök magasabb hatékonysága és összefüggése a tűzvédelemmel. </w:t>
      </w:r>
    </w:p>
    <w:p w14:paraId="7BE994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4AE236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634A17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2C8733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59E0F8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6B680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p>
    <w:p w14:paraId="42737E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63D1BED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00946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57B174B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Nincs</w:t>
      </w:r>
    </w:p>
    <w:p w14:paraId="4DD71C6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0692F6C"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E4D2F2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égési folyamatok fizikai-kémiai összefüggései. </w:t>
      </w:r>
    </w:p>
    <w:p w14:paraId="2217D599"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Hőtani alapismeretek</w:t>
      </w:r>
    </w:p>
    <w:p w14:paraId="076A18F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Az anyagok halmazállapot változásai</w:t>
      </w:r>
    </w:p>
    <w:p w14:paraId="0C4D638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Hőtranszport folyamatok</w:t>
      </w:r>
    </w:p>
    <w:p w14:paraId="0FF0D03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dolgozat.Gyulladási, égési és robbanási folyamatok.  </w:t>
      </w:r>
    </w:p>
    <w:p w14:paraId="246FDBF1"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 gáz-levegő elegyek meggyulladása. </w:t>
      </w:r>
    </w:p>
    <w:p w14:paraId="725574D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előkevert lángok szerkezete, hőveszteségek. Égési sebességek jellemzése. Diffúziós, lamináris és turbulens lángok. </w:t>
      </w:r>
    </w:p>
    <w:p w14:paraId="5370DA4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Természetes tüzek. Szilárd anyagok, folyadékok, gázok égése.</w:t>
      </w:r>
    </w:p>
    <w:p w14:paraId="2B721AFA"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Önmelegedés, öngyulladás, gyújtás, stacioner égés, füstfejlődés, füstmozgás.</w:t>
      </w:r>
    </w:p>
    <w:p w14:paraId="5381AC1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A tűz terjedésének gázcsere alapú formái</w:t>
      </w:r>
    </w:p>
    <w:p w14:paraId="30B465F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Fő oltóhatások, azok alhatásai.</w:t>
      </w:r>
    </w:p>
    <w:p w14:paraId="13B9A77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Oltóanyagok jellemzése</w:t>
      </w:r>
    </w:p>
    <w:p w14:paraId="545AC3D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pótlása.</w:t>
      </w:r>
    </w:p>
    <w:p w14:paraId="3918FF9B"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0F129CA0"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Physico-chemical relationships of combustion processes. </w:t>
      </w:r>
    </w:p>
    <w:p w14:paraId="580F6C42"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Basic knowledge of thermodynamic</w:t>
      </w:r>
    </w:p>
    <w:p w14:paraId="62B8FA6A"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Changes in the state of matter</w:t>
      </w:r>
    </w:p>
    <w:p w14:paraId="6D6B9790"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Heat transports processes</w:t>
      </w:r>
    </w:p>
    <w:p w14:paraId="53A24E19"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Ignition, combustion and explosion processes. </w:t>
      </w:r>
    </w:p>
    <w:p w14:paraId="149AE662"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Inflammation of gas-air mixtures. </w:t>
      </w:r>
    </w:p>
    <w:p w14:paraId="1584F427"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Structure of premixed flames, heat loss. burning speed and measurement. Diffusion, laminar and turbulent flames. </w:t>
      </w:r>
    </w:p>
    <w:p w14:paraId="289738A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Natural fires. Fluids, inflammation, ignition, flame spread.</w:t>
      </w:r>
    </w:p>
    <w:p w14:paraId="4C648F1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Self-heating, auto-ignition, ignition, stationary combustion, smoke evolution, smoke movement.</w:t>
      </w:r>
    </w:p>
    <w:p w14:paraId="48D2694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The spread of smoke </w:t>
      </w:r>
    </w:p>
    <w:p w14:paraId="4B1EAA2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color w:val="000000" w:themeColor="text1"/>
          <w:sz w:val="20"/>
          <w:szCs w:val="20"/>
          <w:lang w:val="en-GB"/>
        </w:rPr>
        <w:t>Characterization of fire extinguishing materials.</w:t>
      </w:r>
    </w:p>
    <w:p w14:paraId="72728BA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color w:val="000000" w:themeColor="text1"/>
          <w:sz w:val="20"/>
          <w:szCs w:val="20"/>
          <w:lang w:val="en-GB"/>
        </w:rPr>
        <w:t>Effects of fire extinguishing materials.</w:t>
      </w:r>
    </w:p>
    <w:p w14:paraId="2F65998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67BFD20B"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44E9CF7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58C87E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1EB209B3"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F2ADB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kettő zárthelyi dolgozatot ír. A hallgató további feladata a félévben két kiselőadás elkészítése, és előadása, minimum 20 percben. A kiselőadások időpontjának ismertetésére az első tanóra alkalmával kerül sor. </w:t>
      </w:r>
    </w:p>
    <w:p w14:paraId="1A4649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 xml:space="preserve"> </w:t>
      </w:r>
    </w:p>
    <w:p w14:paraId="156E921C"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DE7E9BA"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legalább elégséges szintű zárthelyi dolgozatok megírása, a tanórák 75%-án történő részvétel és a kiselőadások legalább megfelelő szintű megtartása.</w:t>
      </w:r>
    </w:p>
    <w:p w14:paraId="54FE6F31"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a 15. pontban meghatározottak alapján.</w:t>
      </w:r>
    </w:p>
    <w:p w14:paraId="3FFC96D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A félév értékelése kollokvium – írásbeli és szóbeli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5833D9D3"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vizsgajegy megszerzése.</w:t>
      </w:r>
    </w:p>
    <w:p w14:paraId="58384912"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2581414" w14:textId="77777777" w:rsidR="0065665E" w:rsidRPr="00CC1F32" w:rsidRDefault="0065665E" w:rsidP="00997ADA">
      <w:pPr>
        <w:widowControl w:val="0"/>
        <w:numPr>
          <w:ilvl w:val="1"/>
          <w:numId w:val="245"/>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807034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Restás Ágoston: Égés és tűzoltás elmélet, ISBN 978-615-5305-82-5 (NKE jegyzet 2014).</w:t>
      </w:r>
    </w:p>
    <w:p w14:paraId="1014B31A" w14:textId="77777777" w:rsidR="0065665E" w:rsidRPr="00CC1F32" w:rsidRDefault="0065665E" w:rsidP="00997ADA">
      <w:pPr>
        <w:widowControl w:val="0"/>
        <w:numPr>
          <w:ilvl w:val="1"/>
          <w:numId w:val="24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527B8CB"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Beda László, Kerekes Zsuzsanna: Égés és oltáselmélet I., ISBN. 978-963-9483-20-5 (Budapest, Szent István Egyetem, Ybl Miklós Építéstudományi Kar, 2009)</w:t>
      </w:r>
    </w:p>
    <w:p w14:paraId="5FE8EB7E"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Kerekes Zsuzsanna, Szabó Attila, Szitányiné Siklósi Magdolna: Égés és oltáselmélet III., (Budapest, Szent István Egyetem, Ybl Miklós Építéstudományi Kar, 2013)</w:t>
      </w:r>
    </w:p>
    <w:p w14:paraId="059F3B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8BF01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62B1200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027350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3B2AA1D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footerReference w:type="default" r:id="rId71"/>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F786C83" w14:textId="77777777" w:rsidTr="0065665E">
        <w:tc>
          <w:tcPr>
            <w:tcW w:w="4855" w:type="dxa"/>
            <w:tcBorders>
              <w:bottom w:val="single" w:sz="4" w:space="0" w:color="auto"/>
            </w:tcBorders>
          </w:tcPr>
          <w:p w14:paraId="6D8E98F4"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28EB4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7A27BE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B79A781" w14:textId="77777777" w:rsidTr="0065665E">
        <w:tc>
          <w:tcPr>
            <w:tcW w:w="4855" w:type="dxa"/>
            <w:tcBorders>
              <w:top w:val="single" w:sz="4" w:space="0" w:color="auto"/>
            </w:tcBorders>
          </w:tcPr>
          <w:p w14:paraId="49E7D9B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r w:rsidRPr="00CC1F32">
              <w:rPr>
                <w:rFonts w:ascii="Verdana" w:eastAsia="Times New Roman" w:hAnsi="Verdana" w:cs="Times New Roman"/>
                <w:b/>
                <w:color w:val="000000" w:themeColor="text1"/>
                <w:sz w:val="20"/>
                <w:szCs w:val="20"/>
                <w:lang w:eastAsia="hu-HU"/>
              </w:rPr>
              <w:t xml:space="preserve"> </w:t>
            </w:r>
          </w:p>
        </w:tc>
        <w:tc>
          <w:tcPr>
            <w:tcW w:w="1620" w:type="dxa"/>
          </w:tcPr>
          <w:p w14:paraId="5E994D7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A3E1A0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51BF0B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BEE188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82F1B6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VTMTB32</w:t>
      </w:r>
    </w:p>
    <w:p w14:paraId="623A1E2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Épületszerkezetek</w:t>
      </w:r>
    </w:p>
    <w:p w14:paraId="6AA35D56"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Building structures</w:t>
      </w:r>
    </w:p>
    <w:p w14:paraId="18409BAA"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1A0800F" w14:textId="77777777" w:rsidR="0065665E" w:rsidRPr="00CC1F32" w:rsidRDefault="0065665E" w:rsidP="00997ADA">
      <w:pPr>
        <w:pStyle w:val="Listaszerbekezds"/>
        <w:widowControl w:val="0"/>
        <w:numPr>
          <w:ilvl w:val="1"/>
          <w:numId w:val="245"/>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5 kredit</w:t>
      </w:r>
    </w:p>
    <w:p w14:paraId="055D74E1" w14:textId="77777777" w:rsidR="0065665E" w:rsidRPr="00CC1F32" w:rsidRDefault="0065665E" w:rsidP="00997ADA">
      <w:pPr>
        <w:pStyle w:val="Listaszerbekezds"/>
        <w:widowControl w:val="0"/>
        <w:numPr>
          <w:ilvl w:val="1"/>
          <w:numId w:val="245"/>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D597C68"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p>
    <w:p w14:paraId="1D068E9D"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F99D5C2"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Érces Gergő PhD. adjunktus</w:t>
      </w:r>
    </w:p>
    <w:p w14:paraId="6BAA3A3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C87EF13"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05EB946E"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9AA026C"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(10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4A2BC77E"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0C9119F3"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359D2558"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Épületszerkezetek enciklopádiája. Épülettípusok, építési módok, építőanyagok és -szerkezetek fejlődés története. Tűzesetén az épületszerkezetek célja a tűzhatás minél hosszabb idejű lokalizálása, azaz elválasztó képesség fenntartása. A tárgy a tűz- és füstgátló szerkezetek, a homlokzati és a tető-tűzterjedést gátló szerkezeteket, a kiegészítő tűzvédelmi épületszerkezeteket és azok üzemeltetését valamint alkalmazását mutatja be a létesítés ill. átépítések során.</w:t>
      </w:r>
    </w:p>
    <w:p w14:paraId="68AE5E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Encyclopedia of Building Structures. Development history of building types, building methods, building materials and structures. Fire In the case of building structures, the purpose of the building structures is to localize the fire effect as long as possible, ie to maintain the partitioning ability. The object is fire and smoke barriers, facade and roof fire barriers, auxiliary fire protection building structures and their operation and application of the establishment and application during remodeling.</w:t>
      </w:r>
      <w:r w:rsidRPr="00CC1F32">
        <w:rPr>
          <w:rFonts w:ascii="Verdana" w:eastAsia="Times New Roman" w:hAnsi="Verdana" w:cs="Times New Roman"/>
          <w:bCs/>
          <w:color w:val="000000" w:themeColor="text1"/>
          <w:sz w:val="20"/>
          <w:szCs w:val="20"/>
          <w:lang w:val="en-GB"/>
        </w:rPr>
        <w:t xml:space="preserve"> </w:t>
      </w:r>
    </w:p>
    <w:p w14:paraId="047CD8FC" w14:textId="77777777" w:rsidR="0065665E" w:rsidRPr="00CC1F32" w:rsidRDefault="0065665E" w:rsidP="00997ADA">
      <w:pPr>
        <w:pStyle w:val="Listaszerbekezds"/>
        <w:widowControl w:val="0"/>
        <w:numPr>
          <w:ilvl w:val="0"/>
          <w:numId w:val="245"/>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49CED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hazai és nemzetközi élvonalba tartozó fejlesztés irányaival, tendenciáival, azok eredményeivel. Megismerik az épületszerkezetek hagyományos és korszerű összefüggéseit és a  legmodernebb eszközeit, azok működését és alkalmazását. Gyakorlati példákon keresztül bemutatásra és igazolásra kerül az elméleti eszközök magasabb hatékonysága és összefüggése a tűzvédelemmel.</w:t>
      </w:r>
    </w:p>
    <w:p w14:paraId="533FCE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51D6E5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3C2C71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1008FD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43DED9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75DBB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41FB12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5810D0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1819D6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323CFC2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Előtanulmányi követelmények: Nincs</w:t>
      </w:r>
    </w:p>
    <w:p w14:paraId="68A1AEF7"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1DC23B49"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F69152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Épületszerkezetek enciklopádiája. Épülettípusok, építési módok, építőanyagok és -szerkezetek fejlődés története. </w:t>
      </w:r>
    </w:p>
    <w:p w14:paraId="3D5DEE8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Tűz esetén az épületszerkezetek célja a tűzhatás minél hosszabb idejű lokalizálása, azaz elválasztó képesség fenntartása. </w:t>
      </w:r>
    </w:p>
    <w:p w14:paraId="5795B8E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tárgy a tűz- és füstgátló szerkezetek, a homlokzati és a tető-tűzterjedést gátló szerkezeteket, a kiegészítő tűzvédelmi épületszerkezeteket és azok üzemeltetését valamint alkalmazását mutatja be a létesítés ill. átépítések során.</w:t>
      </w:r>
    </w:p>
    <w:p w14:paraId="25E3E876"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zárthelyi pótlása.</w:t>
      </w:r>
    </w:p>
    <w:p w14:paraId="3359CF95"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77D635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Encyclopedia of Building Structures. Development history of building types, building methods, building materials and structures. Fire</w:t>
      </w:r>
    </w:p>
    <w:p w14:paraId="4059D7A1"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 the case of building structures, the purpose of the building structures is to localize the fire effect as long as possible, ie to maintain the partitioning ability. The object is fire and</w:t>
      </w:r>
    </w:p>
    <w:p w14:paraId="51B2041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smoke barriers, facade and roof fire barriers, auxiliary fire protection building structures and their operation and application of the establishment and application during remodeling.</w:t>
      </w:r>
    </w:p>
    <w:p w14:paraId="3553E6E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Classroom test. Replacement of classroom test.</w:t>
      </w:r>
    </w:p>
    <w:p w14:paraId="6ECF2CF9"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1CFD379B"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94B05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w:t>
      </w:r>
      <w:r w:rsidRPr="00CC1F32">
        <w:rPr>
          <w:rFonts w:ascii="Verdana" w:eastAsia="Times New Roman" w:hAnsi="Verdana" w:cs="Times New Roman"/>
          <w:bCs/>
          <w:i/>
          <w:color w:val="000000" w:themeColor="text1"/>
          <w:sz w:val="20"/>
          <w:szCs w:val="20"/>
        </w:rPr>
        <w:t xml:space="preserve">Amennyiben a </w:t>
      </w:r>
      <w:r w:rsidRPr="00CC1F32">
        <w:rPr>
          <w:rFonts w:ascii="Verdana" w:eastAsia="Times New Roman" w:hAnsi="Verdana" w:cs="Times New Roman"/>
          <w:bCs/>
          <w:i/>
          <w:color w:val="000000" w:themeColor="text1"/>
          <w:sz w:val="20"/>
          <w:szCs w:val="20"/>
        </w:rPr>
        <w:lastRenderedPageBreak/>
        <w:t>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0E210709"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4178D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 hallgató további feladata a félévben projekt feladat elkészítése. A projekt feladat időpontjának ismertetésére a félév első felében kerül sor. </w:t>
      </w:r>
    </w:p>
    <w:p w14:paraId="36A41D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projekt feladat esetében sávosan (%-os arányban) ötfokozatú skálán történik meg. A zárthelyi dolgozatnál az elérendő teljesítmény százalékában meghatározva: 61 %-tól elégséges, 71 %-tól közepes, 81-tól % jó, 91 %-tól jeles. A projektfeladat esetében a hallgató, a projekt feladat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 xml:space="preserve">  </w:t>
      </w:r>
    </w:p>
    <w:p w14:paraId="5108477D"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5AB6F29"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projektfeladat legalább megfelelő szintű végrehajtása.</w:t>
      </w:r>
    </w:p>
    <w:p w14:paraId="5CD44F2F"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57EEAF5D"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a</w:t>
      </w:r>
      <w:r w:rsidRPr="00CC1F32">
        <w:rPr>
          <w:rFonts w:ascii="Verdana" w:eastAsia="Times New Roman" w:hAnsi="Verdana" w:cs="Times New Roman"/>
          <w:noProof/>
          <w:color w:val="000000" w:themeColor="text1"/>
          <w:sz w:val="20"/>
          <w:szCs w:val="20"/>
        </w:rPr>
        <w:t>z aláírás megszerzése és legalább elégséges kollokvium</w:t>
      </w:r>
    </w:p>
    <w:p w14:paraId="7ACA7533"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3FF0D61" w14:textId="77777777" w:rsidR="0065665E" w:rsidRPr="00CC1F32" w:rsidRDefault="0065665E" w:rsidP="00997ADA">
      <w:pPr>
        <w:widowControl w:val="0"/>
        <w:numPr>
          <w:ilvl w:val="1"/>
          <w:numId w:val="245"/>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AB112C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Gábor László: Épületszerkezettan I-IV. tankönyv, ISBN: 9631918696 (Budapest, Nemzeti Tankönyvkiadó, 1984, 1998, 2006</w:t>
      </w:r>
    </w:p>
    <w:p w14:paraId="662A8CF9" w14:textId="77777777" w:rsidR="0065665E" w:rsidRPr="00CC1F32" w:rsidRDefault="0065665E" w:rsidP="00997ADA">
      <w:pPr>
        <w:widowControl w:val="0"/>
        <w:numPr>
          <w:ilvl w:val="1"/>
          <w:numId w:val="24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96F1223"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Cs/>
          <w:color w:val="000000" w:themeColor="text1"/>
          <w:sz w:val="20"/>
          <w:szCs w:val="20"/>
        </w:rPr>
      </w:pPr>
    </w:p>
    <w:p w14:paraId="05178ED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3CFF54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C013B2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Érces Gergő PhD. adjunktus</w:t>
      </w:r>
    </w:p>
    <w:p w14:paraId="2645F333"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648FA452"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1CA40B6" w14:textId="77777777" w:rsidTr="0065665E">
        <w:tc>
          <w:tcPr>
            <w:tcW w:w="4855" w:type="dxa"/>
            <w:tcBorders>
              <w:bottom w:val="single" w:sz="4" w:space="0" w:color="auto"/>
            </w:tcBorders>
          </w:tcPr>
          <w:p w14:paraId="759FD1DA"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F427FE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5315D05"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2A357B4" w14:textId="77777777" w:rsidTr="0065665E">
        <w:tc>
          <w:tcPr>
            <w:tcW w:w="4855" w:type="dxa"/>
            <w:tcBorders>
              <w:top w:val="single" w:sz="4" w:space="0" w:color="auto"/>
            </w:tcBorders>
          </w:tcPr>
          <w:p w14:paraId="5721734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950AA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6A27D0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F6845E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E4F24A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D3F3606" w14:textId="77777777" w:rsidR="0065665E" w:rsidRPr="00CC1F32" w:rsidRDefault="0065665E" w:rsidP="00997ADA">
      <w:pPr>
        <w:widowControl w:val="0"/>
        <w:numPr>
          <w:ilvl w:val="0"/>
          <w:numId w:val="122"/>
        </w:numPr>
        <w:spacing w:before="120" w:after="120" w:line="240" w:lineRule="auto"/>
        <w:ind w:left="851" w:hanging="567"/>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VKMTB61</w:t>
      </w:r>
    </w:p>
    <w:p w14:paraId="2D08661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finanszírozási és logisztikai rendszere</w:t>
      </w:r>
    </w:p>
    <w:p w14:paraId="36422999"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Finance and logistics system of disaster management</w:t>
      </w:r>
    </w:p>
    <w:p w14:paraId="23429BD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D62397D" w14:textId="77777777" w:rsidR="0065665E" w:rsidRPr="00CC1F32" w:rsidRDefault="0065665E" w:rsidP="00997ADA">
      <w:pPr>
        <w:pStyle w:val="Listaszerbekezds"/>
        <w:widowControl w:val="0"/>
        <w:numPr>
          <w:ilvl w:val="1"/>
          <w:numId w:val="12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4C443FD5" w14:textId="77777777" w:rsidR="0065665E" w:rsidRPr="00CC1F32" w:rsidRDefault="0065665E" w:rsidP="00997ADA">
      <w:pPr>
        <w:pStyle w:val="Listaszerbekezds"/>
        <w:widowControl w:val="0"/>
        <w:numPr>
          <w:ilvl w:val="1"/>
          <w:numId w:val="12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151BCE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67C89A52"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5D522D2"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tantárgyfelelős oktató neve, beosztása, tudományos fokozata: </w:t>
      </w:r>
      <w:r w:rsidRPr="00CC1F32">
        <w:rPr>
          <w:rFonts w:ascii="Verdana" w:eastAsia="Times New Roman" w:hAnsi="Verdana" w:cs="Times New Roman"/>
          <w:bCs/>
          <w:color w:val="000000" w:themeColor="text1"/>
          <w:sz w:val="20"/>
          <w:szCs w:val="20"/>
        </w:rPr>
        <w:t>Kirovné Dr. Rácz Réka tű. őrnagy, adjunktus</w:t>
      </w:r>
    </w:p>
    <w:p w14:paraId="2CA57C66"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3A2320A"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066936E" w14:textId="77777777" w:rsidR="0065665E" w:rsidRPr="00CC1F32" w:rsidRDefault="0065665E" w:rsidP="00997ADA">
      <w:pPr>
        <w:widowControl w:val="0"/>
        <w:numPr>
          <w:ilvl w:val="2"/>
          <w:numId w:val="12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28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A32CF15" w14:textId="77777777" w:rsidR="0065665E" w:rsidRPr="00CC1F32" w:rsidRDefault="0065665E" w:rsidP="00997ADA">
      <w:pPr>
        <w:widowControl w:val="0"/>
        <w:numPr>
          <w:ilvl w:val="2"/>
          <w:numId w:val="12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12 (6 EA + 0 SZ + 6 GY)</w:t>
      </w:r>
    </w:p>
    <w:p w14:paraId="6A3F3696"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61E1028"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á</w:t>
      </w:r>
      <w:r w:rsidRPr="00CC1F32">
        <w:rPr>
          <w:rFonts w:ascii="Verdana" w:eastAsia="Times New Roman" w:hAnsi="Verdana" w:cs="Times New Roman"/>
          <w:bCs/>
          <w:noProof/>
          <w:color w:val="000000" w:themeColor="text1"/>
          <w:sz w:val="20"/>
          <w:szCs w:val="20"/>
        </w:rPr>
        <w:t>llamháztartási, költségvetési, logisztikai ismereteket szereznek.</w:t>
      </w:r>
    </w:p>
    <w:p w14:paraId="1A5E851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Államháztartási, költségvetési, logisztikai ismeretek. Költségvetési források. Az önkormányzatok, illetőleg a gazdálkodó szervek katasztrófaelhárítással összefüggő tervezési és felhasználási rendszere, pályázati lehetőségek ismerete. A nemzetközi katasztrófaelhárítási együttműködés anyagi vonzatai. A katasztrófavédelem logisztikai rendszere a megelőzési, védekezési, és helyreállítási időszakban.</w:t>
      </w:r>
    </w:p>
    <w:p w14:paraId="372433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Public finance, budgetary and logistics knowledges. Budgetary resources. Planning and application system of municipalities and business entities in disaster management, knowledge of tendering opportunities. Financial implications of international cooperation in disaster management. Logistics system of disaster management in the periods of prevention, response and reconstruction.</w:t>
      </w:r>
      <w:r w:rsidRPr="00CC1F32">
        <w:rPr>
          <w:rFonts w:ascii="Verdana" w:eastAsia="Times New Roman" w:hAnsi="Verdana" w:cs="Times New Roman"/>
          <w:bCs/>
          <w:color w:val="000000" w:themeColor="text1"/>
          <w:sz w:val="20"/>
          <w:szCs w:val="20"/>
          <w:lang w:val="en-GB"/>
        </w:rPr>
        <w:t xml:space="preserve"> </w:t>
      </w:r>
    </w:p>
    <w:p w14:paraId="02C90FF7" w14:textId="77777777" w:rsidR="0065665E" w:rsidRPr="00CC1F32" w:rsidRDefault="0065665E" w:rsidP="00997ADA">
      <w:pPr>
        <w:pStyle w:val="Listaszerbekezds"/>
        <w:widowControl w:val="0"/>
        <w:numPr>
          <w:ilvl w:val="0"/>
          <w:numId w:val="122"/>
        </w:numPr>
        <w:spacing w:before="120" w:after="120"/>
        <w:ind w:left="36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6762D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alapvető és - a katasztrófavédelemnél alkalmazandó szinten - átfogó ismereteket kapnak az államháztartás, a költségvetési gazdálkodás, a műszaki technikai és fenntartási tevékenység és az ingatlangazdálkodás alapfogalmairól, illetve a logisztikai ellátási és támogatási folyamatok alapjairól. Elméleti és gyakorlati foglalkozás keretében betekintést nyernek a tűzoltó, a polgári védelmi és az </w:t>
      </w:r>
      <w:r w:rsidRPr="00CC1F32">
        <w:rPr>
          <w:rFonts w:ascii="Verdana" w:eastAsia="Times New Roman" w:hAnsi="Verdana" w:cs="Times New Roman"/>
          <w:bCs/>
          <w:noProof/>
          <w:color w:val="000000" w:themeColor="text1"/>
          <w:sz w:val="20"/>
          <w:szCs w:val="20"/>
        </w:rPr>
        <w:lastRenderedPageBreak/>
        <w:t>iparbiztonsági szaktechnikával összefüggő járműfejlesztési és fenntartási feladatokba. A hallgatók külső helyszíni gyakorlat során ismereteket szereznek a normál időszaki logisztikai biztosításának, valamint a katasztrófavédelmi műveletek logisztikai támogatásának kérdésköréről.</w:t>
      </w:r>
    </w:p>
    <w:p w14:paraId="2ECDBE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261097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katasztrófák elleni védekezésben szervezési, koordinációs feladatokat ellátni.</w:t>
      </w:r>
    </w:p>
    <w:p w14:paraId="658178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33098D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08F83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CC1DC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receive basic and comprehensive knowledge of public finance, budgetary management, technical and maintenance activities and real estate management as well as the processes of logistics supply and support to the extent they are applied in disaster management. In theoretical and practical trainings they are provided an insight into vehicle development and maintenance tasks related to the specialised technology of fire services, civil protection and industrial safety. In field trips, students get acquainted with logistics support in normal periods as well as in disaster management operations</w:t>
      </w:r>
    </w:p>
    <w:p w14:paraId="644044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good theoretical knowledge of international relations in disaster management, activities of organisations involved in civil protection and practical implementation of interorganisational coordination.</w:t>
      </w:r>
    </w:p>
    <w:p w14:paraId="108119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organisational and coordination tasks in preventing disasters.</w:t>
      </w:r>
    </w:p>
    <w:p w14:paraId="43B7246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63FB9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63890B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3144181"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B21ABDC"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5CAE108"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Az alapvető államháztartási és költségvetési fogalmak elsajátítása.</w:t>
      </w:r>
    </w:p>
    <w:p w14:paraId="2327ACAD"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rendvédelmi szervek gazdálkodásának és a rendészeti gazdálkodás specialitásainak bemutatása.</w:t>
      </w:r>
    </w:p>
    <w:p w14:paraId="4418283D"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gazdasági szakterülete felépítésének és feladatrendszerének megismerése. Az új katasztrófavédelmi gazdálkodási rendszer kialakításának és működésének bemutatása.</w:t>
      </w:r>
    </w:p>
    <w:p w14:paraId="6DCC7942"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költségvetési szakterületének bemutatása. A költségvetés tervezés középirányítói rendszerének, a likviditást biztosító finanszírozási rendszer kialakításának és fenntartásának, valamint az intézményi gazdálkodást (pénzügyi, számviteli és eszközgazdálkodási feladatokat) támogató rendszereknek a megismerése. Bevezetés az </w:t>
      </w:r>
      <w:r w:rsidRPr="00CC1F32">
        <w:rPr>
          <w:rFonts w:ascii="Verdana" w:eastAsia="Times New Roman" w:hAnsi="Verdana" w:cs="Times New Roman"/>
          <w:bCs/>
          <w:noProof/>
          <w:color w:val="000000" w:themeColor="text1"/>
          <w:sz w:val="20"/>
          <w:szCs w:val="20"/>
        </w:rPr>
        <w:lastRenderedPageBreak/>
        <w:t>illetménygazdálkodás alapjaiba.</w:t>
      </w:r>
    </w:p>
    <w:p w14:paraId="5854D5A8"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műszaki és ingatlangazdálkodási szakterületi feladatainak ismertetése. A közbeszerzési kötelezettséggel végrehajtott ingatlan-fejlesztések (beruházások, felújítások) előkészítése és lebonyolítása. A katasztrófavédelmi járműfenntartási rendszer működési alapelveinek, valamint a műszaki-technikai és -fenntartási feladatok elsajátítása. A katasztrófavédelem hivatásos állományának egyenruházati ellátási feladatai.</w:t>
      </w:r>
    </w:p>
    <w:p w14:paraId="49957176"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Külső helyszíni gyakorlat, üzemlátogatás 1. A hallgatók helyszínen ismerkedjenek a járműfejlesztési, -felújítási, valamint tűzoltó-technikai szakeszközök karbantartási és javítási tevékenységével és feladataival.</w:t>
      </w:r>
    </w:p>
    <w:p w14:paraId="052E9722"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logisztikai támogatás alapjai. A katasztrófavédelem logisztikai rendszerének bemutatása, valamint a normál időszaki és veszélyhelyzeti működés logisztikai feladatainak megismerése. A logisztikai támogató és ellátó funkció megjelenése, helye és szerepe a BM OKF Gazdasági Ellátó Központjának működésében.</w:t>
      </w:r>
    </w:p>
    <w:p w14:paraId="6768AFF7"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Külső helyszíni gyakorlat, üzemlátogatás 2. A hallgatók helyszínen ismerjék meg a katasztrófavédelem logisztikai támogató – raktározási, szállítási és üzembentartási – funkciójának feladatait.</w:t>
      </w:r>
    </w:p>
    <w:p w14:paraId="363394E9"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3E483FC"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Learning the basics of public finance and budgeting.</w:t>
      </w:r>
    </w:p>
    <w:p w14:paraId="20A8567B"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Introduction to law enforcement management and law enforcement management specialities.</w:t>
      </w:r>
    </w:p>
    <w:p w14:paraId="750A70F1"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Knowledge of the structure and tasks of the economic field of disaster management. Demonstration of the design and operation of a new disaster management system.</w:t>
      </w:r>
    </w:p>
    <w:p w14:paraId="2C9BB999"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Presentation of the budget area of disaster management. Understand the central management of budget planning, the development and maintenance of a liquidity financing system, and systems to support institutional management (financial, accounting and asset management). Introduction to the basics of salary management.</w:t>
      </w:r>
    </w:p>
    <w:p w14:paraId="6D2BF9B9"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Description of technical and real estate management tasks in disaster management. Prepration and execution of real estate developments (investments, renovations) with public procurement obligation. Learning the basic principles of disaster recovery vehicle maintenance system and technical tasks. Dedicated care duties for professional disaster management personnel.</w:t>
      </w:r>
    </w:p>
    <w:p w14:paraId="4B181190"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Outside on-site prectice, site visit 1. Students should be familiar with on-site activities and tasks related to the maintenance and repair of vehicle development, vehicle refurbishment and fire fighting equipment. </w:t>
      </w:r>
    </w:p>
    <w:p w14:paraId="756695C1"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Basics of logistics support. Introducing the logistics system for disaster management and understanding the logistical tasks of normal periodic and emergency operations. The appearance, location and role of the logistics support and supply function in the operation of the BM OKF Economic Supply Center.</w:t>
      </w:r>
    </w:p>
    <w:p w14:paraId="7B8C0226"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External on-site practice, site visit 2. Students will be familiar with on-site disaster management logistical support functions – storage, transportation and commissioning.</w:t>
      </w:r>
    </w:p>
    <w:p w14:paraId="453B6184"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1218EC9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tanórákon való részvétel követelményei, az elfogadható hiányzások </w:t>
      </w:r>
      <w:r w:rsidRPr="00CC1F32">
        <w:rPr>
          <w:rFonts w:ascii="Verdana" w:eastAsia="Times New Roman" w:hAnsi="Verdana" w:cs="Times New Roman"/>
          <w:b/>
          <w:bCs/>
          <w:color w:val="000000" w:themeColor="text1"/>
          <w:sz w:val="20"/>
          <w:szCs w:val="20"/>
        </w:rPr>
        <w:lastRenderedPageBreak/>
        <w:t>mértéke, a távolmaradás pótlásának lehetősége:</w:t>
      </w:r>
    </w:p>
    <w:p w14:paraId="6138CB9F"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w:t>
      </w:r>
      <w:r w:rsidRPr="00CC1F32">
        <w:rPr>
          <w:rFonts w:ascii="Verdana" w:eastAsia="Times New Roman" w:hAnsi="Verdana" w:cs="Times New Roman"/>
          <w:b/>
          <w:color w:val="000000" w:themeColor="text1"/>
          <w:sz w:val="20"/>
          <w:szCs w:val="20"/>
        </w:rPr>
        <w:t xml:space="preserve"> Félévközi feladatok, ismeretek ellenőrzésének rendje:</w:t>
      </w:r>
    </w:p>
    <w:p w14:paraId="5AE8752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megírása a 12.1.1. és a 12.1.8. témakörökből.. Elégséges osztályzatot el nem érő zárthelyi dolgozatok pótlására a félév lezárást megelőzően az oktató által meghatározott időpontokban van lehetőség.</w:t>
      </w:r>
    </w:p>
    <w:p w14:paraId="22E2D2E0"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Az értékelés, az aláírás és a kreditek megszerzésének pontos feltételei:</w:t>
      </w:r>
    </w:p>
    <w:p w14:paraId="72C0AB52"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47961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1FA6D6A4"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5E8522A6"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évközi értékelés megszerzése.</w:t>
      </w:r>
    </w:p>
    <w:p w14:paraId="348F28A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183DAD" w14:textId="77777777" w:rsidR="0065665E" w:rsidRPr="00CC1F32" w:rsidRDefault="0065665E" w:rsidP="00997ADA">
      <w:pPr>
        <w:widowControl w:val="0"/>
        <w:numPr>
          <w:ilvl w:val="1"/>
          <w:numId w:val="12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40304F8"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02E25FF6"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418806E1" w14:textId="77777777" w:rsidR="0065665E" w:rsidRPr="00CC1F32" w:rsidRDefault="0065665E" w:rsidP="00997ADA">
      <w:pPr>
        <w:widowControl w:val="0"/>
        <w:numPr>
          <w:ilvl w:val="1"/>
          <w:numId w:val="12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A7CCD85"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Endrődi István: Polgári védelmi szakismeret 1. Budapest, Nemzeti Közszolgálati és Tankönyv Kiadó Zrt., 2015. 134 p. ISBN: 978-615-5527-22-7</w:t>
      </w:r>
    </w:p>
    <w:p w14:paraId="40E5216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13EA40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Budapest, 2023. szeptember 30. </w:t>
      </w:r>
    </w:p>
    <w:p w14:paraId="4B27DBA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321EB68" w14:textId="77777777" w:rsidR="0065665E" w:rsidRPr="00CC1F32" w:rsidRDefault="0065665E" w:rsidP="0065665E">
      <w:pPr>
        <w:widowControl w:val="0"/>
        <w:spacing w:after="0" w:line="240" w:lineRule="auto"/>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Kirovné Dr. Rácz Réka tű. őrnagy</w:t>
      </w:r>
    </w:p>
    <w:p w14:paraId="5750E3E6" w14:textId="77777777" w:rsidR="0065665E" w:rsidRPr="00CC1F32" w:rsidRDefault="0065665E" w:rsidP="0065665E">
      <w:pPr>
        <w:widowControl w:val="0"/>
        <w:spacing w:after="0" w:line="240" w:lineRule="auto"/>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adjunktus</w:t>
      </w:r>
    </w:p>
    <w:p w14:paraId="5543D6B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2690A3AA"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3891A3" w14:textId="77777777" w:rsidTr="0065665E">
        <w:tc>
          <w:tcPr>
            <w:tcW w:w="4855" w:type="dxa"/>
            <w:tcBorders>
              <w:bottom w:val="single" w:sz="4" w:space="0" w:color="auto"/>
            </w:tcBorders>
          </w:tcPr>
          <w:p w14:paraId="15E3764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23DE44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B6C3BA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54A94AB" w14:textId="77777777" w:rsidTr="0065665E">
        <w:tc>
          <w:tcPr>
            <w:tcW w:w="4855" w:type="dxa"/>
            <w:tcBorders>
              <w:top w:val="single" w:sz="4" w:space="0" w:color="auto"/>
            </w:tcBorders>
          </w:tcPr>
          <w:p w14:paraId="7F38079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2388CD0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22D776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9362D5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E75B4B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4A3FD4D" w14:textId="36938D98" w:rsidR="0065665E" w:rsidRPr="00CC1F32" w:rsidRDefault="0065665E" w:rsidP="00997ADA">
      <w:pPr>
        <w:widowControl w:val="0"/>
        <w:numPr>
          <w:ilvl w:val="0"/>
          <w:numId w:val="246"/>
        </w:numPr>
        <w:tabs>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48</w:t>
      </w:r>
    </w:p>
    <w:p w14:paraId="22391478"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1.</w:t>
      </w:r>
    </w:p>
    <w:p w14:paraId="02D2FA7E"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Foreign Language (Disaster Management) Specific-Purpose Language 1</w:t>
      </w:r>
    </w:p>
    <w:p w14:paraId="72E05E68"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2492A330" w14:textId="77777777" w:rsidR="0065665E" w:rsidRPr="00CC1F32" w:rsidRDefault="0065665E" w:rsidP="00997ADA">
      <w:pPr>
        <w:pStyle w:val="Listaszerbekezds"/>
        <w:widowControl w:val="0"/>
        <w:numPr>
          <w:ilvl w:val="1"/>
          <w:numId w:val="246"/>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288B261B" w14:textId="77777777" w:rsidR="0065665E" w:rsidRPr="00CC1F32" w:rsidRDefault="0065665E" w:rsidP="00997ADA">
      <w:pPr>
        <w:pStyle w:val="Listaszerbekezds"/>
        <w:widowControl w:val="0"/>
        <w:numPr>
          <w:ilvl w:val="1"/>
          <w:numId w:val="246"/>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D41A017"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59A77ABB"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091C32D3"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Dr Borszéki Judit PhD, adjunktus</w:t>
      </w:r>
    </w:p>
    <w:p w14:paraId="19D688CB"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64A99CE"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Cs/>
          <w:color w:val="000000" w:themeColor="text1"/>
          <w:sz w:val="20"/>
          <w:szCs w:val="20"/>
        </w:rPr>
        <w:t xml:space="preserve">össz óraszám/félév: </w:t>
      </w:r>
    </w:p>
    <w:p w14:paraId="06FB474F" w14:textId="77777777" w:rsidR="0065665E" w:rsidRPr="00CC1F32" w:rsidRDefault="0065665E" w:rsidP="00997ADA">
      <w:pPr>
        <w:widowControl w:val="0"/>
        <w:numPr>
          <w:ilvl w:val="2"/>
          <w:numId w:val="246"/>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70EB6282" w14:textId="77777777" w:rsidR="0065665E" w:rsidRPr="00CC1F32" w:rsidRDefault="0065665E" w:rsidP="00997ADA">
      <w:pPr>
        <w:widowControl w:val="0"/>
        <w:numPr>
          <w:ilvl w:val="2"/>
          <w:numId w:val="246"/>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112F1A01"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570546BE"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0077D193"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0FAFB31F"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(Kv) Szaknyelvi 1.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627761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r w:rsidRPr="00CC1F32">
        <w:rPr>
          <w:rFonts w:ascii="Verdana" w:eastAsia="Times New Roman" w:hAnsi="Verdana" w:cs="Times New Roman"/>
          <w:bCs/>
          <w:color w:val="000000" w:themeColor="text1"/>
          <w:sz w:val="20"/>
          <w:szCs w:val="20"/>
        </w:rPr>
        <w:t xml:space="preserve">Specific-Purpose Language </w:t>
      </w:r>
      <w:r w:rsidRPr="00CC1F32">
        <w:rPr>
          <w:rFonts w:ascii="Verdana" w:hAnsi="Verdana" w:cs="Times New Roman"/>
          <w:color w:val="000000" w:themeColor="text1"/>
          <w:sz w:val="20"/>
          <w:szCs w:val="20"/>
          <w:lang w:val="en-GB"/>
        </w:rPr>
        <w:t xml:space="preserve">1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18D190A3" w14:textId="77777777" w:rsidR="0065665E" w:rsidRPr="00CC1F32" w:rsidRDefault="0065665E" w:rsidP="00997ADA">
      <w:pPr>
        <w:pStyle w:val="Listaszerbekezds"/>
        <w:widowControl w:val="0"/>
        <w:numPr>
          <w:ilvl w:val="0"/>
          <w:numId w:val="246"/>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AA685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216003E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7B821C5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49861FA1"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39783E3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54F80FA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4B7CAE8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093FD0A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703544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46998E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Legalább egy idegen nyelven megbízható szinten ismeri a katasztrófavédelmi szervek tevékenységéhez kapcsolódó legfontosabb szakkifejezéseket.</w:t>
      </w:r>
      <w:r w:rsidRPr="00CC1F32">
        <w:rPr>
          <w:rFonts w:ascii="Verdana" w:hAnsi="Verdana" w:cs="Times New Roman"/>
          <w:color w:val="000000" w:themeColor="text1"/>
          <w:sz w:val="20"/>
          <w:szCs w:val="20"/>
        </w:rPr>
        <w:t xml:space="preserve"> </w:t>
      </w:r>
    </w:p>
    <w:p w14:paraId="0C0247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E7BFC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0583CF9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2CC05CC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6AB5091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3E2B021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12FCD9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Képes a katasztrófavédelmi hatósági és szakhatósági jogalkalmazásra. Képes a </w:t>
      </w:r>
      <w:r w:rsidRPr="00CC1F32">
        <w:rPr>
          <w:rFonts w:ascii="Verdana" w:hAnsi="Verdana" w:cs="Times New Roman"/>
          <w:color w:val="000000" w:themeColor="text1"/>
          <w:sz w:val="20"/>
          <w:szCs w:val="20"/>
        </w:rPr>
        <w:lastRenderedPageBreak/>
        <w:t>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0941D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CE343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Képes a szakmai beszédhelyzetnek megfelelő – szükség esetén idegen nyelvű – kommunikációra, valamint alkalmazza a szakmai szókincset magyarul és idegen nyelven is. Képes az általa tanult idegen nyelven szóbeli és írásbeli kommunikációra. </w:t>
      </w:r>
    </w:p>
    <w:p w14:paraId="7593C7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415CF4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614FE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0E8657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52D770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2DF3EAB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018119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0CE19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Jellemzi az udvarias és célirányos idegennyelv-használat az azt megkövetelő szakmai beszédhelyzetekben. Fontosnak tartja az életen át tartó tanulás megvalósítását, a folyamatos szakmai nyelvi képzést és általános önképzést. </w:t>
      </w:r>
    </w:p>
    <w:p w14:paraId="0DB939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15D958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4E120E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25BBAE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2C1ED7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363C20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BB50B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adott szakmai helyzetnek megfelelően kommunikál, szükség esetén idegen nyelven.</w:t>
      </w:r>
    </w:p>
    <w:p w14:paraId="2B7406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lastRenderedPageBreak/>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1D2BF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3A11D9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59E48B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2FC806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comprehensive knowledge of the structure, the purpose, the order of operation and the command and control system of the staff and units used in the special legal order, different from the peacetime regime, as defined in the basic Law of Hungary.</w:t>
      </w:r>
    </w:p>
    <w:p w14:paraId="27A704F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4D76C3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60355B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79F61C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71A917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7EFD65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5A35F3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Specified competences:</w:t>
      </w:r>
    </w:p>
    <w:p w14:paraId="62B96A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know the most important terminology related to the activities of disaster management organisations at a reliable level at least in one foreign language.</w:t>
      </w:r>
    </w:p>
    <w:p w14:paraId="7E2CF1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1D3068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651413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4E32C9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0D5D92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59CFE4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177B79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confidently carry out the duties and responsibilities arising from his/her 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76EC25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is able to liaise and cooperate with international professional disaster </w:t>
      </w:r>
      <w:r w:rsidRPr="00CC1F32">
        <w:rPr>
          <w:rFonts w:ascii="Verdana" w:eastAsia="Times New Roman" w:hAnsi="Verdana" w:cs="Times New Roman"/>
          <w:color w:val="000000" w:themeColor="text1"/>
          <w:sz w:val="20"/>
          <w:szCs w:val="20"/>
          <w:lang w:val="en-GB"/>
        </w:rPr>
        <w:lastRenderedPageBreak/>
        <w:t>management organisations.He/she is able to understand disaster management terminology in foreign languages and to use specialised literature in his/her work.</w:t>
      </w:r>
    </w:p>
    <w:p w14:paraId="5C72F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42C8EC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communicate in a professional context, in accordance with the professional speech situation, in a foreign language, if needed and to apply the terminology both in Hungarian and in the foreign language. He/she is able to conduct oral and written communication in a foreign language mastered earlier.</w:t>
      </w:r>
    </w:p>
    <w:p w14:paraId="31133BC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49EA2C5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7B321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6E1911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52D196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4D8976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2DA5B0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4861D5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6C4853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2DAE066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display polite and targeted foreign language usage in professional speech situations demanding it. He/she will consider important to conduct life-long learning, constant development in the language for disaster management and general self-tuition. </w:t>
      </w:r>
    </w:p>
    <w:p w14:paraId="083977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1FAAB6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73228B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0F5895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54666B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7838A9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30BD5D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6BC978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2B3049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767BD3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On successful completion of the course, the student should be able to communicate in accordance with the given professional situation, in a foreign language if needed.</w:t>
      </w:r>
    </w:p>
    <w:p w14:paraId="07753C1E"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i/>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 xml:space="preserve">---- </w:t>
      </w:r>
    </w:p>
    <w:p w14:paraId="37900678"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B54EC9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7404D270"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780A095F"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341676E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katasztrófák fajtái, a katasztrófavédelem főbb fogalmai (The types of disasters, the main concepts of disaster management)</w:t>
      </w:r>
    </w:p>
    <w:p w14:paraId="5CDD2DD9"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r w:rsidRPr="00CC1F32">
        <w:rPr>
          <w:rFonts w:ascii="Verdana" w:hAnsi="Verdana"/>
          <w:bCs/>
          <w:color w:val="000000" w:themeColor="text1"/>
        </w:rPr>
        <w:t>Természeti csapások, árvízvédelem (Natural disasters, flood protection)</w:t>
      </w:r>
    </w:p>
    <w:p w14:paraId="2C34D02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Tűzvédelem, a tűzoltóság tevékenysége (Fire prevention, fire fighters’ activities)</w:t>
      </w:r>
    </w:p>
    <w:p w14:paraId="012308D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Következménykezelés (Consequence management)</w:t>
      </w:r>
    </w:p>
    <w:p w14:paraId="3818012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Ipari balesetek (Industrial disasters)</w:t>
      </w:r>
    </w:p>
    <w:p w14:paraId="0BF1A44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Kritikus infrastruktúra-védelem (Critical infrastructure protection)</w:t>
      </w:r>
    </w:p>
    <w:p w14:paraId="50379B3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Veszélyes áruk és anyagok szállítása és ellenőrzése (Transport and control of dangerous goods and substances)</w:t>
      </w:r>
    </w:p>
    <w:p w14:paraId="004B91D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Polgári védelem (Civil protection)</w:t>
      </w:r>
    </w:p>
    <w:p w14:paraId="6E2773D2"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Tömegbalesetek (Multi-vehicle accidents)</w:t>
      </w:r>
    </w:p>
    <w:p w14:paraId="7A932364"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Magyarország és Európa katasztrófaveszélyeztetettsége (Exposure to disasters: Hungary and Europe)</w:t>
      </w:r>
    </w:p>
    <w:p w14:paraId="79C1B55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katasztrófavédelem magyar, célnyelvi országbeli és főbb nemzetközi szervezetei, nemzeti és nemzetközi együttműködés (The main international and Hungarian disaster management organisations and those of the target language countries; national and international cooperation)</w:t>
      </w:r>
    </w:p>
    <w:p w14:paraId="1756370D"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Állami és önkormányzati katasztrófavédelmi feladatok, jogkörök, a veszélyhelyzet mint különleges jogrendi időszak (The duties and jurisdiction of the state organisations and local governments in disaster management; emergency situations as a manifestation of the special legal order)</w:t>
      </w:r>
    </w:p>
    <w:p w14:paraId="618AB7FA"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őszi szemeszter/1. félév</w:t>
      </w:r>
    </w:p>
    <w:p w14:paraId="21C0CBE3"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C5A83AD"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összóraszám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377A773D"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703D2E8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w:t>
      </w:r>
      <w:r w:rsidRPr="00CC1F32">
        <w:rPr>
          <w:rFonts w:ascii="Verdana" w:eastAsia="Times New Roman" w:hAnsi="Verdana" w:cs="Times New Roman"/>
          <w:bCs/>
          <w:color w:val="000000" w:themeColor="text1"/>
          <w:sz w:val="20"/>
          <w:szCs w:val="20"/>
        </w:rPr>
        <w:lastRenderedPageBreak/>
        <w:t xml:space="preserve">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súlyozásúak, értékelésük ötfokozatú skálán történik: </w:t>
      </w:r>
    </w:p>
    <w:p w14:paraId="762E18C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61 %-tól elégséges, 71 %-tól közepes, 81-tól % jó, 91 %-tól jeles.</w:t>
      </w:r>
    </w:p>
    <w:p w14:paraId="61796554"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51 %-tól elégséges, 66 %-tól közepes, 76 %-tól jó, 90 %-tól jeles.</w:t>
      </w:r>
    </w:p>
    <w:p w14:paraId="09313C0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meg nem írt vagy elégtelen zárhelyi dolgozatot az oktató által meghatározott időpontban egy alkalommal lehet pótolni illetve javítani. Mindkét esetben ez legkésőbb a szorgalmi időszak utolsó hete előtt történhet meg.</w:t>
      </w:r>
    </w:p>
    <w:p w14:paraId="40D8C3B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56D82D66"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E528290"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7E67A65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félév végén a Neptun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6965B4F1"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DDB71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6695373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p>
    <w:p w14:paraId="0574EA9E"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595F8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i/>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0CB1A2DF"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5C1F1BF" w14:textId="77777777" w:rsidR="0065665E" w:rsidRPr="00CC1F32" w:rsidRDefault="0065665E" w:rsidP="00997ADA">
      <w:pPr>
        <w:widowControl w:val="0"/>
        <w:numPr>
          <w:ilvl w:val="1"/>
          <w:numId w:val="246"/>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C63F0B9"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3116B5DC"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Pereczes István – Szabó Szvetlána – Szűcs Gáborné dr.: Orosz nyelvi bűnügyi tansegédlet, Budapest, RTF Nyomda, 2000. [Teaching Aid for Russian for Criminal Investigation] </w:t>
      </w:r>
    </w:p>
    <w:p w14:paraId="4F4B8BC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Sibalinné Fekete Katalin: Orosz nyelvi szakmai szituációk B1 szintre, Budapest, RTF Nyomda, 2011 [Situations for Russian for Law Enforcement, Level B1]. </w:t>
      </w:r>
    </w:p>
    <w:p w14:paraId="203EC08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Sibalinné Dr. Fekete Katalin – Szücs Gáborné dr.: Orosz szakmai szituációk B1 szinten. Dialóg Campus Kiadó, Budapest. 2017. [Law Enforcement Situations in Russian, Level B1]. </w:t>
      </w:r>
    </w:p>
    <w:p w14:paraId="226D4726"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554F4E8D"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5E855794"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Aufderstrasse – Bock: Themen neu 1–3. Hueber Verlag, 2008. ISBN: 978-3190015214</w:t>
      </w:r>
    </w:p>
    <w:p w14:paraId="3C7DB93C"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lastRenderedPageBreak/>
        <w:t xml:space="preserve">Artner Ramona – Balogh Mária – Ilosvay Lívia – Szűcs Gáborné dr.: Fachsprache für Polizeiwesen und Sicherheitsmanagement B1., RTF Nyomda, Budapest, 2011., "Katastrophenschutz" fejezet, 75–86. o. </w:t>
      </w:r>
    </w:p>
    <w:p w14:paraId="3E37FEED"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Maklári Tamás: Német nyelvtani ABC gyakorlatokkal, Studium Bt., Budapest, 2015. [German Grammar Alphabet with exercises]. </w:t>
      </w:r>
    </w:p>
    <w:p w14:paraId="053B928F"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Scheibl György: 444 német nyelvtani gyakorlat, Maxim Könyvkiadó, Szeged, 2012. [444 German grammar exercises]. </w:t>
      </w:r>
    </w:p>
    <w:p w14:paraId="59721DDD"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09F07DA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6A12403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Alapfok (B1) Eurocity B1. (2017). Euroexam International.</w:t>
      </w:r>
    </w:p>
    <w:p w14:paraId="59378807"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B1. (2019). Euroexam International.</w:t>
      </w:r>
    </w:p>
    <w:p w14:paraId="426A57E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Középfok (B2) Eurocity B2. (2019). Euroexam International.</w:t>
      </w:r>
    </w:p>
    <w:p w14:paraId="04BAE6DA"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B2. (2019). Euroexam International.</w:t>
      </w:r>
    </w:p>
    <w:p w14:paraId="1136F9F0"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051F1D45" w14:textId="77777777" w:rsidR="0065665E" w:rsidRPr="00CC1F32" w:rsidRDefault="0065665E" w:rsidP="00997ADA">
      <w:pPr>
        <w:widowControl w:val="0"/>
        <w:numPr>
          <w:ilvl w:val="1"/>
          <w:numId w:val="246"/>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 xml:space="preserve">Ajánlott irodalom: </w:t>
      </w:r>
    </w:p>
    <w:p w14:paraId="15B29292"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Angol</w:t>
      </w:r>
    </w:p>
    <w:p w14:paraId="7EADAED8"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Ruth Gairns – Stuart Redman: Oxford Word Skills Basic, Oxford University Press Oxford, 2008. ISBN 9780194620031</w:t>
      </w:r>
    </w:p>
    <w:p w14:paraId="6819A36E"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3A9FA2AE"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1930C062"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7E513AE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D4D9E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Budapest, 2023. november 24.</w:t>
      </w:r>
    </w:p>
    <w:p w14:paraId="75D264CE" w14:textId="77777777" w:rsidR="0065665E" w:rsidRPr="00CC1F32" w:rsidRDefault="0065665E" w:rsidP="0065665E">
      <w:pPr>
        <w:pStyle w:val="lfej"/>
        <w:tabs>
          <w:tab w:val="clear" w:pos="9071"/>
          <w:tab w:val="right" w:pos="900"/>
        </w:tabs>
        <w:ind w:left="6096"/>
        <w:jc w:val="center"/>
        <w:rPr>
          <w:rFonts w:ascii="Verdana" w:hAnsi="Verdana"/>
          <w:b/>
          <w:bCs/>
          <w:color w:val="000000" w:themeColor="text1"/>
        </w:rPr>
      </w:pPr>
      <w:r w:rsidRPr="00CC1F32">
        <w:rPr>
          <w:rFonts w:ascii="Verdana" w:hAnsi="Verdana"/>
          <w:b/>
          <w:bCs/>
          <w:color w:val="000000" w:themeColor="text1"/>
        </w:rPr>
        <w:t>Dr. Borszéki Judit (PhD)</w:t>
      </w:r>
    </w:p>
    <w:p w14:paraId="23722B79" w14:textId="77777777" w:rsidR="0065665E" w:rsidRPr="00CC1F32" w:rsidRDefault="0065665E"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egyetemi adjunktus  antárgyfelelős sk.</w:t>
      </w:r>
    </w:p>
    <w:p w14:paraId="6DFA8584"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FD2AA3C" w14:textId="77777777" w:rsidTr="0065665E">
        <w:tc>
          <w:tcPr>
            <w:tcW w:w="4855" w:type="dxa"/>
            <w:tcBorders>
              <w:bottom w:val="single" w:sz="4" w:space="0" w:color="auto"/>
            </w:tcBorders>
          </w:tcPr>
          <w:p w14:paraId="3EE0FA8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7F73A3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8267B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4BB050" w14:textId="77777777" w:rsidTr="0065665E">
        <w:tc>
          <w:tcPr>
            <w:tcW w:w="4855" w:type="dxa"/>
            <w:tcBorders>
              <w:top w:val="single" w:sz="4" w:space="0" w:color="auto"/>
            </w:tcBorders>
          </w:tcPr>
          <w:p w14:paraId="6FD97AD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054A690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AC83D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5B7F70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D8BCAA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6E9B0ED" w14:textId="52DFE6E5" w:rsidR="0065665E" w:rsidRPr="00CC1F32" w:rsidRDefault="0065665E" w:rsidP="00997ADA">
      <w:pPr>
        <w:widowControl w:val="0"/>
        <w:numPr>
          <w:ilvl w:val="0"/>
          <w:numId w:val="247"/>
        </w:numPr>
        <w:tabs>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49</w:t>
      </w:r>
    </w:p>
    <w:p w14:paraId="4E35222E"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2.</w:t>
      </w:r>
    </w:p>
    <w:p w14:paraId="676D0D62"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Foreign Language (Disaster Management) Specific-Purpose Language 2</w:t>
      </w:r>
    </w:p>
    <w:p w14:paraId="5DA75E2A"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78D44ADE" w14:textId="77777777" w:rsidR="0065665E" w:rsidRPr="00CC1F32" w:rsidRDefault="0065665E" w:rsidP="00997ADA">
      <w:pPr>
        <w:pStyle w:val="Listaszerbekezds"/>
        <w:widowControl w:val="0"/>
        <w:numPr>
          <w:ilvl w:val="1"/>
          <w:numId w:val="247"/>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03493025" w14:textId="77777777" w:rsidR="0065665E" w:rsidRPr="00CC1F32" w:rsidRDefault="0065665E" w:rsidP="00997ADA">
      <w:pPr>
        <w:pStyle w:val="Listaszerbekezds"/>
        <w:widowControl w:val="0"/>
        <w:numPr>
          <w:ilvl w:val="1"/>
          <w:numId w:val="247"/>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29C8BAE8"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14B72A5B"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51E0A7E5"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Dr Borszéki Judit PhD, adjunktus</w:t>
      </w:r>
    </w:p>
    <w:p w14:paraId="3295D6EE"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9634107"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Cs/>
          <w:color w:val="000000" w:themeColor="text1"/>
          <w:sz w:val="20"/>
          <w:szCs w:val="20"/>
        </w:rPr>
        <w:t xml:space="preserve">össz óraszám/félév: </w:t>
      </w:r>
    </w:p>
    <w:p w14:paraId="2FC277D8" w14:textId="77777777" w:rsidR="0065665E" w:rsidRPr="00CC1F32" w:rsidRDefault="0065665E" w:rsidP="00997ADA">
      <w:pPr>
        <w:widowControl w:val="0"/>
        <w:numPr>
          <w:ilvl w:val="2"/>
          <w:numId w:val="247"/>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527C6C30" w14:textId="77777777" w:rsidR="0065665E" w:rsidRPr="00CC1F32" w:rsidRDefault="0065665E" w:rsidP="00997ADA">
      <w:pPr>
        <w:widowControl w:val="0"/>
        <w:numPr>
          <w:ilvl w:val="2"/>
          <w:numId w:val="247"/>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0A4F5BA9"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217C1D4A"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317C70E2"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0E034F25"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(Kv) Szaknyelvi 2.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2FFFE5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r w:rsidRPr="00CC1F32">
        <w:rPr>
          <w:rFonts w:ascii="Verdana" w:eastAsia="Times New Roman" w:hAnsi="Verdana" w:cs="Times New Roman"/>
          <w:bCs/>
          <w:color w:val="000000" w:themeColor="text1"/>
          <w:sz w:val="20"/>
          <w:szCs w:val="20"/>
        </w:rPr>
        <w:t xml:space="preserve">Specific-Purpose Language </w:t>
      </w:r>
      <w:r w:rsidRPr="00CC1F32">
        <w:rPr>
          <w:rFonts w:ascii="Verdana" w:hAnsi="Verdana" w:cs="Times New Roman"/>
          <w:color w:val="000000" w:themeColor="text1"/>
          <w:sz w:val="20"/>
          <w:szCs w:val="20"/>
          <w:lang w:val="en-GB"/>
        </w:rPr>
        <w:t xml:space="preserve">2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07022C4A" w14:textId="77777777" w:rsidR="0065665E" w:rsidRPr="00CC1F32" w:rsidRDefault="0065665E" w:rsidP="00997ADA">
      <w:pPr>
        <w:pStyle w:val="Listaszerbekezds"/>
        <w:widowControl w:val="0"/>
        <w:numPr>
          <w:ilvl w:val="0"/>
          <w:numId w:val="247"/>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969D8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6C97AA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116DA91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36FC8BBB"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11895D81"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5DD4C5CC"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46B51C3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2D07720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11AE0B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CEBA8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mélységében ismeri a katasztrófavédelmi szervek tevékenységével összefüggő átfogó fogalmakat, összefüggéseket, szabályokat, folyamatokat, eljárásokat, az ezekhez kapcsolódó legfontosabb szakkifejezéseket. </w:t>
      </w:r>
    </w:p>
    <w:p w14:paraId="57BB66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B6991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C112C63"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29E0974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281832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43673193"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68E5AF10"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lastRenderedPageBreak/>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4E79F0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716AE5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végrehajtására, szükség esetén idegen nyelven kommunikál az ezt megkövetelő beszédhelyzetekben. Képes ellátni a szervezeten belüli és szervezeten kívüli szakterületi kommunikációs feladatokat, idegen nyelven is.</w:t>
      </w:r>
    </w:p>
    <w:p w14:paraId="7C2B85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2C9BC2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6E7CAC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3FF36D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78C5DC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59ABE9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332384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74AC55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Nyitott új ismeretekre és motivált a már meglévő képességei fejlesztésére és új kompetenciák elsajátítására továbbképzések segítségével a szaknyelv területén is. Motivált a katasztrófavédelemmel kapcsolatos szervező, előkészítő, operatív irányító feladatok végrehajtására, szükség esetén idegen nyelven is. </w:t>
      </w:r>
    </w:p>
    <w:p w14:paraId="1250FD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481EEC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65570F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580ADC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33CA44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71A5F7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0720F0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lastRenderedPageBreak/>
        <w:t>Tudása és a vezetői útmutatás alapján részt vesz a katasztrófavédelmi feladatok megtervezésében és gyakorlati megvalósításában, e tevékenységek során szükség esetén idegen nyelven kommunikál.</w:t>
      </w:r>
    </w:p>
    <w:p w14:paraId="15C00D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3D974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84C88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B1974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5AA24B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comprehensive knowledge of the structure, the purpose, the order of operation and the command and control system of the staff and units used in the special legal order, different from the peacetime regime, as defined in the basic Law of Hungary.</w:t>
      </w:r>
    </w:p>
    <w:p w14:paraId="1F24A5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5BFE6E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4AD8A8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74D09D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023B3B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3554F90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17E247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Specified competences:</w:t>
      </w:r>
    </w:p>
    <w:p w14:paraId="5EEA690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have in-depth knowledge of the comprehensive concepts, connections, rules, processes and procedures concerning the activities of the disaster management organisations and the related key terminology in at least one foreign language.</w:t>
      </w:r>
    </w:p>
    <w:p w14:paraId="61CC2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7066CC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2ADF2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564296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5394C8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0DE276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43F5536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can confidently carry out the duties and responsibilities arising from his/her professional service status. He/she is able to enforce the law as a member of a disaster </w:t>
      </w:r>
      <w:r w:rsidRPr="00CC1F32">
        <w:rPr>
          <w:rFonts w:ascii="Verdana" w:eastAsia="Times New Roman" w:hAnsi="Verdana" w:cs="Times New Roman"/>
          <w:color w:val="000000" w:themeColor="text1"/>
          <w:sz w:val="20"/>
          <w:szCs w:val="20"/>
          <w:lang w:val="en-GB"/>
        </w:rPr>
        <w:lastRenderedPageBreak/>
        <w:t>management and of a competent authority. He/she is able to apply the provisions of professional and procedural legislation correctly. He/she is able to carry out the tasks of communication within and outside the organisation.</w:t>
      </w:r>
    </w:p>
    <w:p w14:paraId="358E16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liaise and cooperate with international professional disaster management organisations.He/she is able to understand disaster management terminology in foreign languages and to use specialised literature in his/her work.</w:t>
      </w:r>
    </w:p>
    <w:p w14:paraId="270B86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002B83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carry out official and professional disaster management tasks and to communicate in a foreign language in a speech situation when needed. He/she should be able to carry out communication tasks within and outside his/her organisation in a foreign language, too.</w:t>
      </w:r>
    </w:p>
    <w:p w14:paraId="206A1F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2244D87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463222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0C665D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4E0D16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6736C7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3B95A4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76C5B5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19D43F8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7E9586E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be open to develop his/her skills and master new competences in further training courses, also in the specific (foreign) language for disaster management. He/she should be motivated to carry out organisational, preparatory, operational and management tasks related to disaster management, also in a foreign language when needed. </w:t>
      </w:r>
    </w:p>
    <w:p w14:paraId="4964AD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366C44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7286F0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3DD7C7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1A0EEA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495283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7D7890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He/she carries out and implements disaster management tasks with a high degree of autonomy and with keeping complexity in mind.</w:t>
      </w:r>
    </w:p>
    <w:p w14:paraId="155082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4CBC42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Based on his/her knowledge and following the directions of his/her commander, the student should be able to be involved in the planning of the tasks of disaster management and to communicate in a foreign language when needed.</w:t>
      </w:r>
    </w:p>
    <w:p w14:paraId="6D4EFD83" w14:textId="77777777" w:rsidR="0065665E" w:rsidRPr="00CC1F32" w:rsidRDefault="0065665E" w:rsidP="00997ADA">
      <w:pPr>
        <w:widowControl w:val="0"/>
        <w:numPr>
          <w:ilvl w:val="0"/>
          <w:numId w:val="247"/>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(Kv) 1</w:t>
      </w:r>
    </w:p>
    <w:p w14:paraId="0A607777"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1D3C0DC"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239A8D5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7B2D1F23"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0D108E6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katasztrófák fajtái, a katasztrófavédelem főbb fogalmai (The types of disasters, the main concepts of disaster management)</w:t>
      </w:r>
    </w:p>
    <w:p w14:paraId="4F34F098"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r w:rsidRPr="00CC1F32">
        <w:rPr>
          <w:rFonts w:ascii="Verdana" w:hAnsi="Verdana"/>
          <w:bCs/>
          <w:color w:val="000000" w:themeColor="text1"/>
        </w:rPr>
        <w:t>Természeti csapások, árvízvédelem (Natural disasters, flood protection)</w:t>
      </w:r>
    </w:p>
    <w:p w14:paraId="3CFEE0DE"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Tűzvédelem, a tűzoltóság tevékenysége (Fire prevention, fire fighters’ activities)</w:t>
      </w:r>
    </w:p>
    <w:p w14:paraId="190582D6"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Következménykezelés (Consequence management)</w:t>
      </w:r>
    </w:p>
    <w:p w14:paraId="03790B96"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Ipari balesetek (Industrial disasters)</w:t>
      </w:r>
    </w:p>
    <w:p w14:paraId="55BE23A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Kritikus infrastruktúra-védelem (Critical infrastructure protection)</w:t>
      </w:r>
    </w:p>
    <w:p w14:paraId="7A6B87CC"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Veszélyes áruk és anyagok szállítása és ellenőrzése (Transport and control of dangerous goods and substances)</w:t>
      </w:r>
    </w:p>
    <w:p w14:paraId="0A45A927"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Polgári védelem (Civil protection)</w:t>
      </w:r>
    </w:p>
    <w:p w14:paraId="2D770361"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Tömegbalesetek (Multi-vehicle accidents)</w:t>
      </w:r>
    </w:p>
    <w:p w14:paraId="49C95B48"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Magyarország és Európa katasztrófaveszélyeztetettsége (Exposure to disasters: Hungary and Europe)</w:t>
      </w:r>
    </w:p>
    <w:p w14:paraId="4CBFB817"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katasztrófavédelem magyar, célnyelvi országbeli és főbb nemzetközi szervezetei, nemzeti és nemzetközi együttműködés (The main international and Hungarian disaster management organisations and those of the target language countries; national and international cooperation)</w:t>
      </w:r>
    </w:p>
    <w:p w14:paraId="7206298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Állami és önkormányzati katasztrófavédelmi feladatok, jogkörök, a veszélyhelyzet mint különleges jogrendi időszak (The duties and jurisdiction of the state organisations and local governments in disaster management; emergency situations as a manifestation of the special legal order)</w:t>
      </w:r>
    </w:p>
    <w:p w14:paraId="71737AA7"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tavaszi szemeszter/2. félév</w:t>
      </w:r>
    </w:p>
    <w:p w14:paraId="76354071"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3F61EE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összóraszám 10%-át, a hallgató a félév elfogadásáért beszámolni </w:t>
      </w:r>
      <w:r w:rsidRPr="00CC1F32">
        <w:rPr>
          <w:rFonts w:ascii="Verdana" w:eastAsia="Times New Roman" w:hAnsi="Verdana" w:cs="Times New Roman"/>
          <w:bCs/>
          <w:color w:val="000000" w:themeColor="text1"/>
          <w:sz w:val="20"/>
          <w:szCs w:val="20"/>
        </w:rPr>
        <w:lastRenderedPageBreak/>
        <w:t xml:space="preserve">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440CFE8E"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418E57B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súlyozásúak, értékelésük ötfokozatú skálán történik: </w:t>
      </w:r>
    </w:p>
    <w:p w14:paraId="0CC6ED6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61 %-tól elégséges, 71 %-tól közepes, 81-tól % jó, 91 %-tól jeles.</w:t>
      </w:r>
    </w:p>
    <w:p w14:paraId="468F5D6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51 %-tól elégséges, 66 %-tól közepes, 76 %-tól jó, 90 %-tól jeles.</w:t>
      </w:r>
    </w:p>
    <w:p w14:paraId="04FF9E27"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meg nem írt vagy elégtelen zárhelyi dolgozatot az oktató által meghatározott időpontban egy alkalommal lehet pótolni illetve javítani. Mindkét esetben ez legkésőbb a szorgalmi időszak utolsó hete előtt történhet meg.</w:t>
      </w:r>
    </w:p>
    <w:p w14:paraId="5D62EE3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3758DE90"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75F1174"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452D727F"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félév végén a Neptun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7B8E466E"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1C30D11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17D12A42"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E4ED87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41D3AA7E"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0408C5F" w14:textId="77777777" w:rsidR="0065665E" w:rsidRPr="00CC1F32" w:rsidRDefault="0065665E" w:rsidP="00997ADA">
      <w:pPr>
        <w:widowControl w:val="0"/>
        <w:numPr>
          <w:ilvl w:val="1"/>
          <w:numId w:val="247"/>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756083A"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3A8692A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Pereczes István – Szabó Szvetlána – Szűcs Gáborné dr.: Orosz nyelvi bűnügyi tansegédlet, Budapest, RTF Nyomda, 2000. [Teaching Aid for Russian for Criminal Investigation] </w:t>
      </w:r>
    </w:p>
    <w:p w14:paraId="57B5EF8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Sibalinné Fekete Katalin: Orosz nyelvi szakmai szituációk B1 szintre, Budapest, RTF Nyomda, 2011 [Situations for Russian for Law Enforcement, Level B1]. </w:t>
      </w:r>
    </w:p>
    <w:p w14:paraId="79B40C53"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lastRenderedPageBreak/>
        <w:t xml:space="preserve">Sibalinné Dr. Fekete Katalin – Szücs Gáborné dr.: Orosz szakmai szituációk B1 szinten. Dialóg Campus Kiadó, Budapest. 2017. [Law Enforcement Situations in Russian, Level B1]. </w:t>
      </w:r>
    </w:p>
    <w:p w14:paraId="0B49C205"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27A4E2A7"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7B97FA47"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Aufderstrasse – Bock: Themen neu 1–3. Hueber Verlag, 2008. ISBN: 978-3190015214</w:t>
      </w:r>
    </w:p>
    <w:p w14:paraId="10697F4A"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Artner Ramona – Balogh Mária – Ilosvay Lívia – Szűcs Gáborné dr.: Fachsprache für Polizeiwesen und Sicherheitsmanagement B1., RTF Nyomda, Budapest, 2011., "Katastrophenschutz" fejezet, 75–86. o. </w:t>
      </w:r>
    </w:p>
    <w:p w14:paraId="3A44F959"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Maklári Tamás: Német nyelvtani ABC gyakorlatokkal, Studium Bt., Budapest, 2015. [German Grammar Alphabet with exercises]. </w:t>
      </w:r>
    </w:p>
    <w:p w14:paraId="031E9F68"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Scheibl György: 444 német nyelvtani gyakorlat, Maxim Könyvkiadó, Szeged, 2012. [444 German grammar exercises]. </w:t>
      </w:r>
    </w:p>
    <w:p w14:paraId="48D6049D"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557BDED7"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0C20CCDA"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615F8C8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Alapfok (B1) Eurocity B1. (2017). Euroexam International.</w:t>
      </w:r>
    </w:p>
    <w:p w14:paraId="299E0B6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B1. (2019). Euroexam International.</w:t>
      </w:r>
    </w:p>
    <w:p w14:paraId="2F274BE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Középfok (B2) Eurocity B2. (2019). Euroexam International.</w:t>
      </w:r>
    </w:p>
    <w:p w14:paraId="11979139"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B2. (2019). Euroexam International.</w:t>
      </w:r>
    </w:p>
    <w:p w14:paraId="7EAAE2F0"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7CD109F8" w14:textId="77777777" w:rsidR="0065665E" w:rsidRPr="00CC1F32" w:rsidRDefault="0065665E" w:rsidP="00997ADA">
      <w:pPr>
        <w:widowControl w:val="0"/>
        <w:numPr>
          <w:ilvl w:val="1"/>
          <w:numId w:val="247"/>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 xml:space="preserve">Ajánlott irodalom: </w:t>
      </w:r>
    </w:p>
    <w:p w14:paraId="7A7867CD"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Angol</w:t>
      </w:r>
    </w:p>
    <w:p w14:paraId="78331549"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Ruth Gairns – Stuart Redman: Oxford Word Skills Basic, Oxford University Press Oxford, 2008. ISBN 9780194620031</w:t>
      </w:r>
    </w:p>
    <w:p w14:paraId="5AC48E6C"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4198BDA5"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1BB038D0"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52803D2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CB801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Budapest, 2023. november 24.</w:t>
      </w:r>
    </w:p>
    <w:p w14:paraId="5A2610C2" w14:textId="77777777" w:rsidR="0065665E" w:rsidRPr="00CC1F32" w:rsidRDefault="0065665E" w:rsidP="0065665E">
      <w:pPr>
        <w:pStyle w:val="lfej"/>
        <w:tabs>
          <w:tab w:val="clear" w:pos="9071"/>
          <w:tab w:val="right" w:pos="900"/>
        </w:tabs>
        <w:ind w:left="6096"/>
        <w:jc w:val="center"/>
        <w:rPr>
          <w:rFonts w:ascii="Verdana" w:hAnsi="Verdana"/>
          <w:b/>
          <w:bCs/>
          <w:color w:val="000000" w:themeColor="text1"/>
        </w:rPr>
      </w:pPr>
      <w:r w:rsidRPr="00CC1F32">
        <w:rPr>
          <w:rFonts w:ascii="Verdana" w:hAnsi="Verdana"/>
          <w:b/>
          <w:bCs/>
          <w:color w:val="000000" w:themeColor="text1"/>
        </w:rPr>
        <w:t>Dr. Borszéki Judit (PhD)</w:t>
      </w:r>
    </w:p>
    <w:p w14:paraId="015DCF6D" w14:textId="77777777" w:rsidR="0065665E" w:rsidRPr="00CC1F32" w:rsidRDefault="0065665E"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egyetemi adjunktus  antárgyfelelős sk.</w:t>
      </w:r>
    </w:p>
    <w:p w14:paraId="06EB4020"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491EB51" w14:textId="77777777" w:rsidTr="0065665E">
        <w:tc>
          <w:tcPr>
            <w:tcW w:w="4855" w:type="dxa"/>
            <w:tcBorders>
              <w:bottom w:val="single" w:sz="4" w:space="0" w:color="auto"/>
            </w:tcBorders>
          </w:tcPr>
          <w:p w14:paraId="0A07AF9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3E8206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B2F671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F7FD97B" w14:textId="77777777" w:rsidTr="0065665E">
        <w:tc>
          <w:tcPr>
            <w:tcW w:w="4855" w:type="dxa"/>
            <w:tcBorders>
              <w:top w:val="single" w:sz="4" w:space="0" w:color="auto"/>
            </w:tcBorders>
          </w:tcPr>
          <w:p w14:paraId="2CFD4AB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0C28CCA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43F67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6C721D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06B27D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9E4A6BF" w14:textId="066EC0C7" w:rsidR="0065665E" w:rsidRPr="00CC1F32" w:rsidRDefault="0065665E" w:rsidP="00997ADA">
      <w:pPr>
        <w:widowControl w:val="0"/>
        <w:numPr>
          <w:ilvl w:val="0"/>
          <w:numId w:val="248"/>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50</w:t>
      </w:r>
    </w:p>
    <w:p w14:paraId="23DDAAF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3.</w:t>
      </w:r>
    </w:p>
    <w:p w14:paraId="09F51E80"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Foreign Language (Disaster Management) Specific-Purpose Language 3</w:t>
      </w:r>
    </w:p>
    <w:p w14:paraId="1B9FDAA3"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E93534A" w14:textId="77777777" w:rsidR="0065665E" w:rsidRPr="00CC1F32" w:rsidRDefault="0065665E" w:rsidP="00997ADA">
      <w:pPr>
        <w:pStyle w:val="Listaszerbekezds"/>
        <w:widowControl w:val="0"/>
        <w:numPr>
          <w:ilvl w:val="1"/>
          <w:numId w:val="248"/>
        </w:numPr>
        <w:tabs>
          <w:tab w:val="clear" w:pos="3977"/>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54EF20F0" w14:textId="77777777" w:rsidR="0065665E" w:rsidRPr="00CC1F32" w:rsidRDefault="0065665E" w:rsidP="00997ADA">
      <w:pPr>
        <w:pStyle w:val="Listaszerbekezds"/>
        <w:widowControl w:val="0"/>
        <w:numPr>
          <w:ilvl w:val="1"/>
          <w:numId w:val="248"/>
        </w:numPr>
        <w:tabs>
          <w:tab w:val="clear" w:pos="3977"/>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4CF75F8"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55EDA2AE"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1886C328"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Dr Borszéki Judit PhD, adjunktus</w:t>
      </w:r>
    </w:p>
    <w:p w14:paraId="04F99620"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600ECC3"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Cs/>
          <w:color w:val="000000" w:themeColor="text1"/>
          <w:sz w:val="20"/>
          <w:szCs w:val="20"/>
        </w:rPr>
        <w:t xml:space="preserve">össz óraszám/félév: </w:t>
      </w:r>
    </w:p>
    <w:p w14:paraId="1C87FC50" w14:textId="77777777" w:rsidR="0065665E" w:rsidRPr="00CC1F32" w:rsidRDefault="0065665E" w:rsidP="00997ADA">
      <w:pPr>
        <w:widowControl w:val="0"/>
        <w:numPr>
          <w:ilvl w:val="2"/>
          <w:numId w:val="24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27E74C20" w14:textId="77777777" w:rsidR="0065665E" w:rsidRPr="00CC1F32" w:rsidRDefault="0065665E" w:rsidP="00997ADA">
      <w:pPr>
        <w:widowControl w:val="0"/>
        <w:numPr>
          <w:ilvl w:val="2"/>
          <w:numId w:val="24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6F6030E7"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5841007B"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50BC648C"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666A1DF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(Kv) Szaknyelvi 3.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100D1F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r w:rsidRPr="00CC1F32">
        <w:rPr>
          <w:rFonts w:ascii="Verdana" w:eastAsia="Times New Roman" w:hAnsi="Verdana" w:cs="Times New Roman"/>
          <w:bCs/>
          <w:color w:val="000000" w:themeColor="text1"/>
          <w:sz w:val="20"/>
          <w:szCs w:val="20"/>
        </w:rPr>
        <w:t xml:space="preserve">Specific-Purpose Language </w:t>
      </w:r>
      <w:r w:rsidRPr="00CC1F32">
        <w:rPr>
          <w:rFonts w:ascii="Verdana" w:hAnsi="Verdana" w:cs="Times New Roman"/>
          <w:color w:val="000000" w:themeColor="text1"/>
          <w:sz w:val="20"/>
          <w:szCs w:val="20"/>
          <w:lang w:val="en-GB"/>
        </w:rPr>
        <w:t xml:space="preserve">3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6272820D" w14:textId="77777777" w:rsidR="0065665E" w:rsidRPr="00CC1F32" w:rsidRDefault="0065665E" w:rsidP="00997ADA">
      <w:pPr>
        <w:pStyle w:val="Listaszerbekezds"/>
        <w:widowControl w:val="0"/>
        <w:numPr>
          <w:ilvl w:val="0"/>
          <w:numId w:val="24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DF412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776740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4F11B71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75AA1BB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19F608F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0EC271F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549A540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3F96D88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18FD85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0EA7918"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mélységében ismeri a katasztrófavédelmi szervek tevékenységével összefüggő átfogó fogalmakat, összefüggéseket, szabályokat, folyamatokat, eljárásokat, az ezekhez kapcsolódó legfontosabb szakkifejezéseket. </w:t>
      </w:r>
    </w:p>
    <w:p w14:paraId="4E3469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BC347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1D8C9A3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36046ED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631E1A68"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14E7E6D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1F90996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lastRenderedPageBreak/>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09590A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7E3C9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tervezésére és végrehajtására, szükség esetén az azt megkövetelő beszédhelyzetekben idegen nyelven kommunikál. Idegen nyelven használja a katasztrófavédelmi szervek tevékenységével összefüggő átfogó fogalmakat, legfontosabb szakkifejezéseket, egyszerű formában ismertetni tudja a vonatkozó szabályokat, folyamatokat, eljárásokat.</w:t>
      </w:r>
    </w:p>
    <w:p w14:paraId="38C55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06C0E4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3110CB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6C5F09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14EBA7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2F7CD0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625DF8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4A0D72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Nyitott a katasztrófavédelem területén idegen nyelven megjelenő új nemzetközi módszertan és eljárás önálló elsajátítására. Azonosul a katasztrófavédelmi, tűzvédelmi stb. feladatokra vonatkozó jogszabályokban azok gyakorlati alkalmazásának rendjével, és ezt idegen nyelven is ki tudja fejezni. </w:t>
      </w:r>
    </w:p>
    <w:p w14:paraId="00EBC8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707FFD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7936B6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431076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699629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40B4BE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 részletezett szakmai kompetenciák:</w:t>
      </w:r>
    </w:p>
    <w:p w14:paraId="71044E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Önállóan részt vesz a katasztrófavédelmi feladatok megtervezésében és gyakorlati megvalósításában, e tevékenységek során szükség esetén felelősen kommunikál idegen nyelven.</w:t>
      </w:r>
    </w:p>
    <w:p w14:paraId="4D4E6D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54BC45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55BF5A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90A86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13E009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comprehensive knowledge of the structure, the purpose, the order of operation and the command and control system of the staff and units used in the special legal order, different from the peacetime regime, as defined in the basic Law of Hungary.</w:t>
      </w:r>
    </w:p>
    <w:p w14:paraId="14E9C0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668370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5B72D0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5EB3B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2FEAAD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590680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697D2E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Specified competences:</w:t>
      </w:r>
    </w:p>
    <w:p w14:paraId="026364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have in-depth knowledge of the comprehensive concepts, connections, rules, processes and procedures concerning the activities of the disaster management organisations and the related key terminology in at least one foreign language.</w:t>
      </w:r>
    </w:p>
    <w:p w14:paraId="3A249E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29D27E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0B4150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63C12C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04DCDB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27CFE7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6DF295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can confidently carry out the duties and responsibilities arising from his/her </w:t>
      </w:r>
      <w:r w:rsidRPr="00CC1F32">
        <w:rPr>
          <w:rFonts w:ascii="Verdana" w:eastAsia="Times New Roman" w:hAnsi="Verdana" w:cs="Times New Roman"/>
          <w:color w:val="000000" w:themeColor="text1"/>
          <w:sz w:val="20"/>
          <w:szCs w:val="20"/>
          <w:lang w:val="en-GB"/>
        </w:rPr>
        <w:lastRenderedPageBreak/>
        <w:t>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0E6A2F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liaise and cooperate with international professional disaster management organisations.He/she is able to understand disaster management terminology in foreign languages and to use specialised literature in his/her work.</w:t>
      </w:r>
    </w:p>
    <w:p w14:paraId="1ABFFE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529790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plan and carry out official and professional disaster management tasks and to communicate in a foreign language in a speech situation when needed. He/she should be able to use the comprehensive concepts and key terminology used during the activities of the disaster management organisations and to present the related rules, processes and procedures in a simple way.</w:t>
      </w:r>
    </w:p>
    <w:p w14:paraId="1B93F77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1689193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49971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2DADCE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7FEA53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5B8566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27B05F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34511D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26DF96D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AAB19E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be open to acquiring new international methodology and procedures published in a foreign language independently. He/she should identify with the practical implementation of disaster management, fire protection etc. tasks as laid down in the related legislation and should be able to explain them in a foreign language. </w:t>
      </w:r>
    </w:p>
    <w:p w14:paraId="410CFA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29F2BC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6039E0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276AFF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4EDC16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6C6393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In the performance of his/her duties, he/she cooperates effectively with the workers </w:t>
      </w:r>
      <w:r w:rsidRPr="00CC1F32">
        <w:rPr>
          <w:rFonts w:ascii="Verdana" w:eastAsia="Times New Roman" w:hAnsi="Verdana" w:cs="Times New Roman"/>
          <w:color w:val="000000" w:themeColor="text1"/>
          <w:sz w:val="20"/>
          <w:szCs w:val="20"/>
          <w:lang w:val="en-GB"/>
        </w:rPr>
        <w:lastRenderedPageBreak/>
        <w:t>of his/her own profession and with those of other areas of the public service and of other relevant disciplines.</w:t>
      </w:r>
    </w:p>
    <w:p w14:paraId="431439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79F60D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F70A4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take part in the planning and practical implementation of disaster management tasks independently and, while carrying them out, responsibly communicate in a foreign language when needed.</w:t>
      </w:r>
    </w:p>
    <w:p w14:paraId="4F74894B" w14:textId="77777777" w:rsidR="0065665E" w:rsidRPr="00CC1F32" w:rsidRDefault="0065665E" w:rsidP="00997ADA">
      <w:pPr>
        <w:widowControl w:val="0"/>
        <w:numPr>
          <w:ilvl w:val="0"/>
          <w:numId w:val="248"/>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(Kv) 2</w:t>
      </w:r>
    </w:p>
    <w:p w14:paraId="44C3D0B2"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72A1D53"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15B3B8C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2AC41936"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4007F69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katasztrófák fajtái, a katasztrófavédelem főbb fogalmai (The types of disasters, the main concepts of disaster management)</w:t>
      </w:r>
    </w:p>
    <w:p w14:paraId="0C8B2399"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r w:rsidRPr="00CC1F32">
        <w:rPr>
          <w:rFonts w:ascii="Verdana" w:hAnsi="Verdana"/>
          <w:bCs/>
          <w:color w:val="000000" w:themeColor="text1"/>
        </w:rPr>
        <w:t>Természeti csapások, árvízvédelem (Natural disasters, flood protection)</w:t>
      </w:r>
    </w:p>
    <w:p w14:paraId="50E14EE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Tűzvédelem, a tűzoltóság tevékenysége (Fire prevention, fire fighters’ activities)</w:t>
      </w:r>
    </w:p>
    <w:p w14:paraId="6E9D58E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Következménykezelés (Consequence management)</w:t>
      </w:r>
    </w:p>
    <w:p w14:paraId="25684CFE"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Ipari balesetek (Industrial disasters)</w:t>
      </w:r>
    </w:p>
    <w:p w14:paraId="2D5E733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Kritikus infrastruktúra-védelem (Critical infrastructure protection)</w:t>
      </w:r>
    </w:p>
    <w:p w14:paraId="1B7778C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Veszélyes áruk és anyagok szállítása és ellenőrzése (Transport and control of dangerous goods and substances)</w:t>
      </w:r>
    </w:p>
    <w:p w14:paraId="5162063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Polgári védelem (Civil protection)</w:t>
      </w:r>
    </w:p>
    <w:p w14:paraId="38948F12"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Tömegbalesetek (Multi-vehicle accidents)</w:t>
      </w:r>
    </w:p>
    <w:p w14:paraId="3641766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Magyarország és Európa katasztrófaveszélyeztetettsége (Exposure to disasters: Hungary and Europe)</w:t>
      </w:r>
    </w:p>
    <w:p w14:paraId="08678D6F"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katasztrófavédelem magyar, célnyelvi országbeli és főbb nemzetközi szervezetei, nemzeti és nemzetközi együttműködés (The main international and Hungarian disaster management organisations and those of the target language countries; national and international cooperation)</w:t>
      </w:r>
    </w:p>
    <w:p w14:paraId="07A98A28"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Állami és önkormányzati katasztrófavédelmi feladatok, jogkörök, a veszélyhelyzet mint különleges jogrendi időszak (The duties and jurisdiction of the state organisations and local governments in disaster management; emergency situations as a manifestation of the special legal order)</w:t>
      </w:r>
    </w:p>
    <w:p w14:paraId="0E25E82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őszi szemeszter/3. félév</w:t>
      </w:r>
    </w:p>
    <w:p w14:paraId="5F485F9C"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688C10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lastRenderedPageBreak/>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összóraszám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7762362E"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0DC580A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súlyozásúak, értékelésük ötfokozatú skálán történik: </w:t>
      </w:r>
    </w:p>
    <w:p w14:paraId="6CE5E0A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61 %-tól elégséges, 71 %-tól közepes, 81-tól % jó, 91 %-tól jeles.</w:t>
      </w:r>
    </w:p>
    <w:p w14:paraId="49E78FC0"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51 %-tól elégséges, 66 %-tól közepes, 76 %-tól jó, 90 %-tól jeles.</w:t>
      </w:r>
    </w:p>
    <w:p w14:paraId="53829DF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meg nem írt vagy elégtelen zárhelyi dolgozatot az oktató által meghatározott időpontban egy alkalommal lehet pótolni illetve javítani. Mindkét esetben ez legkésőbb a szorgalmi időszak utolsó hete előtt történhet meg.</w:t>
      </w:r>
    </w:p>
    <w:p w14:paraId="54F368D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190AFFD1"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604AF5E"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0CC89D1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félév végén a Neptun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073E4895"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B73207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0AB1791C"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57FCE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2327F8AC"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F7B98B4" w14:textId="77777777" w:rsidR="0065665E" w:rsidRPr="00CC1F32" w:rsidRDefault="0065665E" w:rsidP="00997ADA">
      <w:pPr>
        <w:widowControl w:val="0"/>
        <w:numPr>
          <w:ilvl w:val="1"/>
          <w:numId w:val="24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39E106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71E7FF2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Pereczes István – Szabó Szvetlána – Szűcs Gáborné dr.: Orosz nyelvi bűnügyi tansegédlet, Budapest, RTF Nyomda, 2000. [Teaching Aid for Russian for Criminal Investigation] </w:t>
      </w:r>
    </w:p>
    <w:p w14:paraId="6C3577A7"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lastRenderedPageBreak/>
        <w:t xml:space="preserve">Szűcs Gáborné dr. – Sibalinné Fekete Katalin: Orosz nyelvi szakmai szituációk B1 szintre, Budapest, RTF Nyomda, 2011 [Situations for Russian for Law Enforcement, Level B1]. </w:t>
      </w:r>
    </w:p>
    <w:p w14:paraId="5A3C29E4"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Sibalinné Dr. Fekete Katalin – Szücs Gáborné dr.: Orosz szakmai szituációk B1 szinten. Dialóg Campus Kiadó, Budapest. 2017. [Law Enforcement Situations in Russian, Level B1]. </w:t>
      </w:r>
    </w:p>
    <w:p w14:paraId="51200324"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54256AD2"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3A7FE5F6"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Aufderstrasse – Bock: Themen neu 1–3. Hueber Verlag, 2008. ISBN: 978-3190015214</w:t>
      </w:r>
    </w:p>
    <w:p w14:paraId="57A5E8E1"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Artner Ramona – Balogh Mária – Ilosvay Lívia – Szűcs Gáborné dr.: Fachsprache für Polizeiwesen und Sicherheitsmanagement B1., RTF Nyomda, Budapest, 2011., "Katastrophenschutz" fejezet, 75–86. o. </w:t>
      </w:r>
    </w:p>
    <w:p w14:paraId="12E3E9C4"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Maklári Tamás: Német nyelvtani ABC gyakorlatokkal, Studium Bt., Budapest, 2015. [German Grammar Alphabet with exercises]. </w:t>
      </w:r>
    </w:p>
    <w:p w14:paraId="4C8BB881"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Scheibl György: 444 német nyelvtani gyakorlat, Maxim Könyvkiadó, Szeged, 2012. [444 German grammar exercises]. </w:t>
      </w:r>
    </w:p>
    <w:p w14:paraId="2731FE7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43FBC74A"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2D19343B"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3AF586D0"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Alapfok (B1) Eurocity B1. (2017). Euroexam International.</w:t>
      </w:r>
    </w:p>
    <w:p w14:paraId="7841A90F"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B1. (2019). Euroexam International.</w:t>
      </w:r>
    </w:p>
    <w:p w14:paraId="09FF99F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Középfok (B2) Eurocity B2. (2019). Euroexam International.</w:t>
      </w:r>
    </w:p>
    <w:p w14:paraId="2DC15ED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B2. (2019). Euroexam International.</w:t>
      </w:r>
    </w:p>
    <w:p w14:paraId="6E5FF8A1"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72D21DDD" w14:textId="77777777" w:rsidR="0065665E" w:rsidRPr="00CC1F32" w:rsidRDefault="0065665E" w:rsidP="00997ADA">
      <w:pPr>
        <w:widowControl w:val="0"/>
        <w:numPr>
          <w:ilvl w:val="1"/>
          <w:numId w:val="24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 xml:space="preserve">Ajánlott irodalom: </w:t>
      </w:r>
    </w:p>
    <w:p w14:paraId="01D09E5A"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Angol</w:t>
      </w:r>
    </w:p>
    <w:p w14:paraId="3B5787EF"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Ruth Gairns – Stuart Redman: Oxford Word Skills Basic, Oxford University Press Oxford, 2008. ISBN 9780194620031</w:t>
      </w:r>
    </w:p>
    <w:p w14:paraId="2806C03B"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26097133"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53487C3B"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1ED2C0F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40D1C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Budapest, 2023. november 24.</w:t>
      </w:r>
    </w:p>
    <w:p w14:paraId="4FBC1B7A" w14:textId="77777777" w:rsidR="0065665E" w:rsidRPr="00CC1F32" w:rsidRDefault="0065665E" w:rsidP="0065665E">
      <w:pPr>
        <w:pStyle w:val="lfej"/>
        <w:tabs>
          <w:tab w:val="clear" w:pos="9071"/>
          <w:tab w:val="right" w:pos="900"/>
        </w:tabs>
        <w:ind w:left="6096"/>
        <w:jc w:val="center"/>
        <w:rPr>
          <w:rFonts w:ascii="Verdana" w:hAnsi="Verdana"/>
          <w:b/>
          <w:bCs/>
          <w:color w:val="000000" w:themeColor="text1"/>
        </w:rPr>
      </w:pPr>
      <w:r w:rsidRPr="00CC1F32">
        <w:rPr>
          <w:rFonts w:ascii="Verdana" w:hAnsi="Verdana"/>
          <w:b/>
          <w:bCs/>
          <w:color w:val="000000" w:themeColor="text1"/>
        </w:rPr>
        <w:t>Dr. Borszéki Judit (PhD)</w:t>
      </w:r>
    </w:p>
    <w:p w14:paraId="7E76F7E6" w14:textId="77777777" w:rsidR="0065665E" w:rsidRPr="00CC1F32" w:rsidRDefault="0065665E"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egyetemi adjunktus  antárgyfelelős sk.</w:t>
      </w:r>
    </w:p>
    <w:p w14:paraId="351137EE" w14:textId="77777777" w:rsidR="0065665E" w:rsidRPr="00CC1F32" w:rsidRDefault="0065665E" w:rsidP="0065665E">
      <w:pPr>
        <w:rPr>
          <w:rFonts w:ascii="Verdana" w:hAnsi="Verdana"/>
          <w:color w:val="000000" w:themeColor="text1"/>
          <w:sz w:val="20"/>
          <w:szCs w:val="20"/>
        </w:rPr>
      </w:pPr>
    </w:p>
    <w:p w14:paraId="709B6539"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18746EF" w14:textId="77777777" w:rsidTr="0065665E">
        <w:tc>
          <w:tcPr>
            <w:tcW w:w="4855" w:type="dxa"/>
            <w:tcBorders>
              <w:bottom w:val="single" w:sz="4" w:space="0" w:color="auto"/>
            </w:tcBorders>
          </w:tcPr>
          <w:p w14:paraId="14872BA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0A267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16A994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FE7CA62" w14:textId="77777777" w:rsidTr="0065665E">
        <w:tc>
          <w:tcPr>
            <w:tcW w:w="4855" w:type="dxa"/>
            <w:tcBorders>
              <w:top w:val="single" w:sz="4" w:space="0" w:color="auto"/>
            </w:tcBorders>
          </w:tcPr>
          <w:p w14:paraId="7DB9084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3E7E7F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F7D65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A4C039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131B61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B230664" w14:textId="77777777" w:rsidR="0065665E" w:rsidRPr="00CC1F32" w:rsidRDefault="0065665E" w:rsidP="00997ADA">
      <w:pPr>
        <w:widowControl w:val="0"/>
        <w:numPr>
          <w:ilvl w:val="0"/>
          <w:numId w:val="249"/>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RINYB70</w:t>
      </w:r>
    </w:p>
    <w:p w14:paraId="69B8FE19"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4.</w:t>
      </w:r>
    </w:p>
    <w:p w14:paraId="78F8E1C4"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Foreign Language (Disaster Management) Specific-Purpose Language 4</w:t>
      </w:r>
    </w:p>
    <w:p w14:paraId="7EFA107D"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A578804" w14:textId="77777777" w:rsidR="0065665E" w:rsidRPr="00CC1F32" w:rsidRDefault="0065665E" w:rsidP="00997ADA">
      <w:pPr>
        <w:pStyle w:val="Listaszerbekezds"/>
        <w:widowControl w:val="0"/>
        <w:numPr>
          <w:ilvl w:val="1"/>
          <w:numId w:val="249"/>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6B09DDFD" w14:textId="77777777" w:rsidR="0065665E" w:rsidRPr="00CC1F32" w:rsidRDefault="0065665E" w:rsidP="00997ADA">
      <w:pPr>
        <w:pStyle w:val="Listaszerbekezds"/>
        <w:widowControl w:val="0"/>
        <w:numPr>
          <w:ilvl w:val="1"/>
          <w:numId w:val="249"/>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4961942"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3D53FDFA"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5A43232E"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Dr Borszéki Judit PhD, adjunktus</w:t>
      </w:r>
    </w:p>
    <w:p w14:paraId="5CA980DD"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DC1805D"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Cs/>
          <w:color w:val="000000" w:themeColor="text1"/>
          <w:sz w:val="20"/>
          <w:szCs w:val="20"/>
        </w:rPr>
        <w:t xml:space="preserve">össz óraszám/félév: </w:t>
      </w:r>
    </w:p>
    <w:p w14:paraId="33666712" w14:textId="77777777" w:rsidR="0065665E" w:rsidRPr="00CC1F32" w:rsidRDefault="0065665E" w:rsidP="00997ADA">
      <w:pPr>
        <w:widowControl w:val="0"/>
        <w:numPr>
          <w:ilvl w:val="2"/>
          <w:numId w:val="24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7A8CFDF8" w14:textId="77777777" w:rsidR="0065665E" w:rsidRPr="00CC1F32" w:rsidRDefault="0065665E" w:rsidP="00997ADA">
      <w:pPr>
        <w:widowControl w:val="0"/>
        <w:numPr>
          <w:ilvl w:val="2"/>
          <w:numId w:val="24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0DF80A88"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7FB8CB8F"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6F662A14"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3D69284B"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(Kv) Szaknyelvi 4.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063B95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r w:rsidRPr="00CC1F32">
        <w:rPr>
          <w:rFonts w:ascii="Verdana" w:eastAsia="Times New Roman" w:hAnsi="Verdana" w:cs="Times New Roman"/>
          <w:bCs/>
          <w:color w:val="000000" w:themeColor="text1"/>
          <w:sz w:val="20"/>
          <w:szCs w:val="20"/>
        </w:rPr>
        <w:t xml:space="preserve">Specific-Purpose Language </w:t>
      </w:r>
      <w:r w:rsidRPr="00CC1F32">
        <w:rPr>
          <w:rFonts w:ascii="Verdana" w:hAnsi="Verdana" w:cs="Times New Roman"/>
          <w:color w:val="000000" w:themeColor="text1"/>
          <w:sz w:val="20"/>
          <w:szCs w:val="20"/>
          <w:lang w:val="en-GB"/>
        </w:rPr>
        <w:t xml:space="preserve">4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36EE70B4" w14:textId="77777777" w:rsidR="0065665E" w:rsidRPr="00CC1F32" w:rsidRDefault="0065665E" w:rsidP="00997ADA">
      <w:pPr>
        <w:pStyle w:val="Listaszerbekezds"/>
        <w:widowControl w:val="0"/>
        <w:numPr>
          <w:ilvl w:val="0"/>
          <w:numId w:val="249"/>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46668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17CBAD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7BDAB7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10CDFBF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49485E6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785A017C"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2FF7E61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5443A7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428EDE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7E029FE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magas szinten ismeri a katasztrófavédelemi beavatkozások szakmai fogásait és a mentés eljárásait. Átfogó idegen nyelvi ismeretekkel rendelkezik a szakmájával kapcsolatos hatósági eljárásokról, a katasztrófavédelem nemzetközi kapcsolatrendszeréről, tevékenységéről, a szervezetek közötti koordináció gyakorlati végrehajtásának folyamatairól. </w:t>
      </w:r>
    </w:p>
    <w:p w14:paraId="45BCDB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7938BA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10681A20"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04BEF33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2C84C07F"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7BD9A13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Magabiztosan el tudja látni a hivatásos szolgálati jogviszonyból adódó </w:t>
      </w:r>
      <w:r w:rsidRPr="00CC1F32">
        <w:rPr>
          <w:rFonts w:ascii="Verdana" w:hAnsi="Verdana" w:cs="Times New Roman"/>
          <w:color w:val="000000" w:themeColor="text1"/>
          <w:sz w:val="20"/>
          <w:szCs w:val="20"/>
        </w:rPr>
        <w:lastRenderedPageBreak/>
        <w:t>kötelezettségeket és feladatokat.</w:t>
      </w:r>
    </w:p>
    <w:p w14:paraId="670B06C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2D1029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600B937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tervezésére és összehangolására, szükség esetén az azt megkövetelő beszédhelyzetekben idegen nyelven kommunikál. Képes a nemzetközi katasztrófavédelmi szakmai szervezetekkel történő kapcsolattartásra és együttműködésre, az ehhez szükséges szóbeli és írásbeli kommunikációra idegen nyelven.</w:t>
      </w:r>
    </w:p>
    <w:p w14:paraId="3724B8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16B7E4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7C1781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4429DB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14DD98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1436DE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18158E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0E017D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Együttműködési készség jellemzi a katasztrófavédelmi feladatokban résztvevő nemzetközi szervezetekkel.  Elkötelezett a katasztrófavédelem területén idegen nyelven megjelenő új nemzetközi módszertan és eljárás önálló elsajátítására. Motivált a nemzetközi katasztrófavédelmi szakmai szervezetekkel történő kapcsolattartásra és együttműködésre, az ehhez szükséges szóbeli és írásbeli kommunikáció folytatására idegen nyelven. </w:t>
      </w:r>
    </w:p>
    <w:p w14:paraId="6A312F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7BEF2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1F670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064766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7C2787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Feladatellátása során a saját hivatásrendjével, valamint a közszolgálat más </w:t>
      </w:r>
      <w:r w:rsidRPr="00CC1F32">
        <w:rPr>
          <w:rFonts w:ascii="Verdana" w:eastAsia="Times New Roman" w:hAnsi="Verdana" w:cs="Times New Roman"/>
          <w:bCs/>
          <w:color w:val="000000" w:themeColor="text1"/>
          <w:sz w:val="20"/>
          <w:szCs w:val="20"/>
        </w:rPr>
        <w:lastRenderedPageBreak/>
        <w:t>szakterületein, továbbá egyéb érintett szakterületeken dolgozókkal is hatékony együttműködést valósít meg. A katasztrófavédelmi feladatok végrehajtását nagy önállósággal hajtja és hajtatja végre, a komplexitás szem előtt tartásával.</w:t>
      </w:r>
    </w:p>
    <w:p w14:paraId="137C26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1CDEA3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E tevékenységek során szükség esetén felelősen kommunikál idegen nyelven.</w:t>
      </w:r>
    </w:p>
    <w:p w14:paraId="243E76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B5B42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70E6F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0FD01A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3D95E9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comprehensive knowledge of the structure, the purpose, the order of operation and the command and control system of the staff and units used in the special legal order, different from the peacetime regime, as defined in the basic Law of Hungary.</w:t>
      </w:r>
    </w:p>
    <w:p w14:paraId="3B18CE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41ADC6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42AC52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67F0C4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1AB82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24BE4E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33E4BE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Specified competences:</w:t>
      </w:r>
    </w:p>
    <w:p w14:paraId="697EF0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know the professional techniques of disaster management and rescue procedures at a high level in at least one foreign language. He/she should have comprehensive knowledge about official procedures related to his/her profession, to the system of international relations and activities of disaster management, the procedures of the practical implementation of coordination among the organisations concerned in a foreign language.</w:t>
      </w:r>
    </w:p>
    <w:p w14:paraId="45DE73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01FB93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B59F0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346D61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634B28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He/she can use at least one foreign language appropriately in the performance of his/her professional duties. He/she has the learning skills necessary to pursue further studies with a high degree of independence.</w:t>
      </w:r>
    </w:p>
    <w:p w14:paraId="557034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4C9BBE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confidently carry out the duties and responsibilities arising from his/her 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0DE88C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liaise and cooperate with international professional disaster management organisations.He/she is able to understand disaster management terminology in foreign languages and to use specialised literature in his/her work.</w:t>
      </w:r>
    </w:p>
    <w:p w14:paraId="2D6397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0B79A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plan and coordinate professional and official disaster management tasks and communicate in a foreign language when required in a speech situation. He/she should be able to cooperate and sustain contacts with international disaster management organisations and to manage the oral and written communication needed for this in a foreign language.</w:t>
      </w:r>
    </w:p>
    <w:p w14:paraId="7E9E10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10F5BE1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E8B3E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7ED902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664A1F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44B824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676EC4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1F87EC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3C8EE59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51099AC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be ready to cooperate with international disaster management organisations. He/she should be committed to acquiring new international and national professional methodology and procedures independently and to constantly keeping up his/her knowledge and skills in a foreign language, too. He/she should be motivated to cooperate and sustain contacts with international disaster management organisations and to manage the oral and written communication needed for this in a foreign language.</w:t>
      </w:r>
    </w:p>
    <w:p w14:paraId="7884B4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16074F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18EA3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 has a sense of responsibility for the public service as a whole and has developed the fastidiousness with him/herself that ensures that he/she can play a worthy part in its running in his own field.</w:t>
      </w:r>
    </w:p>
    <w:p w14:paraId="482A03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0EC231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4AEF0A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4F6AEE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5449F6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34859F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Based on his/her knowledge and following the directions of his/her commander, the student should be able to be involved in the planning of the regional tasks of disaster management and carrying out partial tasks as a leader. He/she should assume responsibility for the planning, organisation and implementation of special tasks supervised by him/her. He/she should take responsibility for communicating in a foreign language when carrying out these activities where needed.</w:t>
      </w:r>
    </w:p>
    <w:p w14:paraId="053D1967" w14:textId="77777777" w:rsidR="0065665E" w:rsidRPr="00CC1F32" w:rsidRDefault="0065665E" w:rsidP="00997ADA">
      <w:pPr>
        <w:widowControl w:val="0"/>
        <w:numPr>
          <w:ilvl w:val="0"/>
          <w:numId w:val="249"/>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(Kv) 3</w:t>
      </w:r>
    </w:p>
    <w:p w14:paraId="14044263"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02738BC3"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25C5695F"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21681777"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3158F25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katasztrófák fajtái, a katasztrófavédelem főbb fogalmai (The types of disasters, the main concepts of disaster management)</w:t>
      </w:r>
    </w:p>
    <w:p w14:paraId="3C54EF3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r w:rsidRPr="00CC1F32">
        <w:rPr>
          <w:rFonts w:ascii="Verdana" w:hAnsi="Verdana"/>
          <w:bCs/>
          <w:color w:val="000000" w:themeColor="text1"/>
        </w:rPr>
        <w:t>Természeti csapások, árvízvédelem (Natural disasters, flood protection)</w:t>
      </w:r>
    </w:p>
    <w:p w14:paraId="21699FA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Tűzvédelem, a tűzoltóság tevékenysége (Fire prevention, fire fighters’ activities)</w:t>
      </w:r>
    </w:p>
    <w:p w14:paraId="6C1F2DAC"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Következménykezelés (Consequence management)</w:t>
      </w:r>
    </w:p>
    <w:p w14:paraId="0328156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Ipari balesetek (Industrial disasters)</w:t>
      </w:r>
    </w:p>
    <w:p w14:paraId="33CAA67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Kritikus infrastruktúra-védelem (Critical infrastructure protection)</w:t>
      </w:r>
    </w:p>
    <w:p w14:paraId="006172C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Veszélyes áruk és anyagok szállítása és ellenőrzése (Transport and control of dangerous goods and substances)</w:t>
      </w:r>
    </w:p>
    <w:p w14:paraId="357D590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Polgári védelem (Civil protection)</w:t>
      </w:r>
    </w:p>
    <w:p w14:paraId="24CDD48A"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Tömegbalesetek (Multi-vehicle accidents)</w:t>
      </w:r>
    </w:p>
    <w:p w14:paraId="075F7652"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Magyarország és Európa katasztrófaveszélyeztetettsége (Exposure to disasters: Hungary and Europe)</w:t>
      </w:r>
    </w:p>
    <w:p w14:paraId="744AE680"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katasztrófavédelem magyar, célnyelvi országbeli és főbb nemzetközi szervezetei, nemzeti és nemzetközi együttműködés (The main international and </w:t>
      </w:r>
      <w:r w:rsidRPr="00CC1F32">
        <w:rPr>
          <w:rFonts w:ascii="Verdana" w:hAnsi="Verdana"/>
          <w:bCs/>
          <w:color w:val="000000" w:themeColor="text1"/>
        </w:rPr>
        <w:lastRenderedPageBreak/>
        <w:t>Hungarian disaster management organisations and those of the target language countries; national and international cooperation)</w:t>
      </w:r>
    </w:p>
    <w:p w14:paraId="7879BDF9"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Állami és önkormányzati katasztrófavédelmi feladatok, jogkörök, a veszélyhelyzet mint különleges jogrendi időszak (The duties and jurisdiction of the state organisations and local governments in disaster management; emergency situations as a manifestation of the special legal order)</w:t>
      </w:r>
    </w:p>
    <w:p w14:paraId="7179F4DC"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tavaszi szemeszter/4. félév</w:t>
      </w:r>
    </w:p>
    <w:p w14:paraId="6EB3A26A"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C6ABE8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összóraszám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261B60C3"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035BE319"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súlyozásúak, értékelésük ötfokozatú skálán történik: </w:t>
      </w:r>
    </w:p>
    <w:p w14:paraId="7723E9C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61 %-tól elégséges, 71 %-tól közepes, 81-tól % jó, 91 %-tól jeles.</w:t>
      </w:r>
    </w:p>
    <w:p w14:paraId="37CC843C"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51 %-tól elégséges, 66 %-tól közepes, 76 %-tól jó, 90 %-tól jeles.</w:t>
      </w:r>
    </w:p>
    <w:p w14:paraId="3BF9BEE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meg nem írt vagy elégtelen zárhelyi dolgozatot az oktató által meghatározott időpontban egy alkalommal lehet pótolni illetve javítani. Mindkét esetben ez legkésőbb a szorgalmi időszak utolsó hete előtt történhet meg.</w:t>
      </w:r>
    </w:p>
    <w:p w14:paraId="771D53D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3B277571"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3D14B63"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3F45FEE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félév végén a Neptun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7B512AD9"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3E5D0D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528A0526"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p>
    <w:p w14:paraId="13F4677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2230E4FE"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8CDABAE" w14:textId="77777777" w:rsidR="0065665E" w:rsidRPr="00CC1F32" w:rsidRDefault="0065665E" w:rsidP="00997ADA">
      <w:pPr>
        <w:widowControl w:val="0"/>
        <w:numPr>
          <w:ilvl w:val="1"/>
          <w:numId w:val="24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540100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55B3798A"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Pereczes István – Szabó Szvetlána – Szűcs Gáborné dr.: Orosz nyelvi bűnügyi tansegédlet, Budapest, RTF Nyomda, 2000. [Teaching Aid for Russian for Criminal Investigation] </w:t>
      </w:r>
    </w:p>
    <w:p w14:paraId="614A8849"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Sibalinné Fekete Katalin: Orosz nyelvi szakmai szituációk B1 szintre, Budapest, RTF Nyomda, 2011 [Situations for Russian for Law Enforcement, Level B1]. </w:t>
      </w:r>
    </w:p>
    <w:p w14:paraId="035B3A9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Sibalinné Dr. Fekete Katalin – Szücs Gáborné dr.: Orosz szakmai szituációk B1 szinten. Dialóg Campus Kiadó, Budapest. 2017. [Law Enforcement Situations in Russian, Level B1]. </w:t>
      </w:r>
    </w:p>
    <w:p w14:paraId="5DE3F6DE"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0D82831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62EB8DB3"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Aufderstrasse – Bock: Themen neu 1–3. Hueber Verlag, 2008. ISBN: 978-3190015214</w:t>
      </w:r>
    </w:p>
    <w:p w14:paraId="01A7FA67"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Artner Ramona – Balogh Mária – Ilosvay Lívia – Szűcs Gáborné dr.: Fachsprache für Polizeiwesen und Sicherheitsmanagement B1., RTF Nyomda, Budapest, 2011., "Katastrophenschutz" fejezet, 75–86. o. </w:t>
      </w:r>
    </w:p>
    <w:p w14:paraId="243DE3E3"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Maklári Tamás: Német nyelvtani ABC gyakorlatokkal, Studium Bt., Budapest, 2015. [German Grammar Alphabet with exercises]. </w:t>
      </w:r>
    </w:p>
    <w:p w14:paraId="755C4438"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Scheibl György: 444 német nyelvtani gyakorlat, Maxim Könyvkiadó, Szeged, 2012. [444 German grammar exercises]. </w:t>
      </w:r>
    </w:p>
    <w:p w14:paraId="6FB20BFE"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1C830A3C"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6A2C561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41F0B130"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Alapfok (B1) Eurocity B1. (2017). Euroexam International.</w:t>
      </w:r>
    </w:p>
    <w:p w14:paraId="49CA54A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B1. (2019). Euroexam International.</w:t>
      </w:r>
    </w:p>
    <w:p w14:paraId="721F73AB"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Angol Középfok (B2) Eurocity B2. (2019). Euroexam International.</w:t>
      </w:r>
    </w:p>
    <w:p w14:paraId="3BA56CD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Euroexam Level B2. (2019). Euroexam International.</w:t>
      </w:r>
    </w:p>
    <w:p w14:paraId="544E6354"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5E456FD2" w14:textId="77777777" w:rsidR="0065665E" w:rsidRPr="00CC1F32" w:rsidRDefault="0065665E" w:rsidP="00997ADA">
      <w:pPr>
        <w:widowControl w:val="0"/>
        <w:numPr>
          <w:ilvl w:val="1"/>
          <w:numId w:val="24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 xml:space="preserve">Ajánlott irodalom: </w:t>
      </w:r>
    </w:p>
    <w:p w14:paraId="28DFB11E"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lang w:val="en-GB"/>
        </w:rPr>
        <w:t>Angol</w:t>
      </w:r>
    </w:p>
    <w:p w14:paraId="289A9FF8"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Ruth Gairns – Stuart Redman: Oxford Word Skills Basic, Oxford University Press Oxford, 2008. ISBN 9780194620031</w:t>
      </w:r>
    </w:p>
    <w:p w14:paraId="4EF7BF4A"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11725DB1"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6B8100AD"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4F03E19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2F2115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Budapest, 2023. november 24.</w:t>
      </w:r>
    </w:p>
    <w:p w14:paraId="7B8FBB8C" w14:textId="77777777" w:rsidR="0065665E" w:rsidRPr="00CC1F32" w:rsidRDefault="0065665E" w:rsidP="0065665E">
      <w:pPr>
        <w:pStyle w:val="lfej"/>
        <w:tabs>
          <w:tab w:val="clear" w:pos="9071"/>
          <w:tab w:val="right" w:pos="900"/>
        </w:tabs>
        <w:ind w:left="6096"/>
        <w:jc w:val="center"/>
        <w:rPr>
          <w:rFonts w:ascii="Verdana" w:hAnsi="Verdana"/>
          <w:b/>
          <w:bCs/>
          <w:color w:val="000000" w:themeColor="text1"/>
        </w:rPr>
      </w:pPr>
      <w:r w:rsidRPr="00CC1F32">
        <w:rPr>
          <w:rFonts w:ascii="Verdana" w:hAnsi="Verdana"/>
          <w:b/>
          <w:bCs/>
          <w:color w:val="000000" w:themeColor="text1"/>
        </w:rPr>
        <w:t>Dr. Borszéki Judit (PhD)</w:t>
      </w:r>
    </w:p>
    <w:p w14:paraId="541AE99C" w14:textId="77777777" w:rsidR="0065665E" w:rsidRPr="00CC1F32" w:rsidRDefault="0065665E"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egyetemi adjunktus  antárgyfelelős sk.</w:t>
      </w:r>
    </w:p>
    <w:p w14:paraId="2780FA5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65665E" w:rsidRPr="00CC1F32" w14:paraId="7945ABBF" w14:textId="77777777" w:rsidTr="0065665E">
        <w:tc>
          <w:tcPr>
            <w:tcW w:w="4855" w:type="dxa"/>
            <w:tcBorders>
              <w:bottom w:val="single" w:sz="4" w:space="0" w:color="auto"/>
            </w:tcBorders>
          </w:tcPr>
          <w:p w14:paraId="1A1087F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3CD69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40119C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62244E6" w14:textId="77777777" w:rsidTr="0065665E">
        <w:tc>
          <w:tcPr>
            <w:tcW w:w="4855" w:type="dxa"/>
            <w:tcBorders>
              <w:top w:val="single" w:sz="4" w:space="0" w:color="auto"/>
            </w:tcBorders>
          </w:tcPr>
          <w:p w14:paraId="00DAA5C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5F17035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E7C2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BB9FE0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954120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944D0E4" w14:textId="77777777" w:rsidR="0065665E" w:rsidRPr="00CC1F32" w:rsidRDefault="0065665E" w:rsidP="00997ADA">
      <w:pPr>
        <w:widowControl w:val="0"/>
        <w:numPr>
          <w:ilvl w:val="0"/>
          <w:numId w:val="93"/>
        </w:numPr>
        <w:tabs>
          <w:tab w:val="clear" w:pos="900"/>
          <w:tab w:val="num" w:pos="567"/>
        </w:tabs>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VKMTB32</w:t>
      </w:r>
    </w:p>
    <w:p w14:paraId="500E8AC7"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és polgári védelmi ismeretek 1.</w:t>
      </w:r>
    </w:p>
    <w:p w14:paraId="58EEC6DD"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Knowledges of disaster management and civil protection 1.</w:t>
      </w:r>
    </w:p>
    <w:p w14:paraId="5B4FEC91"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433602D" w14:textId="77777777" w:rsidR="0065665E" w:rsidRPr="00CC1F32" w:rsidRDefault="0065665E" w:rsidP="00997ADA">
      <w:pPr>
        <w:pStyle w:val="Listaszerbekezds"/>
        <w:widowControl w:val="0"/>
        <w:numPr>
          <w:ilvl w:val="1"/>
          <w:numId w:val="9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61FD6E98" w14:textId="77777777" w:rsidR="0065665E" w:rsidRPr="00CC1F32" w:rsidRDefault="0065665E" w:rsidP="00997ADA">
      <w:pPr>
        <w:pStyle w:val="Listaszerbekezds"/>
        <w:widowControl w:val="0"/>
        <w:numPr>
          <w:ilvl w:val="1"/>
          <w:numId w:val="9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288ABAA"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 tűzvédelmi és mentésirányítási szakirány.</w:t>
      </w:r>
    </w:p>
    <w:p w14:paraId="602E688E"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F6DFA95"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9330EA7" w14:textId="77777777" w:rsidR="0065665E" w:rsidRPr="00CC1F32" w:rsidRDefault="0065665E" w:rsidP="00997ADA">
      <w:pPr>
        <w:widowControl w:val="0"/>
        <w:numPr>
          <w:ilvl w:val="0"/>
          <w:numId w:val="93"/>
        </w:numPr>
        <w:spacing w:before="120" w:after="120" w:line="240" w:lineRule="auto"/>
        <w:ind w:left="567" w:hanging="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6C6057E"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5CD9108" w14:textId="77777777" w:rsidR="0065665E" w:rsidRPr="00CC1F32" w:rsidRDefault="0065665E" w:rsidP="00997ADA">
      <w:pPr>
        <w:widowControl w:val="0"/>
        <w:numPr>
          <w:ilvl w:val="2"/>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A41CD14" w14:textId="77777777" w:rsidR="0065665E" w:rsidRPr="00CC1F32" w:rsidRDefault="0065665E" w:rsidP="00997ADA">
      <w:pPr>
        <w:widowControl w:val="0"/>
        <w:numPr>
          <w:ilvl w:val="2"/>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+ 6 GY)</w:t>
      </w:r>
    </w:p>
    <w:p w14:paraId="596544B1"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1D091EA2"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 A nappali tagozaton a hallgatók - az ismeretanyag elméleti feldolgozásán túl - szemináriumi foglalkozás keretében szakcikkeket dolgoznak fel, adnak elő és vitatnak meg csoportos formában.</w:t>
      </w:r>
    </w:p>
    <w:p w14:paraId="01E8E8A6"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Hazánk komplex védelmi rendszere, elemei, alapvető területei, működésének jogszabályi alapjai, működésének és irányításának összetevői, folyamata, a katasztrófavédelem helye, szerepe hazánk komplex védelmi rendszerében. A polgári védelem, a tűzoltóság és a katasztrófavédelem kialakulásának történelmi szükségszerűsége, fejlődése és helyzete napjainkban. A katasztrófa fogalma, fajtái, kárterületük jellemzői, a megelőzés lehetőségei, a következmények felszámolásának és a helyreállításnak a szabályzása, alapvető feladatai, megvalósulása napjainkban</w:t>
      </w:r>
    </w:p>
    <w:p w14:paraId="5F31D9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Hungary's complex defence system, its elements, its basic areas, the legal basis of its operation, components and procedure of its operation and management, the place and of disaster management in the complex defence system of Hungary. The historical necessity, development and current status of civil protection, fire brigade and disaster management. The concept, types and characteristics of disasters, the possibilities of prevention, the basic tasks and realisation of the elimination of consequences and recovery nowadays</w:t>
      </w:r>
      <w:r w:rsidRPr="00CC1F32">
        <w:rPr>
          <w:rFonts w:ascii="Verdana" w:eastAsia="Times New Roman" w:hAnsi="Verdana" w:cs="Times New Roman"/>
          <w:bCs/>
          <w:color w:val="000000" w:themeColor="text1"/>
          <w:sz w:val="20"/>
          <w:szCs w:val="20"/>
          <w:lang w:val="en-GB"/>
        </w:rPr>
        <w:t xml:space="preserve"> </w:t>
      </w:r>
    </w:p>
    <w:p w14:paraId="167E9CB2" w14:textId="77777777" w:rsidR="0065665E" w:rsidRPr="00CC1F32" w:rsidRDefault="0065665E" w:rsidP="00997ADA">
      <w:pPr>
        <w:pStyle w:val="Listaszerbekezds"/>
        <w:widowControl w:val="0"/>
        <w:numPr>
          <w:ilvl w:val="0"/>
          <w:numId w:val="93"/>
        </w:numPr>
        <w:tabs>
          <w:tab w:val="clear" w:pos="900"/>
          <w:tab w:val="num" w:pos="567"/>
        </w:tabs>
        <w:spacing w:before="120" w:after="120"/>
        <w:ind w:hanging="338"/>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24E1A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megismerik a hazánk biztonságára ható tényezőket, a hazai védelem </w:t>
      </w:r>
      <w:r w:rsidRPr="00CC1F32">
        <w:rPr>
          <w:rFonts w:ascii="Verdana" w:eastAsia="Times New Roman" w:hAnsi="Verdana" w:cs="Times New Roman"/>
          <w:bCs/>
          <w:noProof/>
          <w:color w:val="000000" w:themeColor="text1"/>
          <w:sz w:val="20"/>
          <w:szCs w:val="20"/>
        </w:rPr>
        <w:lastRenderedPageBreak/>
        <w:t>komplex nemzeti rendszerét, a hazai katasztrófavédelem szabályozási-, szervezeti-, feladat- és irányítási rendszerét, a katasztrófavédelem, a polgári védelem és a tűzvédelem kapcsolódási pontjait. Megismerik a katasztrófák fogalmát, típusait, azok kárterületeinek jellemzőit, valamint a végzendő feladatokat.</w:t>
      </w:r>
    </w:p>
    <w:p w14:paraId="596519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169151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5FFCAF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BF2C1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2AE499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ED1D5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factors affecting Hungary's security, the complex system of national defence, the system of regulations, organizations, tasks and management of domestic disaster management, the connections between disaster management, civil protection and fire protection. They become familiar with the concept of disaster, its types, the characteristics of damage sites and the tasks to be carried out.</w:t>
      </w:r>
    </w:p>
    <w:p w14:paraId="7309E0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He knows in depth the concepts, contexts, rules, processes and procedures related to the activities of disaster management bodies. </w:t>
      </w:r>
    </w:p>
    <w:p w14:paraId="5CEC3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organisational and coordination tasks in preventing disasters</w:t>
      </w:r>
      <w:r w:rsidRPr="00CC1F32">
        <w:rPr>
          <w:rFonts w:ascii="Verdana" w:eastAsia="Times New Roman" w:hAnsi="Verdana" w:cs="Times New Roman"/>
          <w:b/>
          <w:color w:val="000000" w:themeColor="text1"/>
          <w:sz w:val="20"/>
          <w:szCs w:val="20"/>
          <w:lang w:val="en-GB"/>
        </w:rPr>
        <w:t xml:space="preserve">. </w:t>
      </w:r>
    </w:p>
    <w:p w14:paraId="6DB4B3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I</w:t>
      </w:r>
      <w:r w:rsidRPr="00CC1F32">
        <w:rPr>
          <w:rFonts w:ascii="Verdana" w:eastAsia="Times New Roman" w:hAnsi="Verdana" w:cs="Times New Roman"/>
          <w:bCs/>
          <w:noProof/>
          <w:color w:val="000000" w:themeColor="text1"/>
          <w:sz w:val="20"/>
          <w:szCs w:val="20"/>
        </w:rPr>
        <w:t>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484CF5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B615E5E" w14:textId="77777777" w:rsidR="0065665E" w:rsidRPr="00CC1F32" w:rsidRDefault="0065665E" w:rsidP="00997ADA">
      <w:pPr>
        <w:widowControl w:val="0"/>
        <w:numPr>
          <w:ilvl w:val="0"/>
          <w:numId w:val="9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16E1EE7" w14:textId="77777777" w:rsidR="0065665E" w:rsidRPr="00CC1F32" w:rsidRDefault="0065665E" w:rsidP="00997ADA">
      <w:pPr>
        <w:widowControl w:val="0"/>
        <w:numPr>
          <w:ilvl w:val="0"/>
          <w:numId w:val="93"/>
        </w:numPr>
        <w:tabs>
          <w:tab w:val="clear" w:pos="900"/>
          <w:tab w:val="num" w:pos="709"/>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8A46D32"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6FDD295"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biztonság fogalma, komplexitása, a biztonságra ható tényezők. A nemzeti komplex védelmi rendszer felépítése, elemei, alapvető területei, működésének és irányításának rendszere és jogszabályi alapjai</w:t>
      </w:r>
    </w:p>
    <w:p w14:paraId="1284798B"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 fogalma, csoportosítása, a főbb természeti és civilizációs katasztrófák, és azok kárterületének jellemzői.</w:t>
      </w:r>
    </w:p>
    <w:p w14:paraId="7F37940C"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különleges jogrend fogalma, rendeltetése, tartalma, jogszabályi háttere. A katasztrófaveszély és a katasztrófa tényállása. A veszélyhelyzet, mint különleges jogrendi tényállás fogalma, rendeltetése. Az alkalmazható rendkívüli intézkedések, sajátos irányítási szabályok, jogkörök.</w:t>
      </w:r>
    </w:p>
    <w:p w14:paraId="1237864D"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Szervezet megtekintése.</w:t>
      </w:r>
    </w:p>
    <w:p w14:paraId="7727E7D9"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egységes rendszere, annak irányítása, alrendszerei.</w:t>
      </w:r>
    </w:p>
    <w:p w14:paraId="50F672A8"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 és a tűzvédelem kialakulása, története, feladatai napjainkban. </w:t>
      </w:r>
    </w:p>
    <w:p w14:paraId="19997691"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2F6662DB"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concept of security, its complexity, factors affecting security. Structure, Elements, Core Areas, Operation and Management System and Legal Basis of a National Complex Defense System</w:t>
      </w:r>
    </w:p>
    <w:p w14:paraId="05EB3EA8"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concept of disaster, its classification, the main natural and civilization disasters, and the characteristics of their areas of damage.</w:t>
      </w:r>
    </w:p>
    <w:p w14:paraId="2CCF775E"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Definition, purpose, content, legal background of special legal order. Disaster Hazard and Disaster Facts. The concept and purpose of emergency as a special legal situation. Exceptional measures that may be applicable, special management rules, powers.</w:t>
      </w:r>
    </w:p>
    <w:p w14:paraId="2E231DCD"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View organization.</w:t>
      </w:r>
    </w:p>
    <w:p w14:paraId="143B1459"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unified system of disaster management, its management and subsystems.</w:t>
      </w:r>
    </w:p>
    <w:p w14:paraId="398849C3"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Development, history and tasks of civil defense and fire protection today.</w:t>
      </w:r>
    </w:p>
    <w:p w14:paraId="3C8296DB"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78E2214D"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6248D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Amennyiben a hallgató az elfogadható hiányzások mértékét túllépi, következménye az aláírás megtagadása. A hallgató köteles az előadás anyagát beszerezni, abból önállóan felkészülni.</w:t>
      </w:r>
    </w:p>
    <w:p w14:paraId="135CAFEC"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5D5A4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Eredményes (legalább elégséges) zárthelyi dolgozat megírása. Egy dolgozat és/vagy előadás elkészítése és bemutatása a 12.11 1 és a 12.16. témakörökből..  </w:t>
      </w:r>
    </w:p>
    <w:p w14:paraId="50121CE7"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1EB96F1"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hAnsi="Verdana" w:cs="Times New Roman"/>
          <w:color w:val="000000" w:themeColor="text1"/>
          <w:sz w:val="20"/>
          <w:szCs w:val="20"/>
        </w:rPr>
        <w:t>A tanórákon részvétel, a 14. pontban meghatározottak szerint.</w:t>
      </w:r>
    </w:p>
    <w:p w14:paraId="260A9144"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jegy, ötfokozatú skála </w:t>
      </w:r>
      <w:r w:rsidRPr="00CC1F32">
        <w:rPr>
          <w:rFonts w:ascii="Verdana" w:eastAsia="Times New Roman" w:hAnsi="Verdana" w:cs="Times New Roman"/>
          <w:i/>
          <w:color w:val="000000" w:themeColor="text1"/>
          <w:sz w:val="20"/>
          <w:szCs w:val="20"/>
        </w:rPr>
        <w:t>Azévközi értékelés jeggyel záruló értékelés alapja minden hallgatónál a zárthelyi írásbeli dolgozatra és az önállóan végrehajtott gyakorlati feladatokra kapott érdemjegyek szimmetrikusan kerekített átlaga</w:t>
      </w:r>
    </w:p>
    <w:p w14:paraId="7E739EE3"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hAnsi="Verdana" w:cs="Times New Roman"/>
          <w:color w:val="000000" w:themeColor="text1"/>
          <w:sz w:val="20"/>
          <w:szCs w:val="20"/>
        </w:rPr>
        <w:t>Az aláírás megszerzése és legalább egy eredményes évközi jegy</w:t>
      </w:r>
    </w:p>
    <w:p w14:paraId="34A36BB8"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C68320E" w14:textId="77777777" w:rsidR="0065665E" w:rsidRPr="00CC1F32" w:rsidRDefault="0065665E" w:rsidP="00997ADA">
      <w:pPr>
        <w:widowControl w:val="0"/>
        <w:numPr>
          <w:ilvl w:val="1"/>
          <w:numId w:val="9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455367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1417B5A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Schweickhardt Gotthilf: Katasztrófavédelmi igazgatás (NKE jegyzet) 2017. ISBN: 978-615-5764-58-5</w:t>
      </w:r>
    </w:p>
    <w:p w14:paraId="6CA148AB"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026DC96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Magyarországon kihirdetett veszélyhelyzetek katasztrófavédelmi, honvédelmi szempontú elemzése. Védelmi-Biztonsági Szabályozási és Kormányzástani Műhelytanulmányok 2021: 20 pp. 1-22., 22 p.</w:t>
      </w:r>
    </w:p>
    <w:p w14:paraId="48D3281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67B5C762"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43AEE0F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26F8CF21" w14:textId="77777777" w:rsidR="0065665E" w:rsidRPr="00CC1F32" w:rsidRDefault="0065665E" w:rsidP="00997ADA">
      <w:pPr>
        <w:widowControl w:val="0"/>
        <w:numPr>
          <w:ilvl w:val="1"/>
          <w:numId w:val="9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322EDA5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4A7AFBAB"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Frigyer László: A katasztrófavédelem rendészeti jellegű megközelítése. Európai Jogi Közlemények 3: 1 pp. 98-103., 2022. 6 p.</w:t>
      </w:r>
    </w:p>
    <w:p w14:paraId="6B15B492"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3ABD42F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 katasztrófatudomány terminológiai vizsgálata, tudománymetriai elemzése. Budapest, Magyarország : Ludovika Egyetemi Kiadó., 2023, 176 p.</w:t>
      </w:r>
    </w:p>
    <w:p w14:paraId="09BFF12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239327B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Ambrusz József: Humanitárius segítségnyújtás és polgári védelem</w:t>
      </w:r>
    </w:p>
    <w:p w14:paraId="5F67099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In: Ördögh, Tibor (szerk.) Az Európai Unió szakpolitikai rendszere. Budapest, Magyarország : Ludovika Egyetemi Kiadó., 2022. pp. 461-476.</w:t>
      </w:r>
    </w:p>
    <w:p w14:paraId="0EE8DB7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37979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6DBEE99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01379F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63A5F7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746BF1D" w14:textId="77777777" w:rsidTr="0065665E">
        <w:tc>
          <w:tcPr>
            <w:tcW w:w="4855" w:type="dxa"/>
            <w:tcBorders>
              <w:bottom w:val="single" w:sz="4" w:space="0" w:color="auto"/>
            </w:tcBorders>
          </w:tcPr>
          <w:p w14:paraId="586DC35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5EC537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64A310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CA34C6F" w14:textId="77777777" w:rsidTr="0065665E">
        <w:tc>
          <w:tcPr>
            <w:tcW w:w="4855" w:type="dxa"/>
            <w:tcBorders>
              <w:top w:val="single" w:sz="4" w:space="0" w:color="auto"/>
            </w:tcBorders>
          </w:tcPr>
          <w:p w14:paraId="701EADE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4014B6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0B6B75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B8060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1CC343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1FC6E4F" w14:textId="77777777" w:rsidR="0065665E" w:rsidRPr="00CC1F32" w:rsidRDefault="0065665E" w:rsidP="00997ADA">
      <w:pPr>
        <w:widowControl w:val="0"/>
        <w:numPr>
          <w:ilvl w:val="0"/>
          <w:numId w:val="94"/>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VKMTB42</w:t>
      </w:r>
    </w:p>
    <w:p w14:paraId="2C20B35A" w14:textId="77777777" w:rsidR="0065665E" w:rsidRPr="00CC1F32" w:rsidRDefault="0065665E" w:rsidP="00997ADA">
      <w:pPr>
        <w:widowControl w:val="0"/>
        <w:numPr>
          <w:ilvl w:val="0"/>
          <w:numId w:val="94"/>
        </w:numPr>
        <w:tabs>
          <w:tab w:val="clear" w:pos="900"/>
          <w:tab w:val="num" w:pos="426"/>
        </w:tabs>
        <w:spacing w:before="120" w:after="120" w:line="240" w:lineRule="auto"/>
        <w:ind w:left="284"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és polgári védelmi ismeretek 2.</w:t>
      </w:r>
    </w:p>
    <w:p w14:paraId="7D8D57B0"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Knowledges of disaster management and civil protection 2.</w:t>
      </w:r>
    </w:p>
    <w:p w14:paraId="3269EC88"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4A3DEF8" w14:textId="77777777" w:rsidR="0065665E" w:rsidRPr="00CC1F32" w:rsidRDefault="0065665E" w:rsidP="00997ADA">
      <w:pPr>
        <w:pStyle w:val="Listaszerbekezds"/>
        <w:widowControl w:val="0"/>
        <w:numPr>
          <w:ilvl w:val="1"/>
          <w:numId w:val="9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3DADA776" w14:textId="77777777" w:rsidR="0065665E" w:rsidRPr="00CC1F32" w:rsidRDefault="0065665E" w:rsidP="00997ADA">
      <w:pPr>
        <w:pStyle w:val="Listaszerbekezds"/>
        <w:widowControl w:val="0"/>
        <w:numPr>
          <w:ilvl w:val="1"/>
          <w:numId w:val="9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9FE2BC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 tűzvédelmi és mentésirányítási szakirány.</w:t>
      </w:r>
    </w:p>
    <w:p w14:paraId="36E1C623"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E7AEE95"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a</w:t>
      </w:r>
      <w:r w:rsidRPr="00CC1F32">
        <w:rPr>
          <w:rFonts w:ascii="Verdana" w:eastAsia="Times New Roman" w:hAnsi="Verdana" w:cs="Times New Roman"/>
          <w:bCs/>
          <w:noProof/>
          <w:color w:val="000000" w:themeColor="text1"/>
          <w:sz w:val="20"/>
          <w:szCs w:val="20"/>
        </w:rPr>
        <w:t>djunktus</w:t>
      </w:r>
      <w:r w:rsidRPr="00CC1F32">
        <w:rPr>
          <w:rFonts w:ascii="Verdana" w:eastAsia="Times New Roman" w:hAnsi="Verdana" w:cs="Times New Roman"/>
          <w:bCs/>
          <w:color w:val="000000" w:themeColor="text1"/>
          <w:sz w:val="20"/>
          <w:szCs w:val="20"/>
        </w:rPr>
        <w:t xml:space="preserve"> </w:t>
      </w:r>
    </w:p>
    <w:p w14:paraId="1D1F70A5"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A312B5A"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B590B7D" w14:textId="77777777" w:rsidR="0065665E" w:rsidRPr="00CC1F32" w:rsidRDefault="0065665E" w:rsidP="00997ADA">
      <w:pPr>
        <w:widowControl w:val="0"/>
        <w:numPr>
          <w:ilvl w:val="2"/>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21A948D" w14:textId="77777777" w:rsidR="0065665E" w:rsidRPr="00CC1F32" w:rsidRDefault="0065665E" w:rsidP="00997ADA">
      <w:pPr>
        <w:widowControl w:val="0"/>
        <w:numPr>
          <w:ilvl w:val="2"/>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0C1AC68"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40FFDAB0"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327561AA" w14:textId="77777777" w:rsidR="0065665E" w:rsidRPr="00CC1F32" w:rsidRDefault="0065665E" w:rsidP="00997ADA">
      <w:pPr>
        <w:widowControl w:val="0"/>
        <w:numPr>
          <w:ilvl w:val="0"/>
          <w:numId w:val="94"/>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katasztrófavédelem kialakulása, rendeltetése, jogszabályi háttere, irányítása. Az egységes katasztrófavédelmi rendszer alrendszerei. A polgári védelmi és a tűzvédelmi feladatok rendszere. A polgári védelmi kötelesség, és a polgári védelmi szervezetek fajtái, megalakítása, alkalmazása. A katasztrófák felszámolásában résztvevő hivatalos szervek, civil- és humanitárius szervezetek és azok feladatai, részvételük jogszabályi háttere, követelményei, feltételei.</w:t>
      </w:r>
    </w:p>
    <w:p w14:paraId="5C3074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development, purpose, legal background and management of disaster management. Subsystems of the unified disaster management system. Civil protection and fire protection system. The civil protection obligation and the types of civil protection organizations, the foundation and application of civil protection organizations. Official, civilian and humanitarian organizations involved in the responses to disasters and their tasks, legal background, requirements and conditions.</w:t>
      </w:r>
      <w:r w:rsidRPr="00CC1F32">
        <w:rPr>
          <w:rFonts w:ascii="Verdana" w:eastAsia="Times New Roman" w:hAnsi="Verdana" w:cs="Times New Roman"/>
          <w:bCs/>
          <w:color w:val="000000" w:themeColor="text1"/>
          <w:sz w:val="20"/>
          <w:szCs w:val="20"/>
          <w:lang w:val="en-GB"/>
        </w:rPr>
        <w:t xml:space="preserve"> </w:t>
      </w:r>
    </w:p>
    <w:p w14:paraId="49EF3FE1" w14:textId="77777777" w:rsidR="0065665E" w:rsidRPr="00CC1F32" w:rsidRDefault="0065665E" w:rsidP="00997ADA">
      <w:pPr>
        <w:pStyle w:val="Listaszerbekezds"/>
        <w:widowControl w:val="0"/>
        <w:numPr>
          <w:ilvl w:val="0"/>
          <w:numId w:val="94"/>
        </w:numPr>
        <w:tabs>
          <w:tab w:val="clear" w:pos="900"/>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7283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Megismerik a hallgatók a katasztrófavédelem egységes rendszerét, annak irányítását, alrendszereit. Megértik a katasztrófavédelem, a polgári védelem és a tűzvédelem kapcsolódási pontjait. Ismeretet szereznek a katasztrófák megelőzésével, </w:t>
      </w:r>
      <w:r w:rsidRPr="00CC1F32">
        <w:rPr>
          <w:rFonts w:ascii="Verdana" w:eastAsia="Times New Roman" w:hAnsi="Verdana" w:cs="Times New Roman"/>
          <w:bCs/>
          <w:noProof/>
          <w:color w:val="000000" w:themeColor="text1"/>
          <w:sz w:val="20"/>
          <w:szCs w:val="20"/>
        </w:rPr>
        <w:lastRenderedPageBreak/>
        <w:t>elhárításával, felszámolásával és a helyreállítással kapcsolatos polgári védelmi és tűzvédelmi feladatokról, azok végrehajtásának szabályzóiról és a szükséges erőforrás-rendszerről, ezek összefüggéseiről, a feladatokban való együttműködésről, annak rendjéről.</w:t>
      </w:r>
    </w:p>
    <w:p w14:paraId="161CCA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698B97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Részletesen ismeri a közigazgatási rendszerszemlélet összefüggéseit és a rendészetigazgatási tevékenység </w:t>
      </w: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2B4DE9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67103D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50545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665648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72E74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unified system of disaster management, its management and subsystems. They understand the connections between disaster management, civil protection and fire protection. They become acquainted with the civil protection and fire prevention tasks related to the prevention, responses to, and recovery from disasters, the rules of their implementation and the necessary system of resources, their contexts, the cooperation in the tasks and their order.</w:t>
      </w:r>
    </w:p>
    <w:p w14:paraId="6C3FFA26"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 xml:space="preserve">He knows in depth the concepts, contexts, rules, processes and procedures related to the activities of disaster management bodies. </w:t>
      </w:r>
    </w:p>
    <w:p w14:paraId="6D6C7F0F" w14:textId="77777777" w:rsidR="0065665E" w:rsidRPr="00CC1F32" w:rsidRDefault="0065665E" w:rsidP="00316968">
      <w:pPr>
        <w:pStyle w:val="Listaszerbekezds"/>
        <w:widowControl w:val="0"/>
        <w:spacing w:before="120" w:after="120"/>
        <w:ind w:left="480"/>
        <w:jc w:val="both"/>
        <w:rPr>
          <w:rFonts w:ascii="Verdana" w:hAnsi="Verdana" w:cs="Times New Roman"/>
          <w:b/>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perform organisational and coordination tasks in preventing disasters</w:t>
      </w:r>
      <w:r w:rsidRPr="00CC1F32">
        <w:rPr>
          <w:rFonts w:ascii="Verdana" w:hAnsi="Verdana" w:cs="Times New Roman"/>
          <w:b/>
          <w:color w:val="000000" w:themeColor="text1"/>
          <w:lang w:val="en-GB"/>
        </w:rPr>
        <w:t xml:space="preserve">. </w:t>
      </w:r>
    </w:p>
    <w:p w14:paraId="76535B01"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I</w:t>
      </w:r>
      <w:r w:rsidRPr="00CC1F32">
        <w:rPr>
          <w:rFonts w:ascii="Verdana" w:hAnsi="Verdana" w:cs="Times New Roman"/>
          <w:bCs/>
          <w:noProof/>
          <w:color w:val="000000" w:themeColor="text1"/>
        </w:rPr>
        <w:t>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76D73F9A"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3AAFFC18"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VKMTB32 Katasztrófavédelmi-, és polgári védelmi ismeretek 1.</w:t>
      </w:r>
    </w:p>
    <w:p w14:paraId="0C66F605"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4F8D45D"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8F7D69E"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fogalma, rendeltetése, jogszabályi háttere, irányítása. Az egységes katasztrófavédelmi rendszer kialakulása, felépítése, alrendszerei.</w:t>
      </w:r>
    </w:p>
    <w:p w14:paraId="16F13548"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feladatok csoportosítása, végrehajtásuk jogszabályi háttere, a megvalósulás helyzete napjainkban. A polgári védelem és tűzoltóságok szerepe a katasztrófavédelmi feladatok ellátásában.</w:t>
      </w:r>
    </w:p>
    <w:p w14:paraId="3E95C261"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védelmi kötelezettség, a polgári védelmi szervezetek megalakítása, alkalmazása, a polgári védelmi, katasztrófavédelmi feladatok rendszere.</w:t>
      </w:r>
    </w:p>
    <w:p w14:paraId="124ED80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Gyakorlóhely meglátogatása.</w:t>
      </w:r>
    </w:p>
    <w:p w14:paraId="75C38299"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települések veszélyeztetettsége és védelmi képességeik összefüggése, a polgári védelmi kötelesség, a polgári védelmi szervezetek fajtái, megalakításuk, alkalmazásuk szabályai.</w:t>
      </w:r>
    </w:p>
    <w:p w14:paraId="68762EE7"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katasztrófák következményei felszámolásában résztvevő szervek és szervezetek, az együttműködés rendje, követelményei, feltételei.</w:t>
      </w:r>
    </w:p>
    <w:p w14:paraId="18F22F8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Számonkérés, hallgatói előadások.</w:t>
      </w:r>
    </w:p>
    <w:p w14:paraId="1E173A0C"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C1AA191"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Concept, purpose, legal background and management of disaster management. Formation, structure and subsystems of a unified disaster management system.</w:t>
      </w:r>
    </w:p>
    <w:p w14:paraId="24B53542"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of disaster management tasks, the legal background of their implementation, and the state of implementation today. The role of civil protection and fire brigades in disaster management.</w:t>
      </w:r>
    </w:p>
    <w:p w14:paraId="56C8E8E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civil protection obligation, the establishment and application of civil protection organizations, the system of civil protection and disaster management tasks.</w:t>
      </w:r>
    </w:p>
    <w:p w14:paraId="749D0F5C"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Visit the practice site.</w:t>
      </w:r>
    </w:p>
    <w:p w14:paraId="486323E6"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relationship between the vulnerability of settlements and their defense capabilities, the duty of civil protection, the types of civil protection organizations, the rules of their formation and application.</w:t>
      </w:r>
    </w:p>
    <w:p w14:paraId="1E65028D"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Bodies and organizations involved in coping with the consequences of disasters, procedures, requirements and conditions for cooperation.</w:t>
      </w:r>
    </w:p>
    <w:p w14:paraId="241FA674"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Examination, student presentations.</w:t>
      </w:r>
    </w:p>
    <w:p w14:paraId="6D4171B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02B3DDC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94F2D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7D92438C"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F3648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Eredményes (legalább elégséges) zárthelyi dolgozat megírása. Egy dolgozat és/vagy előadás elkészítése és bemutatása a 12.1.1 és a 12.6. témakörökből.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r w:rsidRPr="00CC1F32">
        <w:rPr>
          <w:rFonts w:ascii="Verdana" w:eastAsia="Times New Roman" w:hAnsi="Verdana" w:cs="Times New Roman"/>
          <w:bCs/>
          <w:noProof/>
          <w:color w:val="000000" w:themeColor="text1"/>
          <w:sz w:val="20"/>
          <w:szCs w:val="20"/>
        </w:rPr>
        <w:t xml:space="preserve"> .</w:t>
      </w:r>
    </w:p>
    <w:p w14:paraId="10957165"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02BEAF6"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FE1ACD8" w14:textId="77777777" w:rsidR="0065665E" w:rsidRPr="00CC1F32" w:rsidRDefault="0065665E" w:rsidP="0065665E">
      <w:pPr>
        <w:widowControl w:val="0"/>
        <w:tabs>
          <w:tab w:val="left" w:pos="709"/>
          <w:tab w:val="left" w:pos="993"/>
          <w:tab w:val="num" w:pos="2069"/>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75% igazolt hiányzás elfogadható) és eredményesen megírt zárthelyi dolgozat.</w:t>
      </w:r>
    </w:p>
    <w:p w14:paraId="4FB0AD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75% hiányzás elfogadható), illetve az eredményes zárthelyi dolgozat megírása.</w:t>
      </w:r>
    </w:p>
    <w:p w14:paraId="47F3D887"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Gyakorlati jegy, ötfokozatú skála </w:t>
      </w:r>
      <w:r w:rsidRPr="00CC1F32">
        <w:rPr>
          <w:rFonts w:ascii="Verdana" w:eastAsia="Times New Roman" w:hAnsi="Verdana" w:cs="Times New Roman"/>
          <w:i/>
          <w:color w:val="000000" w:themeColor="text1"/>
          <w:sz w:val="20"/>
          <w:szCs w:val="20"/>
        </w:rPr>
        <w:t xml:space="preserve">A gyakorlati jeggyel záruló értékelés alapja minden hallgatónál a zárthelyi írásbeli dolgozatra és az önállóan </w:t>
      </w:r>
      <w:r w:rsidRPr="00CC1F32">
        <w:rPr>
          <w:rFonts w:ascii="Verdana" w:eastAsia="Times New Roman" w:hAnsi="Verdana" w:cs="Times New Roman"/>
          <w:i/>
          <w:color w:val="000000" w:themeColor="text1"/>
          <w:sz w:val="20"/>
          <w:szCs w:val="20"/>
        </w:rPr>
        <w:lastRenderedPageBreak/>
        <w:t>végrehajtott gyakorlati feladatokra kapott érdemjegyek szimmetrikusan kerekített átlaga.</w:t>
      </w:r>
    </w:p>
    <w:p w14:paraId="70C6902D"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gyakorlati jegy</w:t>
      </w:r>
    </w:p>
    <w:p w14:paraId="0C960616"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27437A8" w14:textId="77777777" w:rsidR="0065665E" w:rsidRPr="00CC1F32" w:rsidRDefault="0065665E" w:rsidP="00997ADA">
      <w:pPr>
        <w:widowControl w:val="0"/>
        <w:numPr>
          <w:ilvl w:val="1"/>
          <w:numId w:val="9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F8814AD"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Endrődi István: Polgári Védelmi Szakismeret 1. Budapest, Nemzeti Közszolgálati és Tankönyv Kiadó Zrt. 2015. 134. p. ISBN: 978-615-5527-22-7</w:t>
      </w:r>
    </w:p>
    <w:p w14:paraId="528E195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30703A56"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Schweickhardt Gotthilf: Katasztrófavédelem rendszere Dialóg Campus Kiadó-Nordex Kft, 2018. NKE tankönyv ISBN 978-615-5845-57-4</w:t>
      </w:r>
    </w:p>
    <w:p w14:paraId="5C7AD38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6F10C2AB" w14:textId="77777777" w:rsidR="0065665E" w:rsidRPr="00CC1F32" w:rsidRDefault="0065665E" w:rsidP="00997ADA">
      <w:pPr>
        <w:widowControl w:val="0"/>
        <w:numPr>
          <w:ilvl w:val="1"/>
          <w:numId w:val="9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1090CE9"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Teknős László: A Study of Recording and Processing Post-Disaster Damage Assessments. HADTUDOMÁNY: A Magyar Hadtudományi Társaság Folyóirata 32: E-szám pp. 1-14., 2022. 14 p.</w:t>
      </w:r>
    </w:p>
    <w:p w14:paraId="03412AF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761A74A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Katasztrófák következményeinek felszámolása, valamint a helyreállítás, újjáépítés vezetés-irányítási, műszaki feladatainak lehetséges megoldásai. In: Szabó, Csaba; Molnár, Dániel (szerk.) Studia Doctorandorum Alumnae I.: Válogatás a DOSz Alumni Osztály tagjainak doktori munkáiból. Budapest, Magyarország: Doktoranduszok Országos Szövetsége (DOSZ) 458 p. pp. 13-154., 2022. 142 p.</w:t>
      </w:r>
    </w:p>
    <w:p w14:paraId="6FFB62CC" w14:textId="77777777" w:rsidR="0065665E" w:rsidRPr="00CC1F32" w:rsidRDefault="0065665E" w:rsidP="0065665E">
      <w:pPr>
        <w:widowControl w:val="0"/>
        <w:spacing w:after="0" w:line="240" w:lineRule="auto"/>
        <w:jc w:val="both"/>
        <w:rPr>
          <w:rFonts w:ascii="Verdana" w:eastAsia="Times New Roman" w:hAnsi="Verdana" w:cs="Times New Roman"/>
          <w:color w:val="000000" w:themeColor="text1"/>
          <w:sz w:val="20"/>
          <w:szCs w:val="20"/>
        </w:rPr>
      </w:pPr>
    </w:p>
    <w:p w14:paraId="1A0A1B6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Pataky Iván: A magyar polgári védelem története. BM PVOP, –Budapest, 2001. ISBN: 963 03 3396</w:t>
      </w:r>
    </w:p>
    <w:p w14:paraId="10C9280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1011CC4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15D6353B"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a</w:t>
      </w:r>
      <w:r w:rsidRPr="00CC1F32">
        <w:rPr>
          <w:rFonts w:ascii="Verdana" w:eastAsia="Times New Roman" w:hAnsi="Verdana" w:cs="Times New Roman"/>
          <w:bCs/>
          <w:noProof/>
          <w:color w:val="000000" w:themeColor="text1"/>
          <w:sz w:val="20"/>
          <w:szCs w:val="20"/>
        </w:rPr>
        <w:t>djunktus</w:t>
      </w:r>
    </w:p>
    <w:p w14:paraId="55C4DAD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44B0F15A" w14:textId="77777777" w:rsidTr="0065665E">
        <w:tc>
          <w:tcPr>
            <w:tcW w:w="4855" w:type="dxa"/>
            <w:tcBorders>
              <w:bottom w:val="single" w:sz="4" w:space="0" w:color="auto"/>
            </w:tcBorders>
          </w:tcPr>
          <w:p w14:paraId="7C0B8194"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076FC0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B0978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6133BB9" w14:textId="77777777" w:rsidTr="0065665E">
        <w:tc>
          <w:tcPr>
            <w:tcW w:w="4855" w:type="dxa"/>
            <w:tcBorders>
              <w:top w:val="single" w:sz="4" w:space="0" w:color="auto"/>
            </w:tcBorders>
          </w:tcPr>
          <w:p w14:paraId="5327DA1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AE6A0B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CB13A3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AE7300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22B48B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190DD0A" w14:textId="77777777" w:rsidR="0065665E" w:rsidRPr="00CC1F32" w:rsidRDefault="0065665E" w:rsidP="00997ADA">
      <w:pPr>
        <w:widowControl w:val="0"/>
        <w:numPr>
          <w:ilvl w:val="0"/>
          <w:numId w:val="95"/>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VIBTB41</w:t>
      </w:r>
    </w:p>
    <w:p w14:paraId="2D7C6C3A"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Iparbiztonságtan 1.</w:t>
      </w:r>
    </w:p>
    <w:p w14:paraId="1950AB44"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
          <w:bCs/>
          <w:noProof/>
          <w:sz w:val="20"/>
          <w:szCs w:val="20"/>
        </w:rPr>
        <w:t>Industrial Safety 1.</w:t>
      </w:r>
    </w:p>
    <w:p w14:paraId="46C7058A"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C2C594F" w14:textId="77777777" w:rsidR="0065665E" w:rsidRPr="00CC1F32" w:rsidRDefault="0065665E" w:rsidP="00997ADA">
      <w:pPr>
        <w:pStyle w:val="Listaszerbekezds"/>
        <w:widowControl w:val="0"/>
        <w:numPr>
          <w:ilvl w:val="1"/>
          <w:numId w:val="95"/>
        </w:numPr>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2C6B0983" w14:textId="77777777" w:rsidR="0065665E" w:rsidRPr="00CC1F32" w:rsidRDefault="0065665E" w:rsidP="00997ADA">
      <w:pPr>
        <w:pStyle w:val="Listaszerbekezds"/>
        <w:widowControl w:val="0"/>
        <w:numPr>
          <w:ilvl w:val="1"/>
          <w:numId w:val="95"/>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2158A9F4"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617CB46E"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822C20C"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 habilitált</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387AF0EB"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F7947CD"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AC47AE8" w14:textId="77777777" w:rsidR="0065665E" w:rsidRPr="00CC1F32" w:rsidRDefault="0065665E" w:rsidP="00997ADA">
      <w:pPr>
        <w:widowControl w:val="0"/>
        <w:numPr>
          <w:ilvl w:val="2"/>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6EAC04A6" w14:textId="77777777" w:rsidR="0065665E" w:rsidRPr="00CC1F32" w:rsidRDefault="0065665E" w:rsidP="00997ADA">
      <w:pPr>
        <w:widowControl w:val="0"/>
        <w:numPr>
          <w:ilvl w:val="2"/>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GY)</w:t>
      </w:r>
    </w:p>
    <w:p w14:paraId="583B437F"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4994E41"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85BFB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veszélyes anyag biztonsági adatlapokat, üzemeltetői biztonsági dokumentációt és társhatósági információt dolgoznak fel egyénileg és egyeztetnek csoportos formában.</w:t>
      </w:r>
      <w:r w:rsidRPr="00CC1F32">
        <w:rPr>
          <w:rFonts w:ascii="Verdana" w:eastAsia="Times New Roman" w:hAnsi="Verdana" w:cs="Times New Roman"/>
          <w:bCs/>
          <w:sz w:val="20"/>
          <w:szCs w:val="20"/>
        </w:rPr>
        <w:t xml:space="preserve"> A számítási gyakorlaton </w:t>
      </w:r>
      <w:r w:rsidRPr="00CC1F32">
        <w:rPr>
          <w:rFonts w:ascii="Verdana" w:hAnsi="Verdana" w:cs="Times New Roman"/>
          <w:sz w:val="20"/>
          <w:szCs w:val="20"/>
        </w:rPr>
        <w:t>a hallgatók üzemeltetetői adatokat dolgoznak fel egyénileg és egyeztetnek csoportos formában.</w:t>
      </w:r>
    </w:p>
    <w:p w14:paraId="3BD65443"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civilizációs katasztrófák megelőzésnek alapvetéseit, a nemzetközi és hazai kémiai biztonsági szabályozást, valamint az üzemi vállalati irányítási rendszerek iparbiztonsági ismereteit. A hallgatók elsajátítják a veszélyes anyagok és üzemek azonosítási módszereinek és eljárásainak alkalmazási lehetőségeit.</w:t>
      </w:r>
    </w:p>
    <w:p w14:paraId="286B61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learn about the basics of man-made disaster prevention, international and national chemical safety regulations and industrial safety aspects of corporate management systems. Students will learn how to apply the methods and procedures to identify dangerous materials and plants</w:t>
      </w:r>
      <w:r w:rsidRPr="00CC1F32">
        <w:rPr>
          <w:rFonts w:ascii="Verdana" w:eastAsia="Times New Roman" w:hAnsi="Verdana" w:cs="Times New Roman"/>
          <w:bCs/>
          <w:sz w:val="20"/>
          <w:szCs w:val="20"/>
          <w:lang w:val="en-GB"/>
        </w:rPr>
        <w:t xml:space="preserve"> </w:t>
      </w:r>
    </w:p>
    <w:p w14:paraId="3A942960" w14:textId="77777777" w:rsidR="0065665E" w:rsidRPr="00CC1F32" w:rsidRDefault="0065665E" w:rsidP="00997ADA">
      <w:pPr>
        <w:pStyle w:val="Listaszerbekezds"/>
        <w:widowControl w:val="0"/>
        <w:numPr>
          <w:ilvl w:val="0"/>
          <w:numId w:val="95"/>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10426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kapnak az iparbiztonságról, az alapfogalmairól, értelmezéséről, valamint az ágazati iparbiztonsági hatósági eljárásokról és feladatokról. Részletesen megismerkednek - a veszélyes anyag osztályoknak megfelelő rendben - az ipari balesetek (katasztrófák) és rendkívüli események ok okozati összefüggéseivel, azok következményeivel és hatásaival. A hallgatók képessé válnak a veszélyes anyagok és üzemek kémiai biztonsági törvény szerinti azonosítására szolgáló eljárás és módszertan alkalmazására, valamint a biztonsági szakterületeken alkalmazott irányítási rendszerek létrehozásának tervezésére, annak </w:t>
      </w:r>
      <w:r w:rsidRPr="00CC1F32">
        <w:rPr>
          <w:rFonts w:ascii="Verdana" w:eastAsia="Times New Roman" w:hAnsi="Verdana" w:cs="Times New Roman"/>
          <w:bCs/>
          <w:noProof/>
          <w:sz w:val="20"/>
          <w:szCs w:val="20"/>
        </w:rPr>
        <w:lastRenderedPageBreak/>
        <w:t>működtetésére és hatósági ellenőrzésére.</w:t>
      </w:r>
    </w:p>
    <w:p w14:paraId="773D93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Magas szinten ismeri a veszélyes anyagokkal foglalkozó üzemek létesítésére, működésére vonatkozó jogszabályokban és hatósági előírásokban foglaltakat és azok gyakorlati alkalmazási eljárási és eszközrendszerét.</w:t>
      </w:r>
    </w:p>
    <w:p w14:paraId="10475B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hAnsi="Verdana" w:cs="Times New Roman"/>
          <w:sz w:val="20"/>
          <w:szCs w:val="20"/>
        </w:rPr>
        <w:t xml:space="preserve">: </w:t>
      </w:r>
      <w:r w:rsidRPr="00CC1F32">
        <w:rPr>
          <w:rFonts w:ascii="Verdana" w:eastAsia="Times New Roman" w:hAnsi="Verdana" w:cs="Times New Roman"/>
          <w:bCs/>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p>
    <w:p w14:paraId="1C9CF8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4CFD87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353E54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333C6C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gain comprehensive knowledge of industrial safety, its basic concepts and interpretation, and sectoral industrial safety authority procedures and tasks. They become familiar with the causal links of industrial accidents (disasters) and extreme events, their consequences and impacts, in the order of the dangerous material classes. Students will be able to apply the procedures and methodology used to identify dangerous substances and plants in accordance with the Chemical Safety Act and to design, operate and control security management systems</w:t>
      </w:r>
    </w:p>
    <w:p w14:paraId="302C4D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w:t>
      </w:r>
    </w:p>
    <w:p w14:paraId="2EA4A7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Ability to carry out industrial safety regulatory and operator safety duties associated with hazardous material operations.</w:t>
      </w:r>
    </w:p>
    <w:p w14:paraId="7DCDAC5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65963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E3C43C0"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28FFEC07"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7D0E82C2"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0BB51D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tantárgy programjának és értékelési (kollokvium, zárhelyi dolgozatok, </w:t>
      </w:r>
      <w:r w:rsidRPr="00CC1F32">
        <w:rPr>
          <w:rFonts w:ascii="Verdana" w:eastAsia="Times New Roman" w:hAnsi="Verdana" w:cs="Times New Roman"/>
          <w:bCs/>
          <w:noProof/>
          <w:sz w:val="20"/>
          <w:szCs w:val="20"/>
        </w:rPr>
        <w:lastRenderedPageBreak/>
        <w:t>szemináriumok, számítási gyakorlat) követelményeinek ismertetése.</w:t>
      </w:r>
    </w:p>
    <w:p w14:paraId="1D3FD7F6"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civilizációs katasztrófák megelőzése. Fogalom-meghatározások, alapvetések és elhatárolások.</w:t>
      </w:r>
    </w:p>
    <w:p w14:paraId="354CC1F3"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szakterületei, szervezete és eljárásrendszere. Üzemeltetői, hatósági és önkormányzati iparbiztonsági feladatok, megelőzési, felkészülési és baleset-elhárítási intézkedések rendszere.</w:t>
      </w:r>
    </w:p>
    <w:p w14:paraId="5CB948FD"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kémiai biztonság alapjai. A veszélyes anyagok és készítmények (keverékek) osztályozásával foglalkozó nemzetközi és hazai kémiai biztonsági szabályozás, és azok alkalmazása. CLP és GHS szabályozás szakmai tartalma.</w:t>
      </w:r>
    </w:p>
    <w:p w14:paraId="4B31F736"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 és készítmények osztályozási módszertana és eljárása, illetve annak gyakorlati végrehajtása. Biztonsági adatlap.</w:t>
      </w:r>
    </w:p>
    <w:p w14:paraId="56E5C2A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 és üzemek azonosításához kapcsolódó hatósági engedélyezési, felügyeleti és ellenőrzési tevékenység módszertana és eljárása.</w:t>
      </w:r>
    </w:p>
    <w:p w14:paraId="4768AFE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veszélyes anyagok osztályozási módszertana, esettanulmányok (veszélyes anyagok biztonsági adatlapjai) egyéni, majd csoportos feldolgozása, a hallgatók általi előadása és hallgatói értékelése.</w:t>
      </w:r>
    </w:p>
    <w:p w14:paraId="1630C560"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foglalkozó és küszöbérték alatti üzemek azonosítása. Kapcsolódó hatósági engedélyezési, felügyeleti és ellenőrzési tevékenység módszertana és eljárása.</w:t>
      </w:r>
    </w:p>
    <w:p w14:paraId="6810BDE7"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Számítási gyakorlat – veszélyes üzemek azonosítási módszertanának alkalmazása üzemeltetői adatok alapján, az eredmények csoportos feldolgozása, a hallgatók általi előadása és hallgatói értékelése.</w:t>
      </w:r>
    </w:p>
    <w:p w14:paraId="65523270"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Üzembiztonsági, munkabiztonsági és környezetirányítási rendszerek (szabványok) alkalmazása és ellenőrzése.</w:t>
      </w:r>
    </w:p>
    <w:p w14:paraId="1D65E5A1"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69271D63"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üzemek biztonsági irányítási rendszere. Üzemspecifikus sajátosságok (ipari és közlekedési ágazatonként bemutatva). A tevékenységhez kapcsolódó hatósági engedélyezési, felügyeleti és ellenőrzési tevékenység módszertana és eljárása.</w:t>
      </w:r>
    </w:p>
    <w:p w14:paraId="1C9F5F3F"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Veszélyes tevékenységekkel kapcsolatos biztonsági szakterületen szabályozási rendszere, hatósági hatáskörök és üzemeltetői feladatok.</w:t>
      </w:r>
    </w:p>
    <w:p w14:paraId="2915A62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katonai objektumokat érintő szabályozás és alkalmazása.</w:t>
      </w:r>
    </w:p>
    <w:p w14:paraId="3E946E87"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katasztrófavédelem ipar-felügyeleti feladatai. Hatósági adatok gyűjtése, megosztása, közös (supervisori) ellenőrzések szervezése. Katasztrófavédelem iparfelügyeleti feladat és hatásköreinek érvényesítése.</w:t>
      </w:r>
    </w:p>
    <w:p w14:paraId="5F60FFA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 Társhatóságok feladat- és hatásköreivel kapcsolatos információ egyéni, majd csoportos feldolgozása, a hallgatók általi előadása és hallgatói értékelése.</w:t>
      </w:r>
    </w:p>
    <w:p w14:paraId="273C252D"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496AE6B8"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2522039A"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4F0EDDC"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(colloquium, written tests, seminars, calculation exercise) requirements. </w:t>
      </w:r>
    </w:p>
    <w:p w14:paraId="49E1CC4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Prevention of man-made disasters. Definitions, fundamentals, and boundaries. </w:t>
      </w:r>
    </w:p>
    <w:p w14:paraId="7666212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Areas, organization and procedures for industrial safety. A system of industrial safety’s duties of operators, authorities, and municipal organs in the field of </w:t>
      </w:r>
      <w:r w:rsidRPr="00CC1F32">
        <w:rPr>
          <w:rFonts w:ascii="Verdana" w:eastAsia="Times New Roman" w:hAnsi="Verdana" w:cs="Times New Roman"/>
          <w:bCs/>
          <w:noProof/>
          <w:sz w:val="20"/>
          <w:szCs w:val="20"/>
        </w:rPr>
        <w:lastRenderedPageBreak/>
        <w:t xml:space="preserve">prevention, preparedness, and emergency response measures. </w:t>
      </w:r>
    </w:p>
    <w:p w14:paraId="47127D7B"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Basics of chemical safety. International and domestic chemical safety regulations for the classification of dangerous substances and preparations (mixtures) and their application. Professional content of CLP and GHS regulations. </w:t>
      </w:r>
    </w:p>
    <w:p w14:paraId="2B64A709"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Methodology and procedure for the classification of dangerous substances and preparations and its practical implementation. Safety Data Sheet.</w:t>
      </w:r>
    </w:p>
    <w:p w14:paraId="4F68C57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Methodology and procedure for official licensing, monitoring and control activities relating to the identification of hazardous substances and establishments. </w:t>
      </w:r>
    </w:p>
    <w:p w14:paraId="016BF46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 Methodology for classification of dangerous substances - individual and then group processing of case studies (safety data sheets of dangerous substances), presentation by students and student evaluation.. </w:t>
      </w:r>
    </w:p>
    <w:p w14:paraId="258B86D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establishments dealing with dangerous substances and below threshold level plants. Methodology and procedure for related regulatory licensing, supervision and control activities. </w:t>
      </w:r>
    </w:p>
    <w:p w14:paraId="74C05F6F"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Calculation exercise - application of the identification methodology of dangerous plants based on operator data, group processing of the results, presentation by the students and student evaluation.</w:t>
      </w:r>
    </w:p>
    <w:p w14:paraId="131A2AA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6DE364E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Application and verification of safety, occupational safety and environmental management systems (standards). </w:t>
      </w:r>
    </w:p>
    <w:p w14:paraId="47A27451"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Safety management system for dangerous plants. Facility specific characteristics (presented by industry and transport sector). Methodology and procedure for regulatory licensing, supervision and control activities related to the activity. </w:t>
      </w:r>
    </w:p>
    <w:p w14:paraId="3E551A1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Regulatory system in the field of dangerous establishment’s related professional fields, authority and operators tasks.</w:t>
      </w:r>
    </w:p>
    <w:p w14:paraId="61D60BC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Control of dangerous military objects. Operator tasks, regulatory organization and task system, powers and responsibilities. Tasks of disaster management bodies </w:t>
      </w:r>
    </w:p>
    <w:p w14:paraId="6B8F29C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Cooperative responsibilities of disaster management organisation. Collecting and sharing authority data, organizing joint (supervisor) inspections. Disaster management industrial surveillance task and validation. </w:t>
      </w:r>
    </w:p>
    <w:p w14:paraId="6E41EE76" w14:textId="77777777" w:rsidR="0065665E" w:rsidRPr="00CC1F32" w:rsidRDefault="0065665E" w:rsidP="00997ADA">
      <w:pPr>
        <w:widowControl w:val="0"/>
        <w:numPr>
          <w:ilvl w:val="2"/>
          <w:numId w:val="95"/>
        </w:numPr>
        <w:tabs>
          <w:tab w:val="left" w:pos="709"/>
          <w:tab w:val="left" w:pos="993"/>
        </w:tabs>
        <w:spacing w:before="120" w:after="120" w:line="240" w:lineRule="auto"/>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 Information about the cooauthorites duties and responsibilities, individual and then group processing of operator documentation, presentation by students and student evaluation.</w:t>
      </w:r>
    </w:p>
    <w:p w14:paraId="72660FC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50789A0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DB95901"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A985522"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1069D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45DC6CD0"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447356A"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lastRenderedPageBreak/>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 határidőre történő feltöltése és 10-15 percben történő előadása, valamint a számítási gyakorlat eredményének leadása. A leadási határidő az első foglalkozáson meghatározott időpontig.</w:t>
      </w:r>
    </w:p>
    <w:p w14:paraId="2AD8F2C9"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5FE6C33D"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2DCDA2C"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5DAA89B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beszámolók elkészítése és előadása.</w:t>
      </w:r>
    </w:p>
    <w:p w14:paraId="72735454"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Félévközi értékelés, ötfokozatú skála. Az évközi értékelés a nappali tagozatos hallgatók esetén a szemináriumi kiselőadások, a számítási gyakorlat és a zárthelyi dolgozatok érdemjegyeinek átlaga, levelező tagozatos hallgatók esetén zárthelyi dolgozatok érdemjegyének átlaga.</w:t>
      </w:r>
    </w:p>
    <w:p w14:paraId="4D770297"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69AB403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kreditek megszerzésének feltétele: az aláírás megszerzése és legalább elégséges évközi jegy. </w:t>
      </w:r>
    </w:p>
    <w:p w14:paraId="69CC0E6B"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45209CB" w14:textId="77777777" w:rsidR="0065665E" w:rsidRPr="00CC1F32" w:rsidRDefault="0065665E" w:rsidP="00997ADA">
      <w:pPr>
        <w:widowControl w:val="0"/>
        <w:numPr>
          <w:ilvl w:val="1"/>
          <w:numId w:val="95"/>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6A4E924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72" w:tgtFrame="_blank" w:tooltip="9786155344121" w:history="1">
        <w:r w:rsidRPr="00CC1F32">
          <w:rPr>
            <w:rFonts w:ascii="Verdana" w:eastAsia="Times New Roman" w:hAnsi="Verdana" w:cs="Times New Roman"/>
            <w:noProof/>
            <w:sz w:val="20"/>
            <w:szCs w:val="20"/>
          </w:rPr>
          <w:t>9786155344121</w:t>
        </w:r>
      </w:hyperlink>
    </w:p>
    <w:p w14:paraId="634F80D7" w14:textId="77777777" w:rsidR="0065665E" w:rsidRPr="00CC1F32" w:rsidRDefault="0065665E" w:rsidP="00997ADA">
      <w:pPr>
        <w:widowControl w:val="0"/>
        <w:numPr>
          <w:ilvl w:val="1"/>
          <w:numId w:val="95"/>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7C0EB562"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Veszélyes üzemekkel kapcsolatos iparbiztonsági jog-, intézmény és eszközrendszer fejlesztése Magyarországon (kézikönyv), Nemzeti Közszolgálati Egyetem Katasztrófavédelmi Intézet, Budapest, 2015, ISBN 978-615-5057-52-6</w:t>
      </w:r>
    </w:p>
    <w:p w14:paraId="5B51656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5CAC743D" w14:textId="77777777" w:rsidR="0065665E" w:rsidRPr="00CC1F32" w:rsidRDefault="000C0614" w:rsidP="0065665E">
      <w:pPr>
        <w:widowControl w:val="0"/>
        <w:spacing w:after="0" w:line="240" w:lineRule="auto"/>
        <w:ind w:left="709"/>
        <w:jc w:val="both"/>
        <w:rPr>
          <w:rFonts w:ascii="Verdana" w:eastAsia="Times New Roman" w:hAnsi="Verdana" w:cs="Times New Roman"/>
          <w:noProof/>
          <w:sz w:val="20"/>
          <w:szCs w:val="20"/>
        </w:rPr>
      </w:pPr>
      <w:hyperlink r:id="rId73"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74"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75"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76"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77"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78" w:tgtFrame="_blank" w:tooltip="9786150074023" w:history="1">
        <w:r w:rsidR="0065665E" w:rsidRPr="00CC1F32">
          <w:rPr>
            <w:rFonts w:ascii="Verdana" w:eastAsia="Times New Roman" w:hAnsi="Verdana" w:cs="Times New Roman"/>
            <w:noProof/>
            <w:sz w:val="20"/>
            <w:szCs w:val="20"/>
          </w:rPr>
          <w:t>9786150074023</w:t>
        </w:r>
      </w:hyperlink>
    </w:p>
    <w:p w14:paraId="5EF4351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59A62AB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56C0B8F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A85C94E"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p>
    <w:p w14:paraId="398897C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8CD0CDF" w14:textId="77777777" w:rsidTr="0065665E">
        <w:tc>
          <w:tcPr>
            <w:tcW w:w="4855" w:type="dxa"/>
            <w:tcBorders>
              <w:bottom w:val="single" w:sz="4" w:space="0" w:color="auto"/>
            </w:tcBorders>
          </w:tcPr>
          <w:p w14:paraId="48341426"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0F5C1A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F1236CC"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11B027B" w14:textId="77777777" w:rsidTr="0065665E">
        <w:tc>
          <w:tcPr>
            <w:tcW w:w="4855" w:type="dxa"/>
            <w:tcBorders>
              <w:top w:val="single" w:sz="4" w:space="0" w:color="auto"/>
            </w:tcBorders>
          </w:tcPr>
          <w:p w14:paraId="2D739BE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730E56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9DD7D4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43AD05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F56B70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CB75ED7" w14:textId="77777777" w:rsidR="0065665E" w:rsidRPr="00CC1F32" w:rsidRDefault="0065665E" w:rsidP="00997ADA">
      <w:pPr>
        <w:widowControl w:val="0"/>
        <w:numPr>
          <w:ilvl w:val="0"/>
          <w:numId w:val="96"/>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VIBTB42</w:t>
      </w:r>
    </w:p>
    <w:p w14:paraId="41BE1E8B"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1.</w:t>
      </w:r>
    </w:p>
    <w:p w14:paraId="35A69C6E"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1.</w:t>
      </w:r>
    </w:p>
    <w:p w14:paraId="53CBEAF2"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1012E97" w14:textId="77777777" w:rsidR="0065665E" w:rsidRPr="00CC1F32" w:rsidRDefault="0065665E" w:rsidP="00997ADA">
      <w:pPr>
        <w:pStyle w:val="Listaszerbekezds"/>
        <w:widowControl w:val="0"/>
        <w:numPr>
          <w:ilvl w:val="1"/>
          <w:numId w:val="96"/>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3565272E" w14:textId="77777777" w:rsidR="0065665E" w:rsidRPr="00CC1F32" w:rsidRDefault="0065665E" w:rsidP="00997ADA">
      <w:pPr>
        <w:pStyle w:val="Listaszerbekezds"/>
        <w:widowControl w:val="0"/>
        <w:numPr>
          <w:ilvl w:val="1"/>
          <w:numId w:val="9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nappali munkarend: 25% gyakorlat, 75% elmélet</w:t>
      </w:r>
    </w:p>
    <w:p w14:paraId="049CDEC4"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11AAA85"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470C7553"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43FDD628"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C0D90AC" w14:textId="77777777" w:rsidR="0065665E" w:rsidRPr="00CC1F32" w:rsidRDefault="0065665E" w:rsidP="00997ADA">
      <w:pPr>
        <w:widowControl w:val="0"/>
        <w:numPr>
          <w:ilvl w:val="1"/>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2F741604" w14:textId="77777777" w:rsidR="0065665E" w:rsidRPr="00CC1F32" w:rsidRDefault="0065665E" w:rsidP="00997ADA">
      <w:pPr>
        <w:widowControl w:val="0"/>
        <w:numPr>
          <w:ilvl w:val="2"/>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137D50ED" w14:textId="77777777" w:rsidR="0065665E" w:rsidRPr="00CC1F32" w:rsidRDefault="0065665E" w:rsidP="00997ADA">
      <w:pPr>
        <w:widowControl w:val="0"/>
        <w:numPr>
          <w:ilvl w:val="2"/>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+ 10 GY)</w:t>
      </w:r>
    </w:p>
    <w:p w14:paraId="499653C9" w14:textId="77777777" w:rsidR="0065665E" w:rsidRPr="00CC1F32" w:rsidRDefault="0065665E" w:rsidP="00997ADA">
      <w:pPr>
        <w:widowControl w:val="0"/>
        <w:numPr>
          <w:ilvl w:val="1"/>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EA + 0 SZ + 1 GY)</w:t>
      </w:r>
    </w:p>
    <w:p w14:paraId="27192EFF" w14:textId="77777777" w:rsidR="0065665E" w:rsidRPr="00CC1F32" w:rsidRDefault="0065665E" w:rsidP="00997ADA">
      <w:pPr>
        <w:widowControl w:val="0"/>
        <w:numPr>
          <w:ilvl w:val="1"/>
          <w:numId w:val="96"/>
        </w:numPr>
        <w:spacing w:before="120" w:after="120" w:line="240" w:lineRule="auto"/>
        <w:ind w:left="851" w:hanging="425"/>
        <w:jc w:val="both"/>
        <w:rPr>
          <w:rFonts w:ascii="Verdana" w:hAnsi="Verdana" w:cs="Times New Roman"/>
          <w:sz w:val="20"/>
          <w:szCs w:val="20"/>
        </w:rPr>
      </w:pPr>
      <w:r w:rsidRPr="00CC1F32">
        <w:rPr>
          <w:rFonts w:ascii="Verdana" w:hAnsi="Verdana" w:cs="Times New Roman"/>
          <w:sz w:val="20"/>
          <w:szCs w:val="20"/>
        </w:rPr>
        <w:t xml:space="preserve">Az ismeret átadásában alkalmazandó további sajátos módok, jellemzők: </w:t>
      </w:r>
    </w:p>
    <w:p w14:paraId="0C2CB279" w14:textId="77777777" w:rsidR="0065665E" w:rsidRPr="00CC1F32" w:rsidRDefault="0065665E" w:rsidP="0065665E">
      <w:pPr>
        <w:widowControl w:val="0"/>
        <w:spacing w:before="120" w:after="120" w:line="240" w:lineRule="auto"/>
        <w:ind w:left="426"/>
        <w:jc w:val="both"/>
        <w:rPr>
          <w:rFonts w:ascii="Verdana" w:hAnsi="Verdana" w:cs="Times New Roman"/>
          <w:sz w:val="20"/>
          <w:szCs w:val="20"/>
        </w:rPr>
      </w:pPr>
      <w:r w:rsidRPr="00CC1F32">
        <w:rPr>
          <w:rFonts w:ascii="Verdana" w:hAnsi="Verdana" w:cs="Times New Roman"/>
          <w:sz w:val="20"/>
          <w:szCs w:val="20"/>
        </w:rPr>
        <w:t xml:space="preserve">A nappali tagozaton a hallgatók - az ismeretanyag elméleti feldolgozásán túl - szemináriumi foglalkozás keretében szakcikkeket dolgoznak fel, adnak elő és vitatnak meg csoportos formában. A szakmai látogatáson kerekasztal beszélgetésre és hatósági eszközök alkalmazásának gyakorlására kerül sor, amelyről </w:t>
      </w:r>
      <w:r w:rsidRPr="00CC1F32">
        <w:rPr>
          <w:rFonts w:ascii="Verdana" w:eastAsia="Times New Roman" w:hAnsi="Verdana" w:cs="Times New Roman"/>
          <w:bCs/>
          <w:noProof/>
          <w:sz w:val="20"/>
          <w:szCs w:val="20"/>
        </w:rPr>
        <w:t>hallgatói reflektív beszámoló készül megadott szempontok alapján.</w:t>
      </w:r>
    </w:p>
    <w:p w14:paraId="29C78A86"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létfontosságú rendszerek és létesítmények védelmével (kritikus infrastruktúra védelmével) kapcsolatos nemzetközi és hazai szabályozást, az ágazati és katasztrófavédelmi feladatokat és hatásköröket, KIV üzemeltetői feladatokat és azok végrehajtását. Elsajátítják a KIV elemekkel kapcsolatos tervezési, dokumentáció készítési, hatósági és ellenőrzési szektor-specifikus feladatellátást</w:t>
      </w:r>
    </w:p>
    <w:p w14:paraId="671A03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learn about international and national regulations of critical infrasturcture protection, including the designation of authorities and tasks of the sectoral actors and disaster management organization as well. Students get an owerviev of the operator’s tasks. They acquire planning, documentation, authority and control related sector-specifical duties in CIP.</w:t>
      </w:r>
      <w:r w:rsidRPr="00CC1F32">
        <w:rPr>
          <w:rFonts w:ascii="Verdana" w:eastAsia="Times New Roman" w:hAnsi="Verdana" w:cs="Times New Roman"/>
          <w:bCs/>
          <w:sz w:val="20"/>
          <w:szCs w:val="20"/>
          <w:lang w:val="en-GB"/>
        </w:rPr>
        <w:t xml:space="preserve"> </w:t>
      </w:r>
    </w:p>
    <w:p w14:paraId="6C12C5D8" w14:textId="77777777" w:rsidR="0065665E" w:rsidRPr="00CC1F32" w:rsidRDefault="0065665E" w:rsidP="00997ADA">
      <w:pPr>
        <w:pStyle w:val="Listaszerbekezds"/>
        <w:widowControl w:val="0"/>
        <w:numPr>
          <w:ilvl w:val="0"/>
          <w:numId w:val="96"/>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273CCE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átfogó ismereteket szereznek a kritikus infrastruktúra védelem nemzetközi és hazai szabályozásáról. Pontos fogalmakat alkotnak a nemzeti és az európai kritikus infrastruktúráról, azok jellemző létesítménycsoportjairól. Részletes gyakorlati ismereteket szereznek az infrastruktúra veszélyeztetettségéről, kiemelten a terror-veszélyeztetettség lehetőségeiről a kritikus infrastruktúra védelem egyes ágazataiban. Megismerik a hazai szabályozási környezetben elkülönített ágazati sajátosságokat</w:t>
      </w:r>
    </w:p>
    <w:p w14:paraId="62D583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343320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2882C0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3B30DB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5C536B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0748AC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To gain comprehensive knowledge about international and national regulation of critical infrastructure protection. To learn accurate definitions of national and defense infrastructure, furthermore their typical facility groups. To get detailed practical knowledge of the vulnerability of infrastructures, in particular the threats of terrorism in certain sectors. To be familiar with the sectoral features, which are separated in the national regulatory environment.</w:t>
      </w:r>
    </w:p>
    <w:p w14:paraId="0A046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65148E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60A5D6F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5343A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4FBC48EE"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0546A7E2"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02A33F47"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bookmarkStart w:id="59" w:name="_Hlk152734011"/>
      <w:r w:rsidRPr="00CC1F32">
        <w:rPr>
          <w:rFonts w:ascii="Verdana" w:eastAsia="Times New Roman" w:hAnsi="Verdana" w:cs="Times New Roman"/>
          <w:b/>
          <w:sz w:val="20"/>
          <w:szCs w:val="20"/>
        </w:rPr>
        <w:t>Magyarul</w:t>
      </w:r>
    </w:p>
    <w:p w14:paraId="4BBF46C8"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évközi tanulmányi (kollokvium, zárthelyi dolgozatok, szeminárium és szakmai látogatás) és vizsgakövetelményeinek (kollokvium) ismertetése.</w:t>
      </w:r>
    </w:p>
    <w:p w14:paraId="040B452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Biztonságpolitikai alapismeretek, EU Biztonsági Stratégia, nemzeti stratégiák, hazai megközelítések. Az infrastruktúrákat veszélyeztető tényezők.</w:t>
      </w:r>
    </w:p>
    <w:p w14:paraId="3F6868CB"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Infrastruktúra és kritikus infrastruktúra definíciós környezete.</w:t>
      </w:r>
    </w:p>
    <w:p w14:paraId="2389111C"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NATO és EU létfontosságú rendszerek (kritikus infrastruktúra) védelme és </w:t>
      </w:r>
      <w:r w:rsidRPr="00CC1F32">
        <w:rPr>
          <w:rFonts w:ascii="Verdana" w:eastAsia="Times New Roman" w:hAnsi="Verdana" w:cs="Times New Roman"/>
          <w:bCs/>
          <w:noProof/>
          <w:sz w:val="20"/>
          <w:szCs w:val="20"/>
        </w:rPr>
        <w:lastRenderedPageBreak/>
        <w:t>szabályozása.</w:t>
      </w:r>
    </w:p>
    <w:p w14:paraId="5C621F1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 szakcikkek egyéni, majd csoportos feldolgozása, a hallgatók általi előadása és hallgatói értékelése.</w:t>
      </w:r>
    </w:p>
    <w:p w14:paraId="3B4F6682"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701C690F"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létfontosságú rendszerek védelmének szabályozása Magyarországon. Ágazatok és általános jellemzőik.</w:t>
      </w:r>
    </w:p>
    <w:p w14:paraId="0CF74A8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KIV elemek felmérése, azonosítása és kijelölése. Ágazati hatósági feladatok teljesítése.</w:t>
      </w:r>
    </w:p>
    <w:p w14:paraId="05F1F9A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Katasztrófavédelmi hatósági tevékenység központi, területi és helyi szinten.</w:t>
      </w:r>
    </w:p>
    <w:p w14:paraId="2F0242E5"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Hatályos ágazati szabályozással rendelkező ágazatok szabályozása.</w:t>
      </w:r>
    </w:p>
    <w:p w14:paraId="04CD27E2"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a katasztrófavédelem központi szervének (Iparbiztonsági Eseménykezelő Központ) meglátogatása, hallgatói kerekasztal beszélgetés a központ feladatellátását érintően. Ügyintézői eszközrendszer (adatbázisok és szoftverek) alkalmazásának gyakorlása. Hallgatói reflektív beszámoló készítése megadott szempontok alapján.</w:t>
      </w:r>
    </w:p>
    <w:p w14:paraId="4D7FB0AA"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36A94000"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16091C77"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695BA3F"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mid-term study (colloquium, written tests, seminárium, joint visit) and exam requirements (colloquium). </w:t>
      </w:r>
    </w:p>
    <w:p w14:paraId="69170BDA"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Basic knowledge of security policy, EU Security Strategy, national strategies, national approaches. Risks to infrastructures.</w:t>
      </w:r>
    </w:p>
    <w:p w14:paraId="342EABE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Definition environment for infrastructure and critical infrastructure. </w:t>
      </w:r>
    </w:p>
    <w:p w14:paraId="7D855A23"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Protection and regulation of NATO and EU critical systems (critical infrastructure). </w:t>
      </w:r>
    </w:p>
    <w:p w14:paraId="7FDFEAC5"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 individual and then group processing of technical articles, presentation by students and student evaluation.</w:t>
      </w:r>
    </w:p>
    <w:p w14:paraId="4C3E83B9"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1550294D"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Regulation of protection of critical systems in Hungary. Sectors and their general characteristics. </w:t>
      </w:r>
    </w:p>
    <w:p w14:paraId="3F4D2153"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Assess, identify and designate CIP elements. Fulfilment of sectoral regulatory tasks. </w:t>
      </w:r>
    </w:p>
    <w:p w14:paraId="0D044964"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Disaster management authority activity at central, regional and local level. </w:t>
      </w:r>
    </w:p>
    <w:p w14:paraId="78804BCE"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Sectors with existing sectoral regulations. </w:t>
      </w:r>
    </w:p>
    <w:p w14:paraId="6CE90CCD"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Joint visit – visiting the central body of disaster prevention (Industrial Safety Incident Management Center), student round table discussion regarding the center's tasks. Practicing the application of administrative tools (databases and software).</w:t>
      </w:r>
    </w:p>
    <w:p w14:paraId="439D1520"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7C4041D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4829DCEC"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90D1617"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61527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lastRenderedPageBreak/>
        <w:t>A tantárgy elfogadásához a tanórák legalább 75 %-án jelen kell lennie a hallgatónak. A távollétet a hiányzást követő első foglalkozáson kell igazolnia. A hallgató köteles az előadás anyagát beszerezni, abból önállóan felkészülni.</w:t>
      </w:r>
    </w:p>
    <w:p w14:paraId="04938DFA"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BBA60FA"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2827104B"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7DA8CCEF"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4FCAD5CC"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378DF62"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 és beszámoló elkészítése és előadása.</w:t>
      </w:r>
    </w:p>
    <w:p w14:paraId="3F1E7823"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0-50% - elégtelen, 51-70% - elégséges, 71-80% - közepes, 81-90% - jó, 91-100% - jeles</w:t>
      </w:r>
    </w:p>
    <w:p w14:paraId="0EF39FC6"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vizsgajegy.</w:t>
      </w:r>
    </w:p>
    <w:bookmarkEnd w:id="59"/>
    <w:p w14:paraId="3345263A"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ED85ADB" w14:textId="77777777" w:rsidR="0065665E" w:rsidRPr="00CC1F32" w:rsidRDefault="0065665E" w:rsidP="00997ADA">
      <w:pPr>
        <w:widowControl w:val="0"/>
        <w:numPr>
          <w:ilvl w:val="1"/>
          <w:numId w:val="9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D2270F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79" w:tgtFrame="_blank" w:tooltip="9786155920363" w:history="1">
        <w:r w:rsidRPr="00CC1F32">
          <w:rPr>
            <w:rFonts w:ascii="Verdana" w:eastAsia="Times New Roman" w:hAnsi="Verdana" w:cs="Times New Roman"/>
            <w:noProof/>
            <w:sz w:val="20"/>
            <w:szCs w:val="20"/>
          </w:rPr>
          <w:t>9786155920363</w:t>
        </w:r>
      </w:hyperlink>
      <w:r w:rsidRPr="00CC1F32">
        <w:rPr>
          <w:rFonts w:ascii="Verdana" w:eastAsia="Times New Roman" w:hAnsi="Verdana" w:cs="Times New Roman"/>
          <w:noProof/>
          <w:sz w:val="20"/>
          <w:szCs w:val="20"/>
        </w:rPr>
        <w:t xml:space="preserve"> </w:t>
      </w:r>
    </w:p>
    <w:p w14:paraId="3D5421F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80" w:tgtFrame="_blank" w:tooltip="9786155344121" w:history="1">
        <w:r w:rsidRPr="00CC1F32">
          <w:rPr>
            <w:rFonts w:ascii="Verdana" w:eastAsia="Times New Roman" w:hAnsi="Verdana" w:cs="Times New Roman"/>
            <w:noProof/>
            <w:sz w:val="20"/>
            <w:szCs w:val="20"/>
          </w:rPr>
          <w:t>9786155344121</w:t>
        </w:r>
      </w:hyperlink>
    </w:p>
    <w:p w14:paraId="5FA8256C" w14:textId="77777777" w:rsidR="0065665E" w:rsidRPr="00CC1F32" w:rsidRDefault="0065665E" w:rsidP="00997ADA">
      <w:pPr>
        <w:widowControl w:val="0"/>
        <w:numPr>
          <w:ilvl w:val="1"/>
          <w:numId w:val="9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0B08383"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81" w:tgtFrame="_blank" w:tooltip="9786155057496" w:history="1">
        <w:r w:rsidRPr="00CC1F32">
          <w:rPr>
            <w:rFonts w:ascii="Verdana" w:eastAsia="Times New Roman" w:hAnsi="Verdana" w:cs="Times New Roman"/>
            <w:noProof/>
            <w:sz w:val="20"/>
            <w:szCs w:val="20"/>
          </w:rPr>
          <w:t>9786155057496</w:t>
        </w:r>
      </w:hyperlink>
    </w:p>
    <w:p w14:paraId="1EB22C4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34598B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A36EF8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88F9DB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18A1DAC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B04DBEF" w14:textId="77777777" w:rsidTr="0065665E">
        <w:tc>
          <w:tcPr>
            <w:tcW w:w="4855" w:type="dxa"/>
            <w:tcBorders>
              <w:bottom w:val="single" w:sz="4" w:space="0" w:color="auto"/>
            </w:tcBorders>
          </w:tcPr>
          <w:p w14:paraId="1453F79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44D2A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5BACE6"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AE6D6BD" w14:textId="77777777" w:rsidTr="0065665E">
        <w:tc>
          <w:tcPr>
            <w:tcW w:w="4855" w:type="dxa"/>
            <w:tcBorders>
              <w:top w:val="single" w:sz="4" w:space="0" w:color="auto"/>
            </w:tcBorders>
          </w:tcPr>
          <w:p w14:paraId="5476144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0F4A0F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3CFEDE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4C8FB5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D5FC51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E183CC5" w14:textId="77777777" w:rsidR="0065665E" w:rsidRPr="00CC1F32" w:rsidRDefault="0065665E" w:rsidP="00997ADA">
      <w:pPr>
        <w:widowControl w:val="0"/>
        <w:numPr>
          <w:ilvl w:val="0"/>
          <w:numId w:val="97"/>
        </w:numPr>
        <w:tabs>
          <w:tab w:val="clear" w:pos="900"/>
          <w:tab w:val="num" w:pos="426"/>
        </w:tabs>
        <w:spacing w:before="120" w:after="120" w:line="240" w:lineRule="auto"/>
        <w:ind w:left="993"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VIBTB44</w:t>
      </w:r>
    </w:p>
    <w:p w14:paraId="02E04DBA"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Veszélyes áru szállítás biztonsága 1.</w:t>
      </w:r>
    </w:p>
    <w:p w14:paraId="72128B4B"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Safety of Dangerous Goods Transportation 1.</w:t>
      </w:r>
    </w:p>
    <w:p w14:paraId="4C76BB54"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1FD5279" w14:textId="77777777" w:rsidR="0065665E" w:rsidRPr="00CC1F32" w:rsidRDefault="0065665E" w:rsidP="00997ADA">
      <w:pPr>
        <w:pStyle w:val="Listaszerbekezds"/>
        <w:widowControl w:val="0"/>
        <w:numPr>
          <w:ilvl w:val="1"/>
          <w:numId w:val="97"/>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6E518DF9" w14:textId="77777777" w:rsidR="0065665E" w:rsidRPr="00CC1F32" w:rsidRDefault="0065665E" w:rsidP="00997ADA">
      <w:pPr>
        <w:pStyle w:val="Listaszerbekezds"/>
        <w:widowControl w:val="0"/>
        <w:numPr>
          <w:ilvl w:val="1"/>
          <w:numId w:val="9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66 % elmélet, 34 % gyakorlat</w:t>
      </w:r>
    </w:p>
    <w:p w14:paraId="49C07522"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775A6480"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61CE89D2"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noProof/>
          <w:sz w:val="20"/>
          <w:szCs w:val="20"/>
        </w:rPr>
        <w:t xml:space="preserve"> Horváth Hermina, tanársegéd</w:t>
      </w:r>
      <w:r w:rsidRPr="00CC1F32">
        <w:rPr>
          <w:rFonts w:ascii="Verdana" w:eastAsia="Times New Roman" w:hAnsi="Verdana" w:cs="Times New Roman"/>
          <w:bCs/>
          <w:sz w:val="20"/>
          <w:szCs w:val="20"/>
        </w:rPr>
        <w:t xml:space="preserve"> </w:t>
      </w:r>
    </w:p>
    <w:p w14:paraId="4B8A18ED"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BEB1B8F"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558D0029" w14:textId="77777777" w:rsidR="0065665E" w:rsidRPr="00CC1F32" w:rsidRDefault="0065665E" w:rsidP="00997ADA">
      <w:pPr>
        <w:widowControl w:val="0"/>
        <w:numPr>
          <w:ilvl w:val="2"/>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+ 14 GY)</w:t>
      </w:r>
    </w:p>
    <w:p w14:paraId="1D4BFC1D" w14:textId="77777777" w:rsidR="0065665E" w:rsidRPr="00CC1F32" w:rsidRDefault="0065665E" w:rsidP="00997ADA">
      <w:pPr>
        <w:widowControl w:val="0"/>
        <w:numPr>
          <w:ilvl w:val="2"/>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0713A880"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1833E050"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9311E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esettanulmányokat dolgoznak fel, adnak elő és vitatnak meg csoportos formában, valamint számítási gyakorlatokat végeznek csoportosan. A gyakorlati foglalkozásokon a hallgatók közúti veszélyes áru szállítási ellenőrzésen vesznek részt, amelyről reflektív beszámolót készítenek és adnak elő előadás formájában.</w:t>
      </w:r>
    </w:p>
    <w:p w14:paraId="0C5F7845"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eddig megszerzett kémiai ismeretekre alapozva a hallgatók megismerik a veszélyes áru logisztika alapelemeit, a veszélyes áruszállításra  vonatkozó nemzetközi és hazai jogi szabályokat, ezen belül részletesen ismertetésre kerülnek az európai szárazföldi szabályozások és a veszélyes áru közúti szállítására vonatkozó előírások. Kényszerítő eszközök alkalmazása.</w:t>
      </w:r>
    </w:p>
    <w:p w14:paraId="4595B3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chemistry knowledge gained so far, students will learn about the basic elements of dangerous goods logistics, the international and national legal regulations on dangerous goods transport, including a detailed description of European land rules and regulations on the transport of dangerous goods by road. Using coercive devices</w:t>
      </w:r>
      <w:r w:rsidRPr="00CC1F32">
        <w:rPr>
          <w:rFonts w:ascii="Verdana" w:eastAsia="Times New Roman" w:hAnsi="Verdana" w:cs="Times New Roman"/>
          <w:bCs/>
          <w:sz w:val="20"/>
          <w:szCs w:val="20"/>
          <w:lang w:val="en-GB"/>
        </w:rPr>
        <w:t xml:space="preserve"> </w:t>
      </w:r>
    </w:p>
    <w:p w14:paraId="1B0D6334" w14:textId="77777777" w:rsidR="0065665E" w:rsidRPr="00CC1F32" w:rsidRDefault="0065665E" w:rsidP="00997ADA">
      <w:pPr>
        <w:pStyle w:val="Listaszerbekezds"/>
        <w:widowControl w:val="0"/>
        <w:numPr>
          <w:ilvl w:val="0"/>
          <w:numId w:val="97"/>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6BA37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általános ismereteket szereznek a logisztika alapelveiről. A hallgatók általános ismereteket szereznek a veszélyes áru szállítás nemzetközi és hazai jogszabályi hátteréről. Részletes ismereteket szereznek az ADR főbb tartalmi elemeiről. Képessé válnak a gyakorlatban megítélni a biztonságos közúti veszélyes áru szállítás feltételeit, valamint alkalmazni a kényszerítő eszközök alkalmazásával kapcsolatos ismereteket.</w:t>
      </w:r>
    </w:p>
    <w:p w14:paraId="786D2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0F8061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4B360E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73E2DA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60DD20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1E33A8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general knowledge of the principles of logistics. Students acquire general knowledge of the international and national legal background of dangerous goods transport. They receive detailed knowledge of the main content elements of ADR. They will be able to evaluate the conditions for safe road transport of dangerous goods in practice and apply knowledge on the use of coercive devices.</w:t>
      </w:r>
    </w:p>
    <w:p w14:paraId="3EE0DC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536F75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75E929D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0CF7F6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1FB67AA9"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VIBTB11 Alkalmazott kémia.</w:t>
      </w:r>
    </w:p>
    <w:p w14:paraId="368C79EA"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62DDBA7"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85060B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(kollokvium, zárthelyi dolgozatok, szemináriumok, kollokvium) ismertetése.</w:t>
      </w:r>
    </w:p>
    <w:p w14:paraId="6E9C596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 szállítás nemzetközi és hazai jogszabályi háttere.</w:t>
      </w:r>
    </w:p>
    <w:p w14:paraId="7F1D977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szárazföldi veszélyes áru szállítás részletes feltételrendszere.</w:t>
      </w:r>
    </w:p>
    <w:p w14:paraId="2D49413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ADR, RID, ADN és ICAO főbb tartalmi elemei, tagozódása.</w:t>
      </w:r>
    </w:p>
    <w:p w14:paraId="6E56EA36"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ADR „A” és „B” melléklet tárgyi tagozódása, az 1.1.3 fejezet szerinti </w:t>
      </w:r>
      <w:r w:rsidRPr="00CC1F32">
        <w:rPr>
          <w:rFonts w:ascii="Verdana" w:eastAsia="Times New Roman" w:hAnsi="Verdana" w:cs="Times New Roman"/>
          <w:bCs/>
          <w:noProof/>
          <w:sz w:val="20"/>
          <w:szCs w:val="20"/>
        </w:rPr>
        <w:lastRenderedPageBreak/>
        <w:t>menteségek 1.1.3 szerinti mentességek.</w:t>
      </w:r>
    </w:p>
    <w:p w14:paraId="17640BA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helyes szállítási megnevezése, felsorolásának rendszere, a 3.2 fejezet táblázatainak felépítése, a 3.3 fejezet különleges előírásai.</w:t>
      </w:r>
    </w:p>
    <w:p w14:paraId="7420178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Csomagolóeszközök gyártására, használatára, vizsgálatára vonatkozó követelmények.</w:t>
      </w:r>
    </w:p>
    <w:p w14:paraId="0E346F2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Feladási eljárások, egyesítőcsomagolások, egybecsomagolások használata, küldeménydarabok jelölése, bárcázása, a korlátozott és engedményes mennyiségben csomagolt veszélyes áruk előírásai.</w:t>
      </w:r>
    </w:p>
    <w:p w14:paraId="0C996A5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Közúti veszélyes áru szállítához kapcsolódó feladási eljárások esettanulmányokkal történő gyakorlása, előadása és hallgatói értékelése.</w:t>
      </w:r>
    </w:p>
    <w:p w14:paraId="7490408C"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D09319F"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Tartányok, konténerek, MEMU-k gyártására és használatára vonatkozó előírások, nagybárcák, narancssárga tábla jelölés, és környezetre veszélyes anyag jelölés</w:t>
      </w:r>
    </w:p>
    <w:p w14:paraId="44C176D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áruszállítást kísérő okmányok és tartalmuk, a szállítóegységen tartandó okmányok, tűzoltó eszközök és egyéb felszerelések.</w:t>
      </w:r>
    </w:p>
    <w:p w14:paraId="4CF97E15"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Közúti veszélyes áru szállítához kapcsolódó számítási feladatok gyakorlása és hallgatói értékelése.</w:t>
      </w:r>
    </w:p>
    <w:p w14:paraId="1A66D34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szállítás feltételeire, berakásra, kirakásra és árukezelésre vonatkozó előírások, a szállítási műveletekben résztvevők képzésének követelményei, a jármű személyzetére, felügyeletére, az alagutakon történő áthaladás feltételeire vonatkozó követelmények.</w:t>
      </w:r>
    </w:p>
    <w:p w14:paraId="75C34677"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járművek szerkezetére és jóváhagyására vonatkozó követelmények.</w:t>
      </w:r>
    </w:p>
    <w:p w14:paraId="5F734BF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veszélyes áru szállítási biztonsági tanácsadó feladatai és kötelezettségei, valamint a szállítási műveletben résztvevők kötelezettségei.</w:t>
      </w:r>
    </w:p>
    <w:p w14:paraId="65367C53"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belföldi szállításra vonatkozó kiegészítő előírások.</w:t>
      </w:r>
    </w:p>
    <w:p w14:paraId="764C796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kényszerítőeszközök alkalmazásával kapcsolatos jogszabályi és gyakorlati ismeretek, azok gyakorlati alkalmazása.</w:t>
      </w:r>
    </w:p>
    <w:p w14:paraId="6EDB65C6"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 Részvétel egy közúti veszélyes áru szállítási hatósági ellenőrzésen, majd  reflektív hallgatói beszámoló elkészítése és előadása. </w:t>
      </w:r>
    </w:p>
    <w:p w14:paraId="71DC3DA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logisztika.</w:t>
      </w:r>
    </w:p>
    <w:p w14:paraId="2936696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2776EC7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Zárthelyi dolgozat pótlása, javítása. </w:t>
      </w:r>
    </w:p>
    <w:p w14:paraId="185951DE"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5A6689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colloquium, written tests, seminars. </w:t>
      </w:r>
    </w:p>
    <w:p w14:paraId="4C06885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legal background of dangerous goods transport. </w:t>
      </w:r>
    </w:p>
    <w:p w14:paraId="31A999F8"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Detailed conditions for the transport of dangerous goods by land. </w:t>
      </w:r>
    </w:p>
    <w:p w14:paraId="52849E8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Main content and structure of ADR, RID, ADN and ICAO. </w:t>
      </w:r>
    </w:p>
    <w:p w14:paraId="44C370CC"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Physical presentation of Annexes A and B to the ADR, Exemptions under Chapter 1.1.3 Exemptions under 1.1.3. </w:t>
      </w:r>
    </w:p>
    <w:p w14:paraId="18CB1954"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Proper shipping name, list system of dangerous goods, structure of the tables in chapter 3.2, special provisions of chapter 3.3. </w:t>
      </w:r>
    </w:p>
    <w:p w14:paraId="42976F7A"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the manufacture, use and testing of packaging. </w:t>
      </w:r>
    </w:p>
    <w:p w14:paraId="469C6B7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 xml:space="preserve">Dispatching procedures, use of unpacking, use of multipacks, marking, labeling, parcel shipment, regulations on dangerous goods packaged in limited quantities. </w:t>
      </w:r>
    </w:p>
    <w:p w14:paraId="79D4A83F"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Practice, presentation and student evaluation of related dispatch procedures for transporting dangerous goods by road with case studies.</w:t>
      </w:r>
    </w:p>
    <w:p w14:paraId="6E47732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461A233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the Construction and Use of Tanks, Containers, MEMUs, labels, Orange panel, and Environmentally dangerous goods. </w:t>
      </w:r>
    </w:p>
    <w:p w14:paraId="73C6EDA4"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Documents and contents of dangerous goods transport, documents to be carried on the transport unit, fire extinguishers and other equipment.</w:t>
      </w:r>
    </w:p>
    <w:p w14:paraId="3197B0E7"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Exercise and student evaluation of calculation tasks related to the transport of dangerous goods by road</w:t>
      </w:r>
    </w:p>
    <w:p w14:paraId="236A5F5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transport conditions, loading, unloading and handling, requirements for the training of participants in transport operations, requirements for vehicle personnel, supervision and conditions for passage through tunnels. </w:t>
      </w:r>
    </w:p>
    <w:p w14:paraId="42D95DA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concerning the construction and approval of vehicles. </w:t>
      </w:r>
    </w:p>
    <w:p w14:paraId="27E9EA71"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Duties and responsibilities of the dangerous goods transport safety adviser and of the parties involved in the transport operation. </w:t>
      </w:r>
    </w:p>
    <w:p w14:paraId="53D3BBA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Additional requirements for inland transport. </w:t>
      </w:r>
    </w:p>
    <w:p w14:paraId="7CD3D8C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Legal and practical knowledge of the use of coercive measures and their practical application.</w:t>
      </w:r>
    </w:p>
    <w:p w14:paraId="662F3615"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Participation in an official inspection of the transport of dangerous goods by road, followed by the preparation and presentation of a reflective student report</w:t>
      </w:r>
    </w:p>
    <w:p w14:paraId="3C3AB90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Dangerous goods logistics. </w:t>
      </w:r>
    </w:p>
    <w:p w14:paraId="33D9A6A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3FDBFFD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75F3598F"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13BFBD76"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bookmarkStart w:id="60" w:name="_Hlk152735880"/>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DD40A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A hallgató legfeljebb a tanórák 25%-áról hiányozhat. A hiányzásról köteles az oktatót értesíteni, illetve a következő tanórán köteles bemutatni igazolását. </w:t>
      </w:r>
    </w:p>
    <w:p w14:paraId="0AAD01AE"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A261DD8" w14:textId="40BBC575"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1353B2B3"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0CFB3E98"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 xml:space="preserve">A nappali tagozaton a hallgató további feladata további kettő szemináriumi kiselőadás </w:t>
      </w:r>
      <w:r w:rsidRPr="00CC1F32">
        <w:rPr>
          <w:rFonts w:ascii="Verdana" w:hAnsi="Verdana" w:cs="Times New Roman"/>
          <w:bCs/>
          <w:noProof/>
        </w:rPr>
        <w:lastRenderedPageBreak/>
        <w:t>elkészítése, Moodle rendszerben határidőre történő feltöltése és 10-15 percben történő előadása, valamint a közúti veszélyes áru szállítási ellenőrzésről készített reflektív beszámoló elkészítése, előadása és Moodle rendszerben határidőre történő feltöltése. A leadási határidő az első foglalkozáson meghatározott időpontig.</w:t>
      </w:r>
    </w:p>
    <w:p w14:paraId="1D9CFE39"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AD1A29B"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4757DC3D"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10A8F863"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vizsgajegyelérése..</w:t>
      </w:r>
    </w:p>
    <w:bookmarkEnd w:id="60"/>
    <w:p w14:paraId="3D4DBAD7"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A05B1E1" w14:textId="77777777" w:rsidR="0065665E" w:rsidRPr="00CC1F32" w:rsidRDefault="0065665E" w:rsidP="00997ADA">
      <w:pPr>
        <w:widowControl w:val="0"/>
        <w:numPr>
          <w:ilvl w:val="1"/>
          <w:numId w:val="9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785F48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Dialóg Campus Kiadó (2018) , 241 p. ISBN: </w:t>
      </w:r>
      <w:hyperlink r:id="rId82" w:tgtFrame="_blank" w:tooltip="9786155680366" w:history="1">
        <w:r w:rsidRPr="00CC1F32">
          <w:rPr>
            <w:rFonts w:ascii="Verdana" w:eastAsia="Times New Roman" w:hAnsi="Verdana" w:cs="Times New Roman"/>
            <w:noProof/>
            <w:sz w:val="20"/>
            <w:szCs w:val="20"/>
          </w:rPr>
          <w:t>9786155680366</w:t>
        </w:r>
      </w:hyperlink>
    </w:p>
    <w:p w14:paraId="6902DF8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 Veszélyes Áruk Nemzetközi Közúti Szállításról szóló hatályos Európai Megállapodás- ADR kézikönyv  I. és II. kötet, Budapest, HVESZ 2023.; ISBN:978-615-80497-6-4</w:t>
      </w:r>
    </w:p>
    <w:p w14:paraId="2E46C51E" w14:textId="77777777" w:rsidR="0065665E" w:rsidRPr="00CC1F32" w:rsidRDefault="0065665E" w:rsidP="00997ADA">
      <w:pPr>
        <w:widowControl w:val="0"/>
        <w:numPr>
          <w:ilvl w:val="1"/>
          <w:numId w:val="97"/>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C04DFC5"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Ellenőrző kérdések a veszélyes áru közúti szállítását végző járművezetők vizsgájához, ISBN 963 218 082 8, Springer Media Magyarország Kft, Budapest, 2005.</w:t>
      </w:r>
    </w:p>
    <w:p w14:paraId="12097A89"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Sárosi György (szerk.): Veszélyes áruk szállítása és tárolása. Budapest: Verlag Dashöfer Szakkiadó, Budapest, 2010. pp. 1-54. ISBN:963 85915 2 8.</w:t>
      </w:r>
    </w:p>
    <w:p w14:paraId="10AE97E3"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1505A93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5.</w:t>
      </w:r>
    </w:p>
    <w:p w14:paraId="1538B2D1"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Horváth Hermina, tanársegéd</w:t>
      </w:r>
    </w:p>
    <w:p w14:paraId="3B30B2A0"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56416E87"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6D387C" w14:textId="77777777" w:rsidTr="0065665E">
        <w:tc>
          <w:tcPr>
            <w:tcW w:w="4855" w:type="dxa"/>
            <w:tcBorders>
              <w:bottom w:val="single" w:sz="4" w:space="0" w:color="auto"/>
            </w:tcBorders>
          </w:tcPr>
          <w:p w14:paraId="273A190C"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ADF995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F0A1FA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775E33F" w14:textId="77777777" w:rsidTr="0065665E">
        <w:tc>
          <w:tcPr>
            <w:tcW w:w="4855" w:type="dxa"/>
            <w:tcBorders>
              <w:top w:val="single" w:sz="4" w:space="0" w:color="auto"/>
            </w:tcBorders>
          </w:tcPr>
          <w:p w14:paraId="631CDFC3"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65C119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BF37FA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09BA1B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D98657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A795A99" w14:textId="77777777" w:rsidR="0065665E" w:rsidRPr="00CC1F32" w:rsidRDefault="0065665E" w:rsidP="00997ADA">
      <w:pPr>
        <w:widowControl w:val="0"/>
        <w:numPr>
          <w:ilvl w:val="0"/>
          <w:numId w:val="98"/>
        </w:numPr>
        <w:tabs>
          <w:tab w:val="clear" w:pos="900"/>
          <w:tab w:val="num" w:pos="426"/>
        </w:tabs>
        <w:spacing w:before="120" w:after="120" w:line="240" w:lineRule="auto"/>
        <w:ind w:hanging="338"/>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VTMTB81</w:t>
      </w:r>
    </w:p>
    <w:p w14:paraId="7C958DCC"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Tűzmegelőzés 1.</w:t>
      </w:r>
    </w:p>
    <w:p w14:paraId="106DD2BC" w14:textId="77777777" w:rsidR="0065665E" w:rsidRPr="00CC1F32" w:rsidRDefault="0065665E" w:rsidP="00997ADA">
      <w:pPr>
        <w:widowControl w:val="0"/>
        <w:numPr>
          <w:ilvl w:val="0"/>
          <w:numId w:val="98"/>
        </w:numPr>
        <w:tabs>
          <w:tab w:val="clear" w:pos="900"/>
          <w:tab w:val="num" w:pos="426"/>
        </w:tabs>
        <w:spacing w:before="120" w:after="120" w:line="240" w:lineRule="auto"/>
        <w:ind w:hanging="338"/>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Fire prevention 1.</w:t>
      </w:r>
    </w:p>
    <w:p w14:paraId="603A2114"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3113F19B" w14:textId="77777777" w:rsidR="0065665E" w:rsidRPr="00CC1F32" w:rsidRDefault="0065665E" w:rsidP="00997ADA">
      <w:pPr>
        <w:pStyle w:val="Listaszerbekezds"/>
        <w:widowControl w:val="0"/>
        <w:numPr>
          <w:ilvl w:val="1"/>
          <w:numId w:val="98"/>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65288C04" w14:textId="77777777" w:rsidR="0065665E" w:rsidRPr="00CC1F32" w:rsidRDefault="0065665E" w:rsidP="00997ADA">
      <w:pPr>
        <w:pStyle w:val="Listaszerbekezds"/>
        <w:widowControl w:val="0"/>
        <w:numPr>
          <w:ilvl w:val="1"/>
          <w:numId w:val="98"/>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34 % gyakorlat, 66 % elmélet</w:t>
      </w:r>
    </w:p>
    <w:p w14:paraId="5F9064F2"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417D7C8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Tűzvédelmi és Mentésirányítási Tanszék</w:t>
      </w:r>
    </w:p>
    <w:p w14:paraId="061FB82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Dr. Érces Gergő PhD adjunktus</w:t>
      </w:r>
    </w:p>
    <w:p w14:paraId="09E8EAA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77F5991"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7B9BF965" w14:textId="77777777" w:rsidR="0065665E" w:rsidRPr="00CC1F32" w:rsidRDefault="0065665E" w:rsidP="00997ADA">
      <w:pPr>
        <w:widowControl w:val="0"/>
        <w:numPr>
          <w:ilvl w:val="2"/>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29BBA336" w14:textId="77777777" w:rsidR="0065665E" w:rsidRPr="00CC1F32" w:rsidRDefault="0065665E" w:rsidP="00997ADA">
      <w:pPr>
        <w:widowControl w:val="0"/>
        <w:numPr>
          <w:ilvl w:val="2"/>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20 (14 EA + 0 SZ + 6 GY)</w:t>
      </w:r>
    </w:p>
    <w:p w14:paraId="1E710A7D"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+ 1 GY)</w:t>
      </w:r>
    </w:p>
    <w:p w14:paraId="71AC15E7"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71D13D78"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Speciális épületek tűzvédelme. Tűzoltási felvonulási terület, út kialakítása. Tűzoltáshoz szükséges oltóanyag biztosítása. A tűztávolság meghatározása. A kiürítés, menekítés feltételeinek biztosítása, az arra vonatkozó számítások. Mozgásukban, cselekvőképességükben korlátozott személyek tartózkodó helyeinek tűzvédelme. Biztonsági és irányfény világítás követelményei.</w:t>
      </w:r>
    </w:p>
    <w:p w14:paraId="03301C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fighting area and road. Providing extinguishing agent for fire fighting. Determining the fire distance.</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noProof/>
          <w:sz w:val="20"/>
          <w:szCs w:val="20"/>
        </w:rPr>
        <w:t>Calculation of fire load. Ensuring the conditions for evacuation, escape, related calculations. Fire protection of buildings housing people with limited mobility. Requirements for safety and direction lights.</w:t>
      </w:r>
    </w:p>
    <w:p w14:paraId="67CFC590" w14:textId="77777777" w:rsidR="0065665E" w:rsidRPr="00CC1F32" w:rsidRDefault="0065665E" w:rsidP="00997ADA">
      <w:pPr>
        <w:pStyle w:val="Listaszerbekezds"/>
        <w:widowControl w:val="0"/>
        <w:numPr>
          <w:ilvl w:val="0"/>
          <w:numId w:val="98"/>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28DB14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a tárgy oktatása során megismerkednek a tűzmegelőzés alap ismereteivel. </w:t>
      </w:r>
      <w:r w:rsidRPr="00CC1F32">
        <w:rPr>
          <w:rFonts w:ascii="Verdana" w:eastAsia="Times New Roman" w:hAnsi="Verdana" w:cs="Times New Roman"/>
          <w:bCs/>
          <w:noProof/>
          <w:sz w:val="20"/>
          <w:szCs w:val="20"/>
        </w:rPr>
        <w:lastRenderedPageBreak/>
        <w:t>Átfogó és részletes ismereteket szereznek a tűzvédelmi alapelvekről, fogalmakról, a tűzveszélyességi osztályba sorolásról, az építmények tűzvédelmi követelményeiről.</w:t>
      </w:r>
    </w:p>
    <w:p w14:paraId="77AE9E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hAnsi="Verdana"/>
          <w:sz w:val="20"/>
          <w:szCs w:val="20"/>
        </w:rPr>
        <w:t>Magas szinten ismeri a katasztrófavédelemi beavatkozások szakmai fogásait és a mentő tűzvédelem taktikai eljárásait.</w:t>
      </w:r>
    </w:p>
    <w:p w14:paraId="011608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noProof/>
          <w:sz w:val="20"/>
          <w:szCs w:val="20"/>
        </w:rPr>
        <w:t xml:space="preserve"> </w:t>
      </w:r>
      <w:r w:rsidRPr="00CC1F32">
        <w:rPr>
          <w:rFonts w:ascii="Verdana" w:hAnsi="Verdana"/>
          <w:sz w:val="20"/>
          <w:szCs w:val="20"/>
        </w:rPr>
        <w:t>Képes a tűzvizsgálati cselekmények lefolytatására.</w:t>
      </w:r>
    </w:p>
    <w:p w14:paraId="4555F5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noProof/>
          <w:sz w:val="20"/>
          <w:szCs w:val="20"/>
        </w:rPr>
        <w:t xml:space="preserve"> </w:t>
      </w:r>
      <w:r w:rsidRPr="00CC1F32">
        <w:rPr>
          <w:rFonts w:ascii="Verdana" w:hAnsi="Verdana"/>
          <w:sz w:val="20"/>
          <w:szCs w:val="20"/>
        </w:rPr>
        <w:t>Motivált a tűzoltással, műszaki mentéssel kapcsolatos szervező, előkészítő, operatív irányító és értékelő feladatokra.</w:t>
      </w:r>
    </w:p>
    <w:p w14:paraId="0DBE20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hAnsi="Verdana"/>
          <w:sz w:val="20"/>
          <w:szCs w:val="20"/>
        </w:rPr>
        <w:t>Felelősséggel tartozik a tűzvédelmi és mentésirányítási tevékenységben résztvevő beosztottjai iránt.</w:t>
      </w:r>
    </w:p>
    <w:p w14:paraId="51FE08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1988E7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w:t>
      </w:r>
    </w:p>
    <w:p w14:paraId="343037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w:t>
      </w:r>
      <w:r w:rsidRPr="00CC1F32">
        <w:rPr>
          <w:rFonts w:ascii="Verdana" w:hAnsi="Verdana"/>
          <w:sz w:val="20"/>
          <w:szCs w:val="20"/>
        </w:rPr>
        <w:t>He/she has a high level of knowledge of technical concepts of disaster management interventions and tactical procedures of fire rescue operations.</w:t>
      </w:r>
    </w:p>
    <w:p w14:paraId="38D789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w:t>
      </w:r>
      <w:r w:rsidRPr="00CC1F32">
        <w:rPr>
          <w:rFonts w:ascii="Verdana" w:hAnsi="Verdana"/>
          <w:sz w:val="20"/>
          <w:szCs w:val="20"/>
        </w:rPr>
        <w:t xml:space="preserve"> Ability to conduct fire investigation activities</w:t>
      </w:r>
    </w:p>
    <w:p w14:paraId="3FC8C1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bCs/>
          <w:noProof/>
          <w:sz w:val="20"/>
          <w:szCs w:val="20"/>
        </w:rPr>
        <w:t xml:space="preserve"> </w:t>
      </w:r>
      <w:r w:rsidRPr="00CC1F32">
        <w:rPr>
          <w:rFonts w:ascii="Verdana" w:hAnsi="Verdana"/>
          <w:sz w:val="20"/>
          <w:szCs w:val="20"/>
        </w:rPr>
        <w:t>He/she is motivated to organise, prepare, operationally manage, and evaluate firefighting and technical rescue activities.</w:t>
      </w:r>
    </w:p>
    <w:p w14:paraId="13BDED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eastAsia="Times New Roman" w:hAnsi="Verdana" w:cs="Times New Roman"/>
          <w:bCs/>
          <w:noProof/>
          <w:sz w:val="20"/>
          <w:szCs w:val="20"/>
        </w:rPr>
        <w:t xml:space="preserve"> </w:t>
      </w:r>
      <w:r w:rsidRPr="00CC1F32">
        <w:rPr>
          <w:rFonts w:ascii="Verdana" w:hAnsi="Verdana"/>
          <w:sz w:val="20"/>
          <w:szCs w:val="20"/>
        </w:rPr>
        <w:t>He/she is responsible for their subordinates involved in fire and rescue management.</w:t>
      </w:r>
    </w:p>
    <w:p w14:paraId="783F6AB9"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Előtanulmányi követelmények: nincs</w:t>
      </w:r>
    </w:p>
    <w:p w14:paraId="33EE2395"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51D7E604"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2A00DF4"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építményekre vonatkozó általános építészeti követelmények. A tűzmegelőzés építészeti alapismeretei, építészeti, tűzvédelmi alapfogalmak. Kiürítés követelményei.</w:t>
      </w:r>
    </w:p>
    <w:p w14:paraId="31443610"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Építmények általános tűzvédelmi követelményei. Alapelvek, tűzveszélyességi osztálybasorolás, tűzállósági fokozat. Épületszerkezetek, építőanyagok tűzvédelmi jellemzői, azok megfelelőségének igazolása.</w:t>
      </w:r>
    </w:p>
    <w:p w14:paraId="20DAD749"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Építmények szerkezeti kialakításának tűzvédelmi követelményei. Telepítési távolság, tűztávolság.</w:t>
      </w:r>
    </w:p>
    <w:p w14:paraId="0681CC56"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Tűzoltóság beavatkozását biztosító követelmények.</w:t>
      </w:r>
    </w:p>
    <w:p w14:paraId="3C88B74A"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3EC66A0"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General architectural requirements for structures. </w:t>
      </w:r>
    </w:p>
    <w:p w14:paraId="7F29F2AB"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 knowledge of fire prevention architecture, basic concepts of architecture and fire protection. </w:t>
      </w:r>
    </w:p>
    <w:p w14:paraId="074F9591"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General fire protection requirements for buildings. </w:t>
      </w:r>
    </w:p>
    <w:p w14:paraId="13299081"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Principles, classification of flammability class, degree of fire resistance.</w:t>
      </w:r>
    </w:p>
    <w:p w14:paraId="3C995A83"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62322F86"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A5623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Maximum 25% igazolt hiányzás elfogadható. Magasabb mértékű hiányzás esetén az adott témakörökből a szorgalmi időszak végéig a hallgató tanszéki döntés alapján </w:t>
      </w:r>
      <w:r w:rsidRPr="00CC1F32">
        <w:rPr>
          <w:rFonts w:ascii="Verdana" w:eastAsia="Times New Roman" w:hAnsi="Verdana" w:cs="Times New Roman"/>
          <w:bCs/>
          <w:noProof/>
          <w:sz w:val="20"/>
          <w:szCs w:val="20"/>
        </w:rPr>
        <w:lastRenderedPageBreak/>
        <w:t>írásbeli, vagy szóbeli beszámolót tehet.</w:t>
      </w:r>
    </w:p>
    <w:p w14:paraId="158A032F"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AA8D4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Egy darab zárthelyi dolgozat eredményes megírása a 12.1.1. és a 12.1.3. témakörökből, egy projektfeladat elkészítése és bemutatása a tűzvédelem tantárgyi tematika szerinti vonatkozásairól. Az elégséges szint 60%, közepes 70%-tól, jó 80 %-tól és kiváló 90%-tól. A zárthelyi dolgozat a félév során kerül megírásra, a beadandó projektfeladat határideje a félév második fele. A meg nem írt, vagy sikertelen zárthelyi dolgozatot az oktató által megadott pót zárthelyi időpontban lehet javítani.</w:t>
      </w:r>
    </w:p>
    <w:p w14:paraId="69EA35D5"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9201D38"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 xml:space="preserve">A tantárgy aláírásának feltétele: részvétel az előadásokon, foglalkozásokona 14. pontban rögzítettek szerint. </w:t>
      </w:r>
    </w:p>
    <w:p w14:paraId="400DDC50"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értékelés. Az évkézi értékeléssel </w:t>
      </w:r>
      <w:r w:rsidRPr="00CC1F32">
        <w:rPr>
          <w:rFonts w:ascii="Verdana" w:eastAsia="Times New Roman" w:hAnsi="Verdana" w:cs="Times New Roman"/>
          <w:i/>
          <w:sz w:val="20"/>
          <w:szCs w:val="20"/>
        </w:rPr>
        <w:t>záruló értékelés alapja minden hallgatónál a zárthelyi írásbeli dolgozatra és az önállóan végrehajtott gyakorlati feladatokra kapott érdemjegyek szimmetrikusan kerekített átlaga.</w:t>
      </w:r>
    </w:p>
    <w:p w14:paraId="6EC9C346"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aláírás és legalább elégséges zárthelyi dolgozat</w:t>
      </w:r>
    </w:p>
    <w:p w14:paraId="4D5548F1"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BDC30C6" w14:textId="77777777" w:rsidR="0065665E" w:rsidRPr="00CC1F32" w:rsidRDefault="0065665E" w:rsidP="00997ADA">
      <w:pPr>
        <w:widowControl w:val="0"/>
        <w:numPr>
          <w:ilvl w:val="1"/>
          <w:numId w:val="98"/>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947F300"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Györkös Tivadar: Tűzvédelem, ISBN: 978 963 295 017 4, Budapest, Complex Kiadó Kft., 2009.</w:t>
      </w:r>
    </w:p>
    <w:p w14:paraId="4841FD06" w14:textId="77777777" w:rsidR="0065665E" w:rsidRPr="00CC1F32" w:rsidRDefault="0065665E" w:rsidP="00997ADA">
      <w:pPr>
        <w:widowControl w:val="0"/>
        <w:numPr>
          <w:ilvl w:val="1"/>
          <w:numId w:val="98"/>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694A799"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2FEE58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november 30.</w:t>
      </w:r>
    </w:p>
    <w:p w14:paraId="65D716E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Dr. Érces Gergő PhD. adjunktus</w:t>
      </w:r>
    </w:p>
    <w:p w14:paraId="07957CD9"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1A0C047" w14:textId="77777777" w:rsidTr="0065665E">
        <w:tc>
          <w:tcPr>
            <w:tcW w:w="4855" w:type="dxa"/>
            <w:tcBorders>
              <w:bottom w:val="single" w:sz="4" w:space="0" w:color="auto"/>
            </w:tcBorders>
          </w:tcPr>
          <w:p w14:paraId="0CE352C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EB236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2BA56C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FFA870B" w14:textId="77777777" w:rsidTr="0065665E">
        <w:tc>
          <w:tcPr>
            <w:tcW w:w="4855" w:type="dxa"/>
            <w:tcBorders>
              <w:top w:val="single" w:sz="4" w:space="0" w:color="auto"/>
            </w:tcBorders>
          </w:tcPr>
          <w:p w14:paraId="2EFD3A6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3B6A71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134C1C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91BA11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3FFBF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54F667F" w14:textId="77777777" w:rsidR="0065665E" w:rsidRPr="00CC1F32" w:rsidRDefault="0065665E" w:rsidP="00997ADA">
      <w:pPr>
        <w:widowControl w:val="0"/>
        <w:numPr>
          <w:ilvl w:val="0"/>
          <w:numId w:val="99"/>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VTMTB45</w:t>
      </w:r>
    </w:p>
    <w:p w14:paraId="021C0DE0"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katasztrófa-elhárítási technikai ismeretek 1.</w:t>
      </w:r>
    </w:p>
    <w:p w14:paraId="094D080B" w14:textId="77777777" w:rsidR="0065665E" w:rsidRPr="00CC1F32" w:rsidRDefault="0065665E" w:rsidP="00997ADA">
      <w:pPr>
        <w:widowControl w:val="0"/>
        <w:numPr>
          <w:ilvl w:val="0"/>
          <w:numId w:val="99"/>
        </w:numPr>
        <w:tabs>
          <w:tab w:val="clear" w:pos="900"/>
          <w:tab w:val="num" w:pos="426"/>
        </w:tabs>
        <w:spacing w:before="120" w:after="120" w:line="240" w:lineRule="auto"/>
        <w:ind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Technical knowledge in firefighting and disaster management 1.</w:t>
      </w:r>
    </w:p>
    <w:p w14:paraId="6B3A544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7C0272A" w14:textId="77777777" w:rsidR="0065665E" w:rsidRPr="00CC1F32" w:rsidRDefault="0065665E" w:rsidP="00997ADA">
      <w:pPr>
        <w:pStyle w:val="Listaszerbekezds"/>
        <w:widowControl w:val="0"/>
        <w:numPr>
          <w:ilvl w:val="1"/>
          <w:numId w:val="9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61AB38DE" w14:textId="77777777" w:rsidR="0065665E" w:rsidRPr="00CC1F32" w:rsidRDefault="0065665E" w:rsidP="00997ADA">
      <w:pPr>
        <w:pStyle w:val="Listaszerbekezds"/>
        <w:widowControl w:val="0"/>
        <w:numPr>
          <w:ilvl w:val="1"/>
          <w:numId w:val="9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00B188D9"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35DBAB66"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74B353B"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2B46012F"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7A83F5E"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C93C414" w14:textId="77777777" w:rsidR="0065665E" w:rsidRPr="00CC1F32" w:rsidRDefault="0065665E" w:rsidP="00997ADA">
      <w:pPr>
        <w:widowControl w:val="0"/>
        <w:numPr>
          <w:ilvl w:val="2"/>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BD5FF51" w14:textId="77777777" w:rsidR="0065665E" w:rsidRPr="00CC1F32" w:rsidRDefault="0065665E" w:rsidP="00997ADA">
      <w:pPr>
        <w:widowControl w:val="0"/>
        <w:numPr>
          <w:ilvl w:val="2"/>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3BB0AE47"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041AAA32"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0DFFEFD2"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 és katasztrófa-elhárítás, különösen az ipari balesetek során alkalmazott technikai eszközök rendszerezése, csoportosítása. A különböző szakfelszerelések és mentőeszközök. Tűzoltó készülékek, kismotorfecskendők, kisgépek, jellemzése. A különböző felszerelések beüzemelése, használata, a működésükre és karbantartásukra vonatkozó szabályok. Az alapvető biztonsági rendszabályok. A légzésvédelmi eszközök. Az egyéni-, és kollektív védőeszközök, a védőfelszerelések használata és használatuk elrendelésének szabályai</w:t>
      </w:r>
    </w:p>
    <w:p w14:paraId="2EA012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technical equipment used in firefighting and disaster response, with special regard to industrial incidents. Various special equipment and life-saving equipment. Characterization of fire extinguishers, portable  fire pumps, small machines,. The installation, use, operation and maintenance of various equipment. The basic safety regulations. Respiratory devices. Personal and collective protective equipment, their use of and the rules for ordering their use.</w:t>
      </w:r>
      <w:r w:rsidRPr="00CC1F32">
        <w:rPr>
          <w:rFonts w:ascii="Verdana" w:eastAsia="Times New Roman" w:hAnsi="Verdana" w:cs="Times New Roman"/>
          <w:bCs/>
          <w:color w:val="000000" w:themeColor="text1"/>
          <w:sz w:val="20"/>
          <w:szCs w:val="20"/>
          <w:lang w:val="en-GB"/>
        </w:rPr>
        <w:t xml:space="preserve"> </w:t>
      </w:r>
    </w:p>
    <w:p w14:paraId="4DFFD437" w14:textId="77777777" w:rsidR="0065665E" w:rsidRPr="00CC1F32" w:rsidRDefault="0065665E" w:rsidP="00997ADA">
      <w:pPr>
        <w:pStyle w:val="Listaszerbekezds"/>
        <w:widowControl w:val="0"/>
        <w:numPr>
          <w:ilvl w:val="0"/>
          <w:numId w:val="99"/>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6A7D23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és gyakorlati ismereteket szereznek a tűzoltás és katasztrófa-elhárítás, különösen a veszélyes létesítmények ipari balesetei során alkalmazott szakfelszerelésekről és mentőeszközökről, a különböző kisgépek működéséről és </w:t>
      </w:r>
      <w:r w:rsidRPr="00CC1F32">
        <w:rPr>
          <w:rFonts w:ascii="Verdana" w:eastAsia="Times New Roman" w:hAnsi="Verdana" w:cs="Times New Roman"/>
          <w:bCs/>
          <w:noProof/>
          <w:color w:val="000000" w:themeColor="text1"/>
          <w:sz w:val="20"/>
          <w:szCs w:val="20"/>
        </w:rPr>
        <w:lastRenderedPageBreak/>
        <w:t>biztonságos üzemeltetéséről. A gyakorlatban elsajátítják az egyéni- és kollektív védőeszközök használatát és karbantartását, tájékozottak lesznek a különféle veszélyhelyzetek során alkalmazandó védőeszközök használatának elrendelésére vonatkozó szabályokkal.</w:t>
      </w:r>
    </w:p>
    <w:p w14:paraId="5DC64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1B559F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3ED8CB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1DFF52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671796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F03EF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 xml:space="preserve">Students acquire theoretical and practical knowledge of special and rescue equipment used in firefighting and disaster response, with special regard to industrial incidents in dangerous establishments and of the safe operation of various small machines. In practice, they will learn how to use and maintain personal and collective protective equipment, and will be informed about the rules for the use of protective equipment in various emergency situations. </w:t>
      </w:r>
    </w:p>
    <w:p w14:paraId="250829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p>
    <w:p w14:paraId="453802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10D312B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0C8180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5F2F3510"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1138B98"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5DF0575"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7E13F08"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tűzoltás és katasztrófa-elhárítás, különösen az ipari balesetek taktikai és operatív beavatkozásainál alkalmazott technikai eszközök rendszerezése, csoportosítása.</w:t>
      </w:r>
    </w:p>
    <w:p w14:paraId="473BF47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 szakfelszerelések és mentőeszközök csoportosítása. A tűzoltó készülékek jellemzése és alkalmazása. Tűzoltó járművek, kismotor fecskendők, és átemelő szivattyúk. Alapvető biztonsági rendszabályok.</w:t>
      </w:r>
    </w:p>
    <w:p w14:paraId="621E5BE9"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kisgépek csoportosítása, típusai, jellemzőik. Az alkalmazás elrendelése. A ipari katasztrófa-elhárítás operatív beavatkozásainál alkalmazható áramfejlesztők, füstelszívók és ventillátorok. Az eszközök alkalmazásának elvei és gyakorlata, a karbantartásra vonatkozó előírások.</w:t>
      </w:r>
    </w:p>
    <w:p w14:paraId="41B8DBF3"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 (szakmai látogatás egy tűzoltóságon).</w:t>
      </w:r>
    </w:p>
    <w:p w14:paraId="6BDADF1A"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Zárthelyi dolgozat 1. (kiselőadások bemutatása a hallgatók részéről).</w:t>
      </w:r>
    </w:p>
    <w:p w14:paraId="46ADE2E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ipari katasztrófák felszámolás során alkalmazott egyéni-, és kollektív védőeszközök. A védőfelszerelések használata és használatuk elrendelésének szabályai. A testfelület védelmének eszközei. A mentőkötelek és alkalmazásuk.</w:t>
      </w:r>
    </w:p>
    <w:p w14:paraId="17E5A416"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légzésvédelmi eszközök. A tűzoltóság által alkalmazott eszközök fajtái, felépítésük és alkalmazásuk. A karbantartás és a biztonság alapvető szabályai.</w:t>
      </w:r>
    </w:p>
    <w:p w14:paraId="5FD4AB5E"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2. (szakmai látogatás egy tűzoltóságon).</w:t>
      </w:r>
    </w:p>
    <w:p w14:paraId="7CBF2B02"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4CE1E13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1089CDA1"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1A25A6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Learning basic concepts. Systematization and grouping of fire-fighting and disaster response, in particular technical tools for tactical and operational intervention in industrial accidents.</w:t>
      </w:r>
    </w:p>
    <w:p w14:paraId="1C71FA4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Grouping of fire fighting equipment and rescue equipment. Characterization and application of fire extinguishers. Fire vehicles, Portable fire pumps and trash pumps. Basic security rules.</w:t>
      </w:r>
    </w:p>
    <w:p w14:paraId="5B9A603C"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Grouping, types and characteristics of small machines used by the fire brigade. Ordering the application., smoke extractors and fans for operational disaster relief operations. Principles and practice of application of the tools, maintenance regulations.</w:t>
      </w:r>
    </w:p>
    <w:p w14:paraId="4C6AC8B8"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Practice at an external site 1. (professional visit to a fire brigade).</w:t>
      </w:r>
    </w:p>
    <w:p w14:paraId="37A31C6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dissertation 1. (presentation of lectures by students).</w:t>
      </w:r>
    </w:p>
    <w:p w14:paraId="078561EE"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Personal and collective protective equipment for industrial disasters. Use of protective equipment and rules for its use. Tools for body surface protection. Life ropes and their application.</w:t>
      </w:r>
    </w:p>
    <w:p w14:paraId="230A9804"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Respiratory protective devices. Types of equipment used by the fire department, their construction and application. Basic rules for maintenance and safety.</w:t>
      </w:r>
    </w:p>
    <w:p w14:paraId="68769FE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Internship 2 (professional visit to  fire brigade).</w:t>
      </w:r>
    </w:p>
    <w:p w14:paraId="29E14194"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2 (presentation of lectures by students).</w:t>
      </w:r>
    </w:p>
    <w:p w14:paraId="419D8A6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53D28D3E"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4F8173D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445E3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illetve a következő tanórán köteles bemutatni igazolását. </w:t>
      </w:r>
    </w:p>
    <w:p w14:paraId="783B9B1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1B9B3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12.1.1. </w:t>
      </w:r>
      <w:r w:rsidRPr="00CC1F32">
        <w:rPr>
          <w:rFonts w:ascii="Verdana" w:eastAsia="Times New Roman" w:hAnsi="Verdana" w:cs="Times New Roman"/>
          <w:bCs/>
          <w:strike/>
          <w:noProof/>
          <w:color w:val="000000" w:themeColor="text1"/>
          <w:sz w:val="20"/>
          <w:szCs w:val="20"/>
        </w:rPr>
        <w:t>és a</w:t>
      </w: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
          <w:bCs/>
          <w:noProof/>
          <w:color w:val="000000" w:themeColor="text1"/>
          <w:sz w:val="20"/>
          <w:szCs w:val="20"/>
        </w:rPr>
        <w:t>-</w:t>
      </w:r>
      <w:r w:rsidRPr="00CC1F32">
        <w:rPr>
          <w:rFonts w:ascii="Verdana" w:eastAsia="Times New Roman" w:hAnsi="Verdana" w:cs="Times New Roman"/>
          <w:bCs/>
          <w:noProof/>
          <w:color w:val="000000" w:themeColor="text1"/>
          <w:sz w:val="20"/>
          <w:szCs w:val="20"/>
        </w:rPr>
        <w:t xml:space="preserve">12.1.7. témakörökből. A hallgató további feladata a félévben egy beadandó dolgozat és két kiselőadás elkészítése, és előadása, minimum 20 percben. A kiselőadások időpontjának ismertetésére az első tanóra alkalmával kerül sor. </w:t>
      </w:r>
    </w:p>
    <w:p w14:paraId="6C1E55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Az ellenőrzés eredményének kialakítási módja a zárthelyi-, bedandó dolgozat és a kiselőadás esetében sávosan (%-os arányban) ötfokozatú skálán történik meg. A zárthelyi dolgozatnál az elérendő teljesítmény százalékában meghatározva: 61 %-tól elégséges, 71 %-tól közepes, 81-tól % jó, 91 %-tól jeles. A beadandó dolgozat,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2BC1808"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4F2E4D0"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és beadandó dolgozat megírása, a tanórák 75%-án történő részvétel és a kiselőadások legalább megfelelő szintű megtartása.</w:t>
      </w:r>
    </w:p>
    <w:p w14:paraId="5540EDB5"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Félévközi értékelés, ötfokozatú skála. Évközi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36EC130B"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értékelhető (legalább elégséges) félévközi eredmény elérése.</w:t>
      </w:r>
    </w:p>
    <w:p w14:paraId="19A3621E"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BF7D990" w14:textId="77777777" w:rsidR="0065665E" w:rsidRPr="00CC1F32" w:rsidRDefault="0065665E" w:rsidP="00997ADA">
      <w:pPr>
        <w:widowControl w:val="0"/>
        <w:numPr>
          <w:ilvl w:val="1"/>
          <w:numId w:val="9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E6239C9"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ISBN: 9786155680168 (NKE jegyzet 2016) </w:t>
      </w:r>
    </w:p>
    <w:p w14:paraId="794FB101" w14:textId="77777777" w:rsidR="0065665E" w:rsidRPr="00CC1F32" w:rsidRDefault="0065665E" w:rsidP="00997ADA">
      <w:pPr>
        <w:widowControl w:val="0"/>
        <w:numPr>
          <w:ilvl w:val="1"/>
          <w:numId w:val="99"/>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1465D2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370DA0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B68A96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938244E"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Dr. Pántya Péter PhD. docens</w:t>
      </w:r>
    </w:p>
    <w:p w14:paraId="19D581E4"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2EE4D6D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512C77C" w14:textId="77777777" w:rsidTr="0065665E">
        <w:tc>
          <w:tcPr>
            <w:tcW w:w="4855" w:type="dxa"/>
            <w:tcBorders>
              <w:bottom w:val="single" w:sz="4" w:space="0" w:color="auto"/>
            </w:tcBorders>
          </w:tcPr>
          <w:p w14:paraId="1C12D17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8FB35F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850F6A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85ABB7C" w14:textId="77777777" w:rsidTr="0065665E">
        <w:tc>
          <w:tcPr>
            <w:tcW w:w="4855" w:type="dxa"/>
            <w:tcBorders>
              <w:top w:val="single" w:sz="4" w:space="0" w:color="auto"/>
            </w:tcBorders>
          </w:tcPr>
          <w:p w14:paraId="4C7BB07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02CDB6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EAF8E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BD7658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5ED1F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DA90BF5" w14:textId="77777777" w:rsidR="0065665E" w:rsidRPr="00CC1F32" w:rsidRDefault="0065665E" w:rsidP="00997ADA">
      <w:pPr>
        <w:widowControl w:val="0"/>
        <w:numPr>
          <w:ilvl w:val="0"/>
          <w:numId w:val="100"/>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VIBTB51</w:t>
      </w:r>
    </w:p>
    <w:p w14:paraId="293C5DB8"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Iparbiztonságt</w:t>
      </w:r>
      <w:r w:rsidRPr="00CC1F32">
        <w:rPr>
          <w:rFonts w:ascii="Verdana" w:eastAsia="Times New Roman" w:hAnsi="Verdana" w:cs="Times New Roman"/>
          <w:bCs/>
          <w:noProof/>
          <w:sz w:val="20"/>
          <w:szCs w:val="20"/>
        </w:rPr>
        <w:t>an 2.</w:t>
      </w:r>
    </w:p>
    <w:p w14:paraId="0BE419AA"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
          <w:bCs/>
          <w:noProof/>
          <w:sz w:val="20"/>
          <w:szCs w:val="20"/>
        </w:rPr>
        <w:t>Industrial Safety 2.</w:t>
      </w:r>
    </w:p>
    <w:p w14:paraId="48B93C9D"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57332C" w14:textId="77777777" w:rsidR="0065665E" w:rsidRPr="00CC1F32" w:rsidRDefault="0065665E" w:rsidP="00997ADA">
      <w:pPr>
        <w:pStyle w:val="Listaszerbekezds"/>
        <w:widowControl w:val="0"/>
        <w:numPr>
          <w:ilvl w:val="1"/>
          <w:numId w:val="100"/>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7D52D42E" w14:textId="77777777" w:rsidR="0065665E" w:rsidRPr="00CC1F32" w:rsidRDefault="0065665E" w:rsidP="00997ADA">
      <w:pPr>
        <w:pStyle w:val="Listaszerbekezds"/>
        <w:widowControl w:val="0"/>
        <w:numPr>
          <w:ilvl w:val="1"/>
          <w:numId w:val="100"/>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60 % elmelet, 40 % gyakorlat</w:t>
      </w:r>
    </w:p>
    <w:p w14:paraId="6DA2E790"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D9A6D16"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48579C84"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habilitált</w:t>
      </w:r>
      <w:r w:rsidRPr="00CC1F32">
        <w:rPr>
          <w:rFonts w:ascii="Verdana" w:eastAsia="Times New Roman" w:hAnsi="Verdana" w:cs="Times New Roman"/>
          <w:bCs/>
          <w:noProof/>
          <w:sz w:val="20"/>
          <w:szCs w:val="20"/>
        </w:rPr>
        <w:t xml:space="preserve"> egyetemi docens</w:t>
      </w:r>
    </w:p>
    <w:p w14:paraId="641C3E48"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A8E3131"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2C01E0E5" w14:textId="77777777" w:rsidR="0065665E" w:rsidRPr="00CC1F32" w:rsidRDefault="0065665E" w:rsidP="00997ADA">
      <w:pPr>
        <w:widowControl w:val="0"/>
        <w:numPr>
          <w:ilvl w:val="2"/>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+ 14 GY)</w:t>
      </w:r>
    </w:p>
    <w:p w14:paraId="5F1D7E97" w14:textId="77777777" w:rsidR="0065665E" w:rsidRPr="00CC1F32" w:rsidRDefault="0065665E" w:rsidP="00997ADA">
      <w:pPr>
        <w:widowControl w:val="0"/>
        <w:numPr>
          <w:ilvl w:val="2"/>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10</w:t>
      </w:r>
      <w:r w:rsidRPr="00CC1F32">
        <w:rPr>
          <w:rFonts w:ascii="Verdana" w:eastAsia="Times New Roman" w:hAnsi="Verdana" w:cs="Times New Roman"/>
          <w:bCs/>
          <w:sz w:val="20"/>
          <w:szCs w:val="20"/>
        </w:rPr>
        <w:t xml:space="preserve"> GY)</w:t>
      </w:r>
    </w:p>
    <w:p w14:paraId="098E590D"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EA + 0 SZ + 1 GY)</w:t>
      </w:r>
    </w:p>
    <w:p w14:paraId="34FAF44E"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A7B31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üzemeltetői dokumentációt dolgoznak fel, adnak elő és vitatnak meg csoportos formában. A számítási gyakorlatokon pedig üzemeltetői műszaki adatok alapján teljesítenek egyéni és csoportos feladatokat. </w:t>
      </w:r>
    </w:p>
    <w:p w14:paraId="031760FB"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veszélyes anyagokkal kapcsolatos súlyos balesetek elleni védekezésről szóló nemzetközi és hazai iparbiztonsági szabályozást, az üzemeltetői és hatósági iparbiztonsági és katasztrófavédelmi feladatok végrehajtásának rendjét, valamint az azt megalapozó veszélyeztetettség elemzési eljárásokat és módszerek. A hallgatók elsajátítják a veszélyes üzemek biztonsági dokumentációinak és különös tekintettel a veszélyeztetettség elemzéseinek hatósági ellenőrzésével kapcsolatos módszertani és eljárási ismeretek, illetve a külső védelmi tervezési és lakossági tájékoztatási szakfeladatok végrehajtását.</w:t>
      </w:r>
    </w:p>
    <w:p w14:paraId="32F028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learn about international and national industrial safety regulations on the prevention of major accidents involving dangerous substances, the order of implementation of the operator’s and the authority’s industrial safety and disaster management tasks, and the underlying risk analysis procedures and methods. Students will learn about the methodology and procedure of inspecting the safety documentation of dangerous plants, in particular the risk analysis, and the implementation of the external safety plans and public information tasks.</w:t>
      </w:r>
      <w:r w:rsidRPr="00CC1F32">
        <w:rPr>
          <w:rFonts w:ascii="Verdana" w:eastAsia="Times New Roman" w:hAnsi="Verdana" w:cs="Times New Roman"/>
          <w:bCs/>
          <w:sz w:val="20"/>
          <w:szCs w:val="20"/>
          <w:lang w:val="en-GB"/>
        </w:rPr>
        <w:t xml:space="preserve"> </w:t>
      </w:r>
    </w:p>
    <w:p w14:paraId="425F8264" w14:textId="77777777" w:rsidR="0065665E" w:rsidRPr="00CC1F32" w:rsidRDefault="0065665E" w:rsidP="00997ADA">
      <w:pPr>
        <w:pStyle w:val="Listaszerbekezds"/>
        <w:widowControl w:val="0"/>
        <w:numPr>
          <w:ilvl w:val="0"/>
          <w:numId w:val="100"/>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651A02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megismerik a veszélyes tevékenységeket érintő jogi szabályozási környezetét, a kötelezettségek és hatósági jogosítványok rendszerét, a hatósági és </w:t>
      </w:r>
      <w:r w:rsidRPr="00CC1F32">
        <w:rPr>
          <w:rFonts w:ascii="Verdana" w:eastAsia="Times New Roman" w:hAnsi="Verdana" w:cs="Times New Roman"/>
          <w:bCs/>
          <w:noProof/>
          <w:sz w:val="20"/>
          <w:szCs w:val="20"/>
        </w:rPr>
        <w:lastRenderedPageBreak/>
        <w:t>szakhatósági eljárásokat. A hallgatók átfogó gyakorlati ismereteket szereznek az engedélyezési tevékenység és a hatósági ellenőrzések műszaki, szervezési és vezetési szempontrendszeréről. Képesek lesznek önállóan a veszélyes tevékenységek azonosítására, a biztonsági dokumentáció, a védelmi tervek és az irányítási rendszerek megfelelőségének ellenőrzésére, a műszaki követelmények teljesülésének értékelésére, valamint kockázat és következményelemző szoftverek minta-eseménysorok esetében történő alkalmazására.</w:t>
      </w:r>
    </w:p>
    <w:p w14:paraId="31EB6A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Magas szinten ismeri a veszélyes anyagokkal foglalkozó üzemek létesítésére, működésére vonatkozó jogszabályokban és hatósági előírásokban foglaltakat és azok gyakorlati alkalmazási eljárási és eszközrendszerét. Tisztában van a szolgálati feladatainak alapvető szabályaival, azok összefüggéseivel és gyakorlati alkalmazásának módszereivel. </w:t>
      </w:r>
    </w:p>
    <w:p w14:paraId="2F5A5D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 Képes az iparbiztonsággal összefüggő védelmi tervek elkészítésére, dokumentációjának és alkalmazásának ellenőrzésére, valamint kockázatcsökkentő intézkedések előírására.</w:t>
      </w:r>
    </w:p>
    <w:p w14:paraId="38B260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2E270F2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2B7BFB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4E6AF0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become familiar with the legal environment of dangerous activities, the system of obligations and authority licences, the authority and special authority procedures. Students acquire comprehensive practical knowledge of the technical, organizational and management aspects of licensing activities and official inspections. They will be able to identify dangerous activities independently, to check the safety documentation, safety plans and management systems, to assess the fulfillment of technical requirements, and to apply risk and consequence analysis software for sample scenarios.</w:t>
      </w:r>
    </w:p>
    <w:p w14:paraId="77AA89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 He/she is familiar with the basic rules of service duties, their interconnectedness, and the methods of their practical application.</w:t>
      </w:r>
    </w:p>
    <w:p w14:paraId="646E6F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properly apply the provisions of professional and procedural legislation. Ability to carry out industrial safety regulatory and operator safety duties associated with hazardous material operations. Ability to prepare, document, and monitor the implementation of industrial safety related security plans and prescribe risk mitigation measures.</w:t>
      </w:r>
    </w:p>
    <w:p w14:paraId="7BB6951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 xml:space="preserve">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w:t>
      </w:r>
      <w:r w:rsidRPr="00CC1F32">
        <w:rPr>
          <w:rFonts w:ascii="Verdana" w:eastAsia="Times New Roman" w:hAnsi="Verdana" w:cs="Times New Roman"/>
          <w:bCs/>
          <w:noProof/>
          <w:sz w:val="20"/>
          <w:szCs w:val="20"/>
        </w:rPr>
        <w:lastRenderedPageBreak/>
        <w:t>their knowledge and skills up to date. He/she is committed to a high level of quality in the implementation of disaster management authority and expert tasks.</w:t>
      </w:r>
    </w:p>
    <w:p w14:paraId="2683BA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268D09FC"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VIBTB41 Iparbiztonságtan 1.</w:t>
      </w:r>
    </w:p>
    <w:p w14:paraId="0BC4CF22"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184B02E0"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0BA15B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értékelési (zárhelyi dolgozatok, szemináriumok, kollokvium) követelményeinek ismertetése.</w:t>
      </w:r>
    </w:p>
    <w:p w14:paraId="4DDF7B6C"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anyagokkal kapcsolatos súlyos balesetek elleni védekezés nemzetközi, EU és hazai szabályozás tartalma. EU és nemzetközi szervezetek tevékenysége.</w:t>
      </w:r>
    </w:p>
    <w:p w14:paraId="118EC0B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Üzemeltetői kötelezettségek teljesítése. Biztonsági jelentés és elem, illetve a súlyos káresemény-elhárítási terv tartalmi és formai követelményei.</w:t>
      </w:r>
    </w:p>
    <w:p w14:paraId="2C8313B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Biztonsági dokumentáció hatósági ellenőrzésével kapcsolatos feladatok, vizsgálati kritériumok.</w:t>
      </w:r>
    </w:p>
    <w:p w14:paraId="3B97AC3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biztonsági dokumentáció értékelése, üzemeltetői dokumentáció egyéni, majd csoportos értékelése, a hallgatók általi előadása és hallgatói értékelése.</w:t>
      </w:r>
    </w:p>
    <w:p w14:paraId="44B6B34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tervek készítése, felülvizsgálata és alkalmazása. Veszélyeztetett terület kijelölése. Kapcsolódó hatósági engedélyezési, felügyeleti és ellenőrzési tevékenység módszertana és eljárása.</w:t>
      </w:r>
    </w:p>
    <w:p w14:paraId="3008FAA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tervek készítése, felülvizsgálata és alkalmazása. Külső védelmi terv minősítése. Felmentési követelmények alkalmazása.</w:t>
      </w:r>
    </w:p>
    <w:p w14:paraId="638460D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Lakossági tájékoztatási és nyilvánosság biztosításával kapcsolatos feladatok és eljárások. Lakossági tájékoztató kiadvány elkészítése.</w:t>
      </w:r>
    </w:p>
    <w:p w14:paraId="6883C3D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üzemzavar és baleseti jelentési, tájékoztatási, illetve vizsgálati feladatok.</w:t>
      </w:r>
    </w:p>
    <w:p w14:paraId="21FDD22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szankciórendszer és annak alkalmazása.</w:t>
      </w:r>
    </w:p>
    <w:p w14:paraId="2172CB2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belső és külső védelmi tervek, lakossági tájékoztatók és bírságolási határozatok tanulmányozása egyénileg és csoportosan hallgatói kerekasztal beszélgetés keretében.</w:t>
      </w:r>
    </w:p>
    <w:p w14:paraId="4BE758A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053FCF57"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Veszélyeztetettség elemzési eljárás a veszélyes anyaggal, áruval és hulladékkal foglalkozó üzemekben. Műszaki követelmények. Hatósági eljárási rend.</w:t>
      </w:r>
    </w:p>
    <w:p w14:paraId="7C01EE9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Veszélyforrás-elemzések. A nemzetközileg elfogadott elemzési módszerek és eljárások módszertani ismertetése.</w:t>
      </w:r>
    </w:p>
    <w:p w14:paraId="712AA9E2"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súlyos baleseti események azonosítása, bekövetkezési gyakoriságának meghatározása és rangsorolása. Adatbázisok és módszertani kiadványok alkalmazása. Súlyos baleseti minta eseménysorok.</w:t>
      </w:r>
    </w:p>
    <w:p w14:paraId="0CC448B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Számítási gyakorlat 1. – veszélyforrás-elemzési módszerek és eljárások alkalmazása üzemeltetői adatok alapján, az eredmények csoportos feldolgozása, a hallgatók általi előadása és hallgatói értékelése.</w:t>
      </w:r>
    </w:p>
    <w:p w14:paraId="6125CFC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Egyéni és társadalmi kockázatok meghatározása.</w:t>
      </w:r>
    </w:p>
    <w:p w14:paraId="02A0A31E"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Kockázat- és következmény-csökkentő műszaki, szervezési és vezetési intézkedések hatósági előírása és üzemeltetői bevezetése.</w:t>
      </w:r>
    </w:p>
    <w:p w14:paraId="679E749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Veszélyességi övezet kijelölése. Településrendezési tervezés rendszere és tartalma. Számítási és szoftverkezelési gyakorlat. Kapcsolódó hatósági engedélyezési, felügyeleti és ellenőrzési tevékenység módszertana és eljárása.</w:t>
      </w:r>
    </w:p>
    <w:p w14:paraId="44EC8626"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Számítási gyakorlat 2. – kockázat- és következményelemzés egyszerűsítet üzemeltetői adatok alapján, az eredmények csoportos feldolgozása, a hallgatók általi előadása és hallgatói értékelése.</w:t>
      </w:r>
    </w:p>
    <w:p w14:paraId="40E34BD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a tematika második feléből.</w:t>
      </w:r>
    </w:p>
    <w:p w14:paraId="6AE1C12F"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71BD23DA"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015651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(written test, seminars, calculation exercises, colloquium) requirements. </w:t>
      </w:r>
    </w:p>
    <w:p w14:paraId="4FD4302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Content of international, EU and national regulations for the control of major accident hazards involving dangerous substances. Activities of EU and international organizations. </w:t>
      </w:r>
    </w:p>
    <w:p w14:paraId="1A47E0E6"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Fulfilment of operator obligations. The content and form requirements of the safety report and analyses and the major emergency plan. </w:t>
      </w:r>
    </w:p>
    <w:p w14:paraId="528B966B"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and criteria for official control of safety documentation. </w:t>
      </w:r>
    </w:p>
    <w:p w14:paraId="50166FEB"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1 - evaluation of safety documentation, individual and then group evaluation of operator documentation, presentation by students and student evaluation.</w:t>
      </w:r>
    </w:p>
    <w:p w14:paraId="07D07D8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Preparation, review and implementation of internal emergency plans. Designation of endangered area. Methodology and procedure for related regulatory licensing, supervision and control activities. </w:t>
      </w:r>
    </w:p>
    <w:p w14:paraId="646CD193"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Preparation, review and implementation of external emergency plans. Application of exemption requirements. </w:t>
      </w:r>
    </w:p>
    <w:p w14:paraId="3DB0E85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study of internal and external emergency plans, public information leaflets and fine authority decisions individually and in groups in the framework of a student round table discussion.</w:t>
      </w:r>
    </w:p>
    <w:p w14:paraId="46CD453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and procedures related to public information and publicity. Preparation of a public information brochure. </w:t>
      </w:r>
    </w:p>
    <w:p w14:paraId="4BE4338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Dangerous substances incident’s and accident’s reporting, information and investigation tasks. </w:t>
      </w:r>
    </w:p>
    <w:p w14:paraId="0C98B96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Sanctions system for dangerous plants and its application. </w:t>
      </w:r>
    </w:p>
    <w:p w14:paraId="5A0C65B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28A75FD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Hazard analysis procedure for dangerous substances, goods and waste plants. Technical requirements. Authority's Rules of Procedure. </w:t>
      </w:r>
    </w:p>
    <w:p w14:paraId="3814C20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Hazard analyzes. Methodological description of internationally accepted analytical methods and procedures. </w:t>
      </w:r>
    </w:p>
    <w:p w14:paraId="0F654BBC"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identification and ranking of major accident’s scenarios </w:t>
      </w:r>
      <w:r w:rsidRPr="00CC1F32">
        <w:rPr>
          <w:rFonts w:ascii="Verdana" w:eastAsia="Times New Roman" w:hAnsi="Verdana" w:cs="Times New Roman"/>
          <w:bCs/>
          <w:noProof/>
          <w:sz w:val="20"/>
          <w:szCs w:val="20"/>
        </w:rPr>
        <w:lastRenderedPageBreak/>
        <w:t xml:space="preserve">involving dangerous substances. Application of databases and methodological publications. Serious accident pattern events. </w:t>
      </w:r>
    </w:p>
    <w:p w14:paraId="3C172B1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Calculation exercise 1. – application of hazard analysis methods and procedures based on operator data, group processing of the results, presentation by the students and student evaluation.</w:t>
      </w:r>
    </w:p>
    <w:p w14:paraId="5FDBCE6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individual and social risks. </w:t>
      </w:r>
    </w:p>
    <w:p w14:paraId="0E89BA6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Regulatory and operational introduction of technical, organizational and management mitigation and risk mitigation measures. </w:t>
      </w:r>
    </w:p>
    <w:p w14:paraId="54C0E6B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Designation of danger zone. System and content of land-use planning. Computing and software management practice. Methodology and procedure for related regulatory licensing, supervision and control activities. </w:t>
      </w:r>
    </w:p>
    <w:p w14:paraId="076010DE"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Calculation exercise 2. – simplified risk and consequence analysis based on operator data, group processing of results, presentation by students and student evaluation.and student evaluation.</w:t>
      </w:r>
    </w:p>
    <w:p w14:paraId="0B73B6F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713F02E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a written test. Semester evaluation of student activity.</w:t>
      </w:r>
    </w:p>
    <w:p w14:paraId="195F950A"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02E565CC"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57EE9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p>
    <w:p w14:paraId="60C9E10E"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BCBC70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 határidőre történő feltöltése és 10-15 percben történő előadása, valamint a számítási gyakorlatokon kapott feladatok teljesítése. A leadási határidő az első foglalkozáson meghatározott időpontig.</w:t>
      </w:r>
    </w:p>
    <w:p w14:paraId="139E40F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392E0D48"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36C051AF"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B0A67D7"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93E5E9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a nappali tagozaton kiselőadások és számítási feladatok elkészítése és előadása.</w:t>
      </w:r>
    </w:p>
    <w:p w14:paraId="58BFF5F6"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574BCB29"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vizsgajegy.</w:t>
      </w:r>
    </w:p>
    <w:p w14:paraId="11BDDA36"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Irodalomjegyzék:</w:t>
      </w:r>
    </w:p>
    <w:p w14:paraId="3B68F5D3" w14:textId="77777777" w:rsidR="0065665E" w:rsidRPr="00CC1F32" w:rsidRDefault="0065665E" w:rsidP="00997ADA">
      <w:pPr>
        <w:widowControl w:val="0"/>
        <w:numPr>
          <w:ilvl w:val="1"/>
          <w:numId w:val="100"/>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4AB7FE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83"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w:t>
      </w:r>
    </w:p>
    <w:p w14:paraId="0257DD5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Veszélyes üzemekkel kapcsolatos iparbiztonsági jog-, intézmény és eszközrendszer fejlesztése Magyarországon, Nemzeti Közszolgálati Egyetem Katasztrófavédelmi Intézet, Budapest, 2015, ISBN 978-615-5057-52-6</w:t>
      </w:r>
    </w:p>
    <w:p w14:paraId="7FD28966" w14:textId="77777777" w:rsidR="0065665E" w:rsidRPr="00CC1F32" w:rsidRDefault="0065665E" w:rsidP="00997ADA">
      <w:pPr>
        <w:widowControl w:val="0"/>
        <w:numPr>
          <w:ilvl w:val="1"/>
          <w:numId w:val="100"/>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AEDFC80" w14:textId="77777777" w:rsidR="0065665E" w:rsidRPr="00CC1F32" w:rsidRDefault="000C0614" w:rsidP="0065665E">
      <w:pPr>
        <w:widowControl w:val="0"/>
        <w:spacing w:before="120" w:after="120" w:line="240" w:lineRule="auto"/>
        <w:ind w:left="708"/>
        <w:jc w:val="both"/>
        <w:rPr>
          <w:rFonts w:ascii="Verdana" w:eastAsia="Times New Roman" w:hAnsi="Verdana" w:cs="Times New Roman"/>
          <w:bCs/>
          <w:sz w:val="20"/>
          <w:szCs w:val="20"/>
        </w:rPr>
      </w:pPr>
      <w:hyperlink r:id="rId84"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85"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86"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87"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sz w:val="20"/>
          <w:szCs w:val="20"/>
        </w:rPr>
        <w:t xml:space="preserve">: </w:t>
      </w:r>
      <w:hyperlink r:id="rId88"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sz w:val="20"/>
          <w:szCs w:val="20"/>
        </w:rPr>
        <w:t xml:space="preserve">. </w:t>
      </w:r>
      <w:r w:rsidR="0065665E" w:rsidRPr="00CC1F32">
        <w:rPr>
          <w:rFonts w:ascii="Verdana" w:eastAsia="Times New Roman" w:hAnsi="Verdana" w:cs="Times New Roman"/>
          <w:noProof/>
          <w:sz w:val="20"/>
          <w:szCs w:val="20"/>
        </w:rPr>
        <w:t>Budapest, Magyarország: Hungária Veszélyesáru Mérnöki Iroda (2020) 175 p.</w:t>
      </w:r>
      <w:r w:rsidR="0065665E" w:rsidRPr="00CC1F32">
        <w:rPr>
          <w:rFonts w:ascii="Verdana" w:eastAsia="Times New Roman" w:hAnsi="Verdana" w:cs="Times New Roman"/>
          <w:sz w:val="20"/>
          <w:szCs w:val="20"/>
        </w:rPr>
        <w:t xml:space="preserve"> </w:t>
      </w:r>
      <w:r w:rsidR="0065665E" w:rsidRPr="00CC1F32">
        <w:rPr>
          <w:rFonts w:ascii="Verdana" w:eastAsia="Times New Roman" w:hAnsi="Verdana" w:cs="Times New Roman"/>
          <w:noProof/>
          <w:sz w:val="20"/>
          <w:szCs w:val="20"/>
        </w:rPr>
        <w:t>ISBN: </w:t>
      </w:r>
      <w:hyperlink r:id="rId89" w:tgtFrame="_blank" w:tooltip="9786150074023" w:history="1">
        <w:r w:rsidR="0065665E" w:rsidRPr="00CC1F32">
          <w:rPr>
            <w:rFonts w:ascii="Verdana" w:eastAsia="Times New Roman" w:hAnsi="Verdana" w:cs="Times New Roman"/>
            <w:noProof/>
            <w:sz w:val="20"/>
            <w:szCs w:val="20"/>
          </w:rPr>
          <w:t>9786150074023</w:t>
        </w:r>
      </w:hyperlink>
    </w:p>
    <w:p w14:paraId="26FCA161" w14:textId="77777777" w:rsidR="0065665E" w:rsidRPr="00CC1F32" w:rsidRDefault="0065665E" w:rsidP="0065665E">
      <w:pPr>
        <w:widowControl w:val="0"/>
        <w:spacing w:before="120" w:after="120" w:line="240" w:lineRule="auto"/>
        <w:ind w:left="708"/>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44C7C8C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F6E3928" w14:textId="77777777" w:rsidR="0065665E" w:rsidRPr="00CC1F32" w:rsidRDefault="0065665E" w:rsidP="0065665E">
      <w:pPr>
        <w:widowControl w:val="0"/>
        <w:spacing w:after="0" w:line="240" w:lineRule="auto"/>
        <w:ind w:left="2124" w:firstLine="708"/>
        <w:rPr>
          <w:rFonts w:ascii="Verdana" w:eastAsia="Times New Roman" w:hAnsi="Verdana" w:cs="Times New Roman"/>
          <w:bCs/>
          <w:sz w:val="20"/>
          <w:szCs w:val="20"/>
        </w:rPr>
      </w:pPr>
      <w:r w:rsidRPr="00CC1F32">
        <w:rPr>
          <w:rFonts w:ascii="Verdana" w:hAnsi="Verdana" w:cs="Times New Roman"/>
          <w:sz w:val="20"/>
          <w:szCs w:val="20"/>
        </w:rPr>
        <w:t>Dr. Kátai-Urbán Lajos PhD. habilitált egyetemi docens</w:t>
      </w:r>
    </w:p>
    <w:p w14:paraId="02939C9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10C1255" w14:textId="77777777" w:rsidTr="0065665E">
        <w:tc>
          <w:tcPr>
            <w:tcW w:w="4855" w:type="dxa"/>
            <w:tcBorders>
              <w:bottom w:val="single" w:sz="4" w:space="0" w:color="auto"/>
            </w:tcBorders>
          </w:tcPr>
          <w:p w14:paraId="73EACCE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1C4A7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051E6B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FD88D51" w14:textId="77777777" w:rsidTr="0065665E">
        <w:tc>
          <w:tcPr>
            <w:tcW w:w="4855" w:type="dxa"/>
            <w:tcBorders>
              <w:top w:val="single" w:sz="4" w:space="0" w:color="auto"/>
            </w:tcBorders>
          </w:tcPr>
          <w:p w14:paraId="67280E49"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06B8E45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E1C543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1B2184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85AD41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F87E801" w14:textId="77777777" w:rsidR="0065665E" w:rsidRPr="00CC1F32" w:rsidRDefault="0065665E" w:rsidP="00997ADA">
      <w:pPr>
        <w:widowControl w:val="0"/>
        <w:numPr>
          <w:ilvl w:val="0"/>
          <w:numId w:val="101"/>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VIBTB52</w:t>
      </w:r>
    </w:p>
    <w:p w14:paraId="6BDC19D2"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2.</w:t>
      </w:r>
    </w:p>
    <w:p w14:paraId="75D7749D"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2.</w:t>
      </w:r>
    </w:p>
    <w:p w14:paraId="65A19774"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33C370E" w14:textId="77777777" w:rsidR="0065665E" w:rsidRPr="00CC1F32" w:rsidRDefault="0065665E" w:rsidP="00997ADA">
      <w:pPr>
        <w:pStyle w:val="Listaszerbekezds"/>
        <w:widowControl w:val="0"/>
        <w:numPr>
          <w:ilvl w:val="1"/>
          <w:numId w:val="101"/>
        </w:numPr>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3818B581" w14:textId="77777777" w:rsidR="0065665E" w:rsidRPr="00CC1F32" w:rsidRDefault="0065665E" w:rsidP="00997ADA">
      <w:pPr>
        <w:pStyle w:val="Listaszerbekezds"/>
        <w:widowControl w:val="0"/>
        <w:numPr>
          <w:ilvl w:val="1"/>
          <w:numId w:val="101"/>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26F7F028"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0C4F44B"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6EDC98D7"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1FE067C5"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EF9A730"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A8FC63C" w14:textId="77777777" w:rsidR="0065665E" w:rsidRPr="00CC1F32" w:rsidRDefault="0065665E" w:rsidP="00997ADA">
      <w:pPr>
        <w:widowControl w:val="0"/>
        <w:numPr>
          <w:ilvl w:val="2"/>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08B4D7EC" w14:textId="77777777" w:rsidR="0065665E" w:rsidRPr="00CC1F32" w:rsidRDefault="0065665E" w:rsidP="00997ADA">
      <w:pPr>
        <w:widowControl w:val="0"/>
        <w:numPr>
          <w:ilvl w:val="2"/>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1CCC3055"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6066FE2D"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A31E1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szakcikkeket dolgoznak fel, adnak elő és vitatnak meg csoportos formában. A szakmai látogatáson kerekasztal beszélgetésre kerül sor, amelyről </w:t>
      </w:r>
      <w:r w:rsidRPr="00CC1F32">
        <w:rPr>
          <w:rFonts w:ascii="Verdana" w:eastAsia="Times New Roman" w:hAnsi="Verdana" w:cs="Times New Roman"/>
          <w:bCs/>
          <w:noProof/>
          <w:sz w:val="20"/>
          <w:szCs w:val="20"/>
        </w:rPr>
        <w:t>hallgatói reflektív beszámoló készül megadott szempontok alapján.</w:t>
      </w:r>
    </w:p>
    <w:p w14:paraId="169B83CF"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részleteiben megismerik az energetika rendszerek, az élelmiszer és vízellátás, a rendvédelem és a honvédelem, illetve az egészségügyi és pénzügyi infrastruktúra szektorok egyedi szabályozási környezetét. Elsajátítják a felsorolt szektorok KI elemeit érintő azonosítással, kijelöléssel, védelmi-tervezéssel kapcsolatos dokumentációk készítésének alapvető módszerét, valamint az érintett hatóságok feladatköreit, különös tekintettel a katasztrófavédelem tevékenységére és eddigi tapasztalataira. A hallgatók megismerik az információ- és hálózatbiztonság alapvető fogalmi rendszerét, nemzetközi és hazai stratégai szintű irányelveit, magyarországi szabályozását. Elsajátítják a hivatásos katasztrófavédelmi szerv hatósági tevékenységével kapcsolatos ismereteket.</w:t>
      </w:r>
    </w:p>
    <w:p w14:paraId="671C66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be familiar with the specific regulatory environment of energy systems, food and water supply, law enforcement and defense, and health and financial infrastructure sectors. Students acquire the basic method of documenting the identification, designation, and defense design related to the critical infrastructure elements in the national sectors. They learn  about responsibilities of the authorities concerned, with particular reference to the activities and experiences of disaster management organization. The students learn about the basic conceptual system of information and network security (cybersecurity), the international and domestic policies and strategies, as well as the Hungarian regulation. They acquire basic knowledge about the related scope of powers at the level of the central body of the disaster management organization</w:t>
      </w:r>
      <w:r w:rsidRPr="00CC1F32">
        <w:rPr>
          <w:rFonts w:ascii="Verdana" w:eastAsia="Times New Roman" w:hAnsi="Verdana" w:cs="Times New Roman"/>
          <w:bCs/>
          <w:sz w:val="20"/>
          <w:szCs w:val="20"/>
          <w:lang w:val="en-GB"/>
        </w:rPr>
        <w:t xml:space="preserve"> </w:t>
      </w:r>
    </w:p>
    <w:p w14:paraId="4784EADA" w14:textId="77777777" w:rsidR="0065665E" w:rsidRPr="00CC1F32" w:rsidRDefault="0065665E" w:rsidP="00997ADA">
      <w:pPr>
        <w:pStyle w:val="Listaszerbekezds"/>
        <w:widowControl w:val="0"/>
        <w:numPr>
          <w:ilvl w:val="0"/>
          <w:numId w:val="101"/>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lastRenderedPageBreak/>
        <w:t xml:space="preserve">Elérendő kompetenciák (magyarul): </w:t>
      </w:r>
    </w:p>
    <w:p w14:paraId="513282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átfogó elméleti és gyakorlati ismereteket szereznek az ágazati kritikus infrastruktúra nemzetközi és hazai szabályozásáról. Pontos fogalmakat alkotnak az egyes ágazatokra jellemző infrastruktúrákról, azok sajátosságairól, az ágazatokon belüli eljárásrendek közötti különbségekről. </w:t>
      </w:r>
    </w:p>
    <w:p w14:paraId="19B29E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Gyakorlati ismereteket szereznek az ágazati infrastruktúra veszélyeztetettségéről, kiemelten a szektorpecifikus sajátosságokra. A hallgatók képesek lesznek az ágazati kritikus infrastruktúra elemek azonosítására, a biztonsági dokumentáció értékelésére, a KIV elemek veszélyeztetettségének megállapítására, a védelmi intézkedések meghatározására</w:t>
      </w:r>
    </w:p>
    <w:p w14:paraId="747B81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411AE9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4070CE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42AAF1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32FEA7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6E7316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To gain comprehensive theoretical and practical knowledge about sectural regulation of critical infrastructure protection in Hungary and at EU level. To learn accurate definitions of critical infrasturctures by sectors, their specificity, and differences within the sectors. They acquire practical knowledge about the vulnerability of infrastructures in each sectors, especially for sector-specific features. Students will be able to identify critical infrastructure elements in sectors, evaluate security documentation, identify vulnerabilities of elements, and define security measures.</w:t>
      </w:r>
    </w:p>
    <w:p w14:paraId="5032FC0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4EFA5B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75898D2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38F881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081B415"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VIBTB42 Kritikus infrastruktúra védelem 1.</w:t>
      </w:r>
    </w:p>
    <w:p w14:paraId="7AE65DB2"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A tantárgy tananyagának leírása, tematika. Description of the subject, curriculum (magyarul, angolul - English):</w:t>
      </w:r>
    </w:p>
    <w:p w14:paraId="72A56E39"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4F82649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 tanulmányi (évközi értékelés, zárthelyi dolgozatok, szemináriumok, szakmai látogatás) követelményeknek az ismertetése.</w:t>
      </w:r>
    </w:p>
    <w:p w14:paraId="5859AD4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Energiapolitika és energetikai rendszerek Magyarországon. Energia ágazat sajátosságai, szabályozása, energiabiztonság és RKR alapismeretek.</w:t>
      </w:r>
    </w:p>
    <w:p w14:paraId="03594E0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Agrárgazdasági alapismeretek, Magyarország agrárgazdaságának legfőbb jellemzői. Élelmiszerbiztonság. Ágazati sajátosságok és szabályozás.</w:t>
      </w:r>
    </w:p>
    <w:p w14:paraId="1412C56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Vízgazdálkodás hazánkban. A víz, mint veszélyeztető tényező Magyarországon, vízkárelhárítás. A víz ágazat alágazatainak jellemzői, szabályozása.</w:t>
      </w:r>
    </w:p>
    <w:p w14:paraId="2F2B9AA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Közbiztonság-védelem Magyarországon. A rendvédelmi és honvédelmi ágazatok rendeltetése, sajátosságai.</w:t>
      </w:r>
    </w:p>
    <w:p w14:paraId="36D87572"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 szakcikkek egyéni, majd csoportos feldolgozása, a hallgatók általi előadása és hallgatói értékelése.</w:t>
      </w:r>
    </w:p>
    <w:p w14:paraId="291E778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10DC12B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Egészségügyi biztonság. Az egészségügyi ágazat alágazatai és szabályozási környezete, sajátosságai.</w:t>
      </w:r>
    </w:p>
    <w:p w14:paraId="65C7CC4D"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pénzügyi ágazat értelmezése a KIV rendszerében, szabályozási sajátosságok.</w:t>
      </w:r>
    </w:p>
    <w:p w14:paraId="3CF5988A"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 és hálózatbiztonság fogalomrendszere, értelmezése, rendeltetése. Az EU kibervédelmi stratégiája és a NATO kibervédelmi törekvései.</w:t>
      </w:r>
    </w:p>
    <w:p w14:paraId="34E9B58F"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Információbiztonság Magyarországon. Szabályozás, hatóságok, felelősségi körök. Az eseménykezelő központok szerepe és feladatai.</w:t>
      </w:r>
    </w:p>
    <w:p w14:paraId="04E6F71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hivatásos katasztrófavédelmi szerv hatósági tevékenysége (rendeltetés, hatáskör), és tudatosítási feladatai.</w:t>
      </w:r>
    </w:p>
    <w:p w14:paraId="2BA29D94"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üzemlátogatás létfontosságú rendszerelem üzemeltetőjénél. Hallgatói kerekasztal beszélgetés az üzemeltetői feladatellátást érintően. Hallgatói reflektív beszámoló készítése megadott szempontok alapján.</w:t>
      </w:r>
    </w:p>
    <w:p w14:paraId="1883F74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szakcikkek egyéni, majd csoportos feldolgozása, a hallgatók általi előadása és hallgatói értékelése.</w:t>
      </w:r>
    </w:p>
    <w:p w14:paraId="19B247B2"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7753687"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16B9C218"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F57DF8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program of the subject and the requirements of the study (mid-term mark, written tests, seminars joint visit). </w:t>
      </w:r>
    </w:p>
    <w:p w14:paraId="1926D220"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Energy policy and energy systems in Hungary. Energy sector specifics, regulation, energy security and rotary shutdown routines basics. </w:t>
      </w:r>
    </w:p>
    <w:p w14:paraId="0157E32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 knowledge of agricultural economics, the main features of the Hungarian agricultural economy. Food safety. Sectoral characteristics and regulation. </w:t>
      </w:r>
    </w:p>
    <w:p w14:paraId="23B30F1D"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Water management in our country. Water as a threat in Hungary, water damage prevention. Characteristics and regulation of the water sub-sectors.</w:t>
      </w:r>
    </w:p>
    <w:p w14:paraId="2757963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Public security protection in Hungary. Purpose and characteristics of law enforcement and defense sectors. </w:t>
      </w:r>
    </w:p>
    <w:p w14:paraId="662B8B2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 xml:space="preserve"> Seminar 1. - individual and then group processing of technical articles, presentation by students and student evaluation.</w:t>
      </w:r>
    </w:p>
    <w:p w14:paraId="2F86F37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Written test 1. </w:t>
      </w:r>
    </w:p>
    <w:p w14:paraId="6737ABC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Health security. Subsectors of the health care sector and its regulatory environment, characteristics. </w:t>
      </w:r>
    </w:p>
    <w:p w14:paraId="5DC5889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Interpretation of the financial sector in the KIV system, regulatory features. </w:t>
      </w:r>
    </w:p>
    <w:p w14:paraId="7E161BD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Concept and interpretation of information and network security, its purpose. EU cyber defense strategy and NATO cyber defense efforts. </w:t>
      </w:r>
    </w:p>
    <w:p w14:paraId="3137D5A9"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Information security in Hungary. Regulation, authorities, responsibilities. Role and Tasks of Event Management Centers. </w:t>
      </w:r>
    </w:p>
    <w:p w14:paraId="460C8F4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official activity (purpose, competence) and awareness tasks of the professional disaster management body. </w:t>
      </w:r>
    </w:p>
    <w:p w14:paraId="6AE1A3A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individual and then group processing of technical articles, presentation by students and student evaluation.</w:t>
      </w:r>
      <w:r w:rsidRPr="00CC1F32">
        <w:rPr>
          <w:rFonts w:ascii="Verdana" w:eastAsia="Times New Roman" w:hAnsi="Verdana" w:cs="Times New Roman"/>
          <w:sz w:val="20"/>
          <w:szCs w:val="20"/>
        </w:rPr>
        <w:t xml:space="preserve"> </w:t>
      </w:r>
    </w:p>
    <w:p w14:paraId="6D505073"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Joint visit – plant visit to the operator of a vital system element. Student round-table discussion regarding operator tasks. Preparation of a student reflective report based on specified criteria.</w:t>
      </w:r>
    </w:p>
    <w:p w14:paraId="3D2B45B0"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401D38CB"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C18A501" w14:textId="77777777" w:rsidR="0065665E" w:rsidRPr="00CC1F32" w:rsidRDefault="0065665E" w:rsidP="00997ADA">
      <w:pPr>
        <w:widowControl w:val="0"/>
        <w:numPr>
          <w:ilvl w:val="0"/>
          <w:numId w:val="101"/>
        </w:numPr>
        <w:tabs>
          <w:tab w:val="clear" w:pos="900"/>
          <w:tab w:val="num" w:pos="426"/>
          <w:tab w:val="num" w:pos="709"/>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187EE85D"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7A4F8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p>
    <w:p w14:paraId="6EEA839A"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5C799B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455FE0C2"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0A3E5AEE"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53317E2"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6427EE2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kiselőadások, illetve a beszámoló elkészítése és előadása.</w:t>
      </w:r>
    </w:p>
    <w:p w14:paraId="6AE818B8"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Az értékelés alapja a nappali tagozatos hallgatók esetén a szemináriumi kiselőadások és a zárthelyi dolgozatok érdemjegyének átlaga, a levelező tagozatos hallgatók esetén pedig a zárthelyi dolgozatok érdemjegyének átlaga.</w:t>
      </w:r>
    </w:p>
    <w:p w14:paraId="650940C7"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2F070EE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kreditek megszerzésének feltétele az aláírás megszerzése és legalább elégséges </w:t>
      </w:r>
      <w:r w:rsidRPr="00CC1F32">
        <w:rPr>
          <w:rFonts w:ascii="Verdana" w:eastAsia="Times New Roman" w:hAnsi="Verdana" w:cs="Times New Roman"/>
          <w:noProof/>
          <w:sz w:val="20"/>
          <w:szCs w:val="20"/>
        </w:rPr>
        <w:lastRenderedPageBreak/>
        <w:t>értékelésű évközi jegy.</w:t>
      </w:r>
    </w:p>
    <w:p w14:paraId="3CD36A04"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596FAD7" w14:textId="77777777" w:rsidR="0065665E" w:rsidRPr="00CC1F32" w:rsidRDefault="0065665E" w:rsidP="00997ADA">
      <w:pPr>
        <w:widowControl w:val="0"/>
        <w:numPr>
          <w:ilvl w:val="1"/>
          <w:numId w:val="101"/>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5C21C65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90" w:tgtFrame="_blank" w:tooltip="9786155920363" w:history="1">
        <w:r w:rsidRPr="00CC1F32">
          <w:rPr>
            <w:rFonts w:ascii="Verdana" w:eastAsia="Times New Roman" w:hAnsi="Verdana" w:cs="Times New Roman"/>
            <w:noProof/>
            <w:sz w:val="20"/>
            <w:szCs w:val="20"/>
          </w:rPr>
          <w:t>9786155920363</w:t>
        </w:r>
      </w:hyperlink>
    </w:p>
    <w:p w14:paraId="16C31FAC"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Nemzeti Közszolgálati és Tankönyv Kiadó Zrt. (2013) , 564 p. ISBN: </w:t>
      </w:r>
      <w:hyperlink r:id="rId91" w:tgtFrame="_blank" w:tooltip="9786155344121" w:history="1">
        <w:r w:rsidRPr="00CC1F32">
          <w:rPr>
            <w:rFonts w:ascii="Verdana" w:eastAsia="Times New Roman" w:hAnsi="Verdana" w:cs="Times New Roman"/>
            <w:noProof/>
            <w:sz w:val="20"/>
            <w:szCs w:val="20"/>
          </w:rPr>
          <w:t>9786155344121</w:t>
        </w:r>
      </w:hyperlink>
    </w:p>
    <w:p w14:paraId="56A2CD12" w14:textId="77777777" w:rsidR="0065665E" w:rsidRPr="00CC1F32" w:rsidRDefault="0065665E" w:rsidP="00997ADA">
      <w:pPr>
        <w:widowControl w:val="0"/>
        <w:numPr>
          <w:ilvl w:val="1"/>
          <w:numId w:val="101"/>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EA1FF3C"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92" w:tgtFrame="_blank" w:tooltip="9786155057496" w:history="1">
        <w:r w:rsidRPr="00CC1F32">
          <w:rPr>
            <w:rFonts w:ascii="Verdana" w:eastAsia="Times New Roman" w:hAnsi="Verdana" w:cs="Times New Roman"/>
            <w:noProof/>
            <w:sz w:val="20"/>
            <w:szCs w:val="20"/>
          </w:rPr>
          <w:t>9786155057496</w:t>
        </w:r>
      </w:hyperlink>
    </w:p>
    <w:p w14:paraId="67C9768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6D4780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00C6DDF"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47DFBDA2"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6D7ABD7A"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53677F2" w14:textId="77777777" w:rsidTr="0065665E">
        <w:tc>
          <w:tcPr>
            <w:tcW w:w="4855" w:type="dxa"/>
            <w:tcBorders>
              <w:bottom w:val="single" w:sz="4" w:space="0" w:color="auto"/>
            </w:tcBorders>
          </w:tcPr>
          <w:p w14:paraId="18C3D20E"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2B5E29B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67442E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7E863D9" w14:textId="77777777" w:rsidTr="0065665E">
        <w:tc>
          <w:tcPr>
            <w:tcW w:w="4855" w:type="dxa"/>
            <w:tcBorders>
              <w:top w:val="single" w:sz="4" w:space="0" w:color="auto"/>
            </w:tcBorders>
          </w:tcPr>
          <w:p w14:paraId="55A4605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1E1008B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82B805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94B638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C36413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87152B2" w14:textId="77777777" w:rsidR="0065665E" w:rsidRPr="00CC1F32" w:rsidRDefault="0065665E" w:rsidP="00997ADA">
      <w:pPr>
        <w:widowControl w:val="0"/>
        <w:numPr>
          <w:ilvl w:val="0"/>
          <w:numId w:val="102"/>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VIBTB55</w:t>
      </w:r>
    </w:p>
    <w:p w14:paraId="7E7E3D78"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Veszélyes áru szállítás biztonsága 2.</w:t>
      </w:r>
    </w:p>
    <w:p w14:paraId="4C09176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Safety of Dangerous Goods Transportation 2.</w:t>
      </w:r>
    </w:p>
    <w:p w14:paraId="13D2EEEF"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E25029F" w14:textId="77777777" w:rsidR="0065665E" w:rsidRPr="00CC1F32" w:rsidRDefault="0065665E" w:rsidP="00997ADA">
      <w:pPr>
        <w:pStyle w:val="Listaszerbekezds"/>
        <w:widowControl w:val="0"/>
        <w:numPr>
          <w:ilvl w:val="1"/>
          <w:numId w:val="102"/>
        </w:numPr>
        <w:spacing w:before="120" w:after="120"/>
        <w:ind w:left="993" w:hanging="426"/>
        <w:jc w:val="both"/>
        <w:rPr>
          <w:rFonts w:ascii="Verdana" w:hAnsi="Verdana" w:cs="Times New Roman"/>
          <w:b/>
          <w:bCs/>
        </w:rPr>
      </w:pPr>
      <w:r w:rsidRPr="00CC1F32">
        <w:rPr>
          <w:rFonts w:ascii="Verdana" w:hAnsi="Verdana" w:cs="Times New Roman"/>
          <w:bCs/>
        </w:rPr>
        <w:t>3 kredit</w:t>
      </w:r>
    </w:p>
    <w:p w14:paraId="0CE23F4B" w14:textId="77777777" w:rsidR="0065665E" w:rsidRPr="00CC1F32" w:rsidRDefault="0065665E" w:rsidP="00997ADA">
      <w:pPr>
        <w:pStyle w:val="Listaszerbekezds"/>
        <w:widowControl w:val="0"/>
        <w:numPr>
          <w:ilvl w:val="1"/>
          <w:numId w:val="102"/>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64 % gyakorlat, 33 % elmélet</w:t>
      </w:r>
    </w:p>
    <w:p w14:paraId="5EA2D631"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28000D9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5170486"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noProof/>
          <w:sz w:val="20"/>
          <w:szCs w:val="20"/>
        </w:rPr>
        <w:t xml:space="preserve"> Horváth Hermina, tanársegéd</w:t>
      </w:r>
      <w:r w:rsidRPr="00CC1F32">
        <w:rPr>
          <w:rFonts w:ascii="Verdana" w:eastAsia="Times New Roman" w:hAnsi="Verdana" w:cs="Times New Roman"/>
          <w:bCs/>
          <w:sz w:val="20"/>
          <w:szCs w:val="20"/>
        </w:rPr>
        <w:t xml:space="preserve"> </w:t>
      </w:r>
    </w:p>
    <w:p w14:paraId="7F153CE7"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CCE5AE8"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3827330" w14:textId="77777777" w:rsidR="0065665E" w:rsidRPr="00CC1F32" w:rsidRDefault="0065665E" w:rsidP="00997ADA">
      <w:pPr>
        <w:widowControl w:val="0"/>
        <w:numPr>
          <w:ilvl w:val="2"/>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7E89CA7B" w14:textId="77777777" w:rsidR="0065665E" w:rsidRPr="00CC1F32" w:rsidRDefault="0065665E" w:rsidP="00997ADA">
      <w:pPr>
        <w:widowControl w:val="0"/>
        <w:numPr>
          <w:ilvl w:val="2"/>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+ 8 GY)</w:t>
      </w:r>
    </w:p>
    <w:p w14:paraId="0729CCEB"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+ 2 GY)</w:t>
      </w:r>
    </w:p>
    <w:p w14:paraId="69A70D23"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48AFF9A4"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rPr>
        <w:t>A nappali tagozaton a hallgatók az ismeretanyag elméleti feldolgozásán túl szemináriumi foglalkozások keretében esettanulmányokat dolgoznak fel, adnak elő és vitatnak meg csoportos formában, valamint számítási gyakorlatokat végeznek csoportosan. A gyakorlati foglalkozásokon a hallgatók vasúti és légi veszélyes áru szállítási ellenőrzéseken vesznek részt, amelyről reflektív beszámolókat készítenek és adnak elő előadás formájában.</w:t>
      </w:r>
    </w:p>
    <w:p w14:paraId="2208E11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veszélyes áru szállítás európai szabályozásának ismeretanyagára alapozva a hallgatók megismerkednek annak hatósági ellenőrzésének személyi, tárgyi feltételeivel végrehajtásának módszerével. Részletesen oktatásra kerülnek a veszélyes áru vasúti, belvízi és légi szállításának előírásai. Elméleti és gyakorlati foglalkozások során betekintést nyernek a hatósági ellenőrzések részleteibe.</w:t>
      </w:r>
    </w:p>
    <w:p w14:paraId="49AF36D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knowledge of the European regulations on the transport of dangerous goods, students learn about the method of official inspections and their personnel and material requirements. The regulations on the transport of dangerous goods by rail, inland waterway and air are discussed in detail. During the theoretical and practical sessions they will gain insight into the details of the official inspections.</w:t>
      </w:r>
      <w:r w:rsidRPr="00CC1F32">
        <w:rPr>
          <w:rFonts w:ascii="Verdana" w:eastAsia="Times New Roman" w:hAnsi="Verdana" w:cs="Times New Roman"/>
          <w:bCs/>
          <w:sz w:val="20"/>
          <w:szCs w:val="20"/>
          <w:lang w:val="en-GB"/>
        </w:rPr>
        <w:t xml:space="preserve"> </w:t>
      </w:r>
    </w:p>
    <w:p w14:paraId="61D8DFDA" w14:textId="77777777" w:rsidR="0065665E" w:rsidRPr="00CC1F32" w:rsidRDefault="0065665E" w:rsidP="00997ADA">
      <w:pPr>
        <w:pStyle w:val="Listaszerbekezds"/>
        <w:widowControl w:val="0"/>
        <w:numPr>
          <w:ilvl w:val="0"/>
          <w:numId w:val="102"/>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58109C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Képessé válnak a gyakorlatban megítélni a vasúti, belvízi és légi veszélyes áru szállításhoz kapcsolódó szállítási, tárolási és raktározás- biztonsági feltételeinek teljesítési szintjét. Gyakorlat keretében betekintést nyernek a különböző szállítási módokban végzett veszélyes áruszállítási hatósági ellenőrzési tevékenységbe.</w:t>
      </w:r>
    </w:p>
    <w:p w14:paraId="103F10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5E6571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74C991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minőségi hatósági és szakértői feladatok végrehajtásának minőségéért.</w:t>
      </w:r>
    </w:p>
    <w:p w14:paraId="73EF9C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vezetőként történő végrehajtásában. Felelősséget vállal a hatósági és szakmai munkájának eredményeiért.</w:t>
      </w:r>
    </w:p>
    <w:p w14:paraId="4A5649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6B4ECA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They will be able to assess the level of safety of the transport and storage of dangerous goods by rail, inland waterway and air. In the course of this seminar, they will gain insight into the inspection of dangerous goods transport carried out in different modes of transport.</w:t>
      </w:r>
    </w:p>
    <w:p w14:paraId="48AF2B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031BA0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55EB1AB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376BA7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7F7A1F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VIBTB44 Veszélyes áru szállítás biztonsága 1.</w:t>
      </w:r>
    </w:p>
    <w:p w14:paraId="320E2A3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4759E59"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F48A28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(zárthelyi dolgozatok, szemináriumok, évközi értékelés) ismertetése.</w:t>
      </w:r>
    </w:p>
    <w:p w14:paraId="7090325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Vasúti Fuvarozásáról Szóló Szabályzat (RID) előírásainak ismertetése.</w:t>
      </w:r>
    </w:p>
    <w:p w14:paraId="66E7316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vasúti fuvarozásához kapcsolódó tesztfeladatok és esettanulmányok megoldása.</w:t>
      </w:r>
    </w:p>
    <w:p w14:paraId="4E5E3C1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Vasúti veszélyes áru szállítához kapcsolódó feladási eljárások esettanulmányokkal történő gyakorlása, előadása és hallgatói értékelése.</w:t>
      </w:r>
    </w:p>
    <w:p w14:paraId="10332C4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 Veszélyes Áruk Nemzetközi Belvízi Szállításáról (ADN) szóló Európai Megállapodás előírásainak ismertetése.</w:t>
      </w:r>
    </w:p>
    <w:p w14:paraId="16353F16"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belvízi szállításához kapcsolódó tesztfeladatok és esettanulmányok megoldása.</w:t>
      </w:r>
    </w:p>
    <w:p w14:paraId="13C1EC7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1198361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Belvízi veszélyes áru szállítához kapcsolódó számítási feladatok gyakorlása és hallgatói értékelése.</w:t>
      </w:r>
    </w:p>
    <w:p w14:paraId="175EF88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légi szállításához kapcsolódó szabályzatok (ICAO-TI, IATA-DGR) előírásainak ismertetése</w:t>
      </w:r>
    </w:p>
    <w:p w14:paraId="317212E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3. Kihelyezett gyakorlati foglalkozás keretében részvétel vasúti veszélyes áru szállítás hatósági ellenőrzésen.</w:t>
      </w:r>
    </w:p>
    <w:p w14:paraId="004C5EBF"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légi szállításához kapcsolódó gyakorlati feladatok megoldása.</w:t>
      </w:r>
    </w:p>
    <w:p w14:paraId="0CDB80A9"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4. Kihelyezett gyakorlati foglalkozás keretében részvétel légi veszélyes áru szállítás hatósági ellenőrzésen.</w:t>
      </w:r>
    </w:p>
    <w:p w14:paraId="5BE37A8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2.</w:t>
      </w:r>
    </w:p>
    <w:p w14:paraId="40DFAE66"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pótlása.</w:t>
      </w:r>
    </w:p>
    <w:p w14:paraId="60326029"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79FEE53"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written tests, seminars and mid-term mark. </w:t>
      </w:r>
    </w:p>
    <w:p w14:paraId="1D86891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Regulations concerning the Transport of Dangerous Goods by Rail (RID). </w:t>
      </w:r>
    </w:p>
    <w:p w14:paraId="4D4543B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Solution of test tasks and case studies related to the transport of dangerous goods by rail.</w:t>
      </w:r>
    </w:p>
    <w:p w14:paraId="75449F7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1. Practice, presentation and student evaluation of dispatch procedures related to the transport of dangerous goods by rail with case studies.</w:t>
      </w:r>
    </w:p>
    <w:p w14:paraId="64A5C6E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requirements of the European Agreement concerning the International Carriage of Dangerous Goods by Inland Waterways (ADN). </w:t>
      </w:r>
    </w:p>
    <w:p w14:paraId="46CD95AB"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Solution of test exercises and case studies related to the transport of dangerous goods by inland waterway.</w:t>
      </w:r>
    </w:p>
    <w:p w14:paraId="57F3889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34CC60B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Exercise and student evaluation of calculation tasks related to the transport of inland dangerous goods.</w:t>
      </w:r>
    </w:p>
    <w:p w14:paraId="1FA77ED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Description of regulations related to the carriage of dangerous goods by air (ICAO-TI, IATA-DGR)</w:t>
      </w:r>
    </w:p>
    <w:p w14:paraId="77B8B0B9"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Participating in an official inspection of the transport of dangerous goods by rail as part of an outsourced practical session.</w:t>
      </w:r>
    </w:p>
    <w:p w14:paraId="0360AE2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Solve practicalities related to the transportation of dangerous goods by air.</w:t>
      </w:r>
    </w:p>
    <w:p w14:paraId="2F050AD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4. Participating in an official inspection of the transport of dangerous goods by air as part of an outsourced practical session.</w:t>
      </w:r>
    </w:p>
    <w:p w14:paraId="6F7CE42A" w14:textId="77777777" w:rsidR="0065665E" w:rsidRPr="00CC1F32" w:rsidRDefault="0065665E" w:rsidP="00997ADA">
      <w:pPr>
        <w:widowControl w:val="0"/>
        <w:numPr>
          <w:ilvl w:val="2"/>
          <w:numId w:val="102"/>
        </w:numPr>
        <w:tabs>
          <w:tab w:val="left" w:pos="720"/>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2.</w:t>
      </w:r>
    </w:p>
    <w:p w14:paraId="254A2335" w14:textId="77777777" w:rsidR="0065665E" w:rsidRPr="00CC1F32" w:rsidRDefault="0065665E" w:rsidP="00997ADA">
      <w:pPr>
        <w:widowControl w:val="0"/>
        <w:numPr>
          <w:ilvl w:val="2"/>
          <w:numId w:val="102"/>
        </w:numPr>
        <w:tabs>
          <w:tab w:val="left" w:pos="720"/>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28357D26"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270EECEE"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p>
    <w:p w14:paraId="02A41C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CF6D8AF"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4E3A5F0"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 xml:space="preserve">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időszakban.Az elégtelen zárthelyi dolgozatok ismétlésére az NKE hatályos Tanulmányi és Vizsgaszabályzatának rendelkezései szerint van lehetőség.  </w:t>
      </w:r>
    </w:p>
    <w:p w14:paraId="3C61DC67"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valamint a vasúti és légi veszélyes áru szállítási ellenőrzésekről készített reflektív beszámoló elkészítése, előadása és Moodle rendszerben határidőre történő feltöltése. A leadási határidő az első foglalkozáson meghatározott időpontig.</w:t>
      </w:r>
    </w:p>
    <w:p w14:paraId="11512AB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71DFA8E1" w14:textId="77777777" w:rsidR="0065665E" w:rsidRPr="00CC1F32" w:rsidRDefault="0065665E" w:rsidP="00997ADA">
      <w:pPr>
        <w:widowControl w:val="0"/>
        <w:numPr>
          <w:ilvl w:val="1"/>
          <w:numId w:val="102"/>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négy szemináriumi foglalkozáson való részvétel és a tanórák 75%-án történő részvétel.</w:t>
      </w:r>
    </w:p>
    <w:p w14:paraId="2C5EC51D"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ötfokozatú skála</w:t>
      </w:r>
      <w:r w:rsidRPr="00CC1F32">
        <w:rPr>
          <w:rFonts w:ascii="Verdana" w:eastAsia="Times New Roman" w:hAnsi="Verdana" w:cs="Times New Roman"/>
          <w:b/>
          <w:sz w:val="20"/>
          <w:szCs w:val="20"/>
        </w:rPr>
        <w:t xml:space="preserve">. </w:t>
      </w:r>
      <w:r w:rsidRPr="00CC1F32">
        <w:rPr>
          <w:rFonts w:ascii="Verdana" w:eastAsia="Times New Roman" w:hAnsi="Verdana" w:cs="Times New Roman"/>
          <w:noProof/>
          <w:sz w:val="20"/>
          <w:szCs w:val="20"/>
        </w:rPr>
        <w:t>Az évközi jegy a nappali tagozatos hallgatók esetén a szemináriumi kiselőadások és a zárthelyi dolgozatok érdemjegyeinek átlaga (ötfokozatú skála), levelező tagozatos hallgatók esetén zárthelyi dolgozatok érdemjegyének átlaga.</w:t>
      </w:r>
    </w:p>
    <w:p w14:paraId="4ABCA94C"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évközi értékelés megléte.</w:t>
      </w:r>
    </w:p>
    <w:p w14:paraId="42B7B88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D2FE14D" w14:textId="77777777" w:rsidR="0065665E" w:rsidRPr="00CC1F32" w:rsidRDefault="0065665E" w:rsidP="00997ADA">
      <w:pPr>
        <w:widowControl w:val="0"/>
        <w:numPr>
          <w:ilvl w:val="1"/>
          <w:numId w:val="102"/>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50E305E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93" w:tgtFrame="_blank" w:tooltip="9786155680366" w:history="1">
        <w:r w:rsidRPr="00CC1F32">
          <w:rPr>
            <w:rFonts w:ascii="Verdana" w:eastAsia="Times New Roman" w:hAnsi="Verdana" w:cs="Times New Roman"/>
            <w:noProof/>
            <w:sz w:val="20"/>
            <w:szCs w:val="20"/>
          </w:rPr>
          <w:t>9786155680366</w:t>
        </w:r>
      </w:hyperlink>
      <w:r w:rsidRPr="00CC1F32">
        <w:rPr>
          <w:rFonts w:ascii="Verdana" w:eastAsia="Times New Roman" w:hAnsi="Verdana" w:cs="Times New Roman"/>
          <w:noProof/>
          <w:sz w:val="20"/>
          <w:szCs w:val="20"/>
        </w:rPr>
        <w:t xml:space="preserve"> </w:t>
      </w:r>
    </w:p>
    <w:p w14:paraId="3066ABAA" w14:textId="77777777" w:rsidR="0065665E" w:rsidRPr="00CC1F32" w:rsidRDefault="0065665E" w:rsidP="00997ADA">
      <w:pPr>
        <w:widowControl w:val="0"/>
        <w:numPr>
          <w:ilvl w:val="1"/>
          <w:numId w:val="102"/>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DD46170"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Sárosi György (szerk.): Veszélyes áruk szállítása és tárolása. Budapest: Verlag Dashöfer Szakkiadó, Budapest, 2010. pp. 1-54. (ISBN: 963 85915 2 8)</w:t>
      </w:r>
    </w:p>
    <w:p w14:paraId="07AAE6E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267C31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21B5220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E72F0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Horváth Hermina, tanársegéd</w:t>
      </w:r>
    </w:p>
    <w:p w14:paraId="0C02DF48"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1AA9E571" w14:textId="77777777" w:rsidTr="0065665E">
        <w:tc>
          <w:tcPr>
            <w:tcW w:w="4855" w:type="dxa"/>
            <w:tcBorders>
              <w:bottom w:val="single" w:sz="4" w:space="0" w:color="auto"/>
            </w:tcBorders>
          </w:tcPr>
          <w:p w14:paraId="653C7D2F"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bookmarkStart w:id="61" w:name="_Hlk152735185"/>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C9B5E7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841F19"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9C7BD3D" w14:textId="77777777" w:rsidTr="0065665E">
        <w:tc>
          <w:tcPr>
            <w:tcW w:w="4855" w:type="dxa"/>
            <w:tcBorders>
              <w:top w:val="single" w:sz="4" w:space="0" w:color="auto"/>
            </w:tcBorders>
          </w:tcPr>
          <w:p w14:paraId="02D3CDF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1291FD4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5AEB0F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EB387E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871925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808033F" w14:textId="77777777" w:rsidR="0065665E" w:rsidRPr="00CC1F32" w:rsidRDefault="0065665E" w:rsidP="00997ADA">
      <w:pPr>
        <w:widowControl w:val="0"/>
        <w:numPr>
          <w:ilvl w:val="0"/>
          <w:numId w:val="103"/>
        </w:numPr>
        <w:tabs>
          <w:tab w:val="clear" w:pos="900"/>
          <w:tab w:val="num" w:pos="426"/>
        </w:tabs>
        <w:spacing w:before="120" w:after="120" w:line="240" w:lineRule="auto"/>
        <w:ind w:left="993"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VIBTB56</w:t>
      </w:r>
    </w:p>
    <w:p w14:paraId="16717A74"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baleset-elhárítás 1.</w:t>
      </w:r>
    </w:p>
    <w:p w14:paraId="1A738391"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Response to Industrial Accidents 1.</w:t>
      </w:r>
    </w:p>
    <w:p w14:paraId="5C8B19D5"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F6AD725" w14:textId="77777777" w:rsidR="0065665E" w:rsidRPr="00CC1F32" w:rsidRDefault="0065665E" w:rsidP="00997ADA">
      <w:pPr>
        <w:pStyle w:val="Listaszerbekezds"/>
        <w:widowControl w:val="0"/>
        <w:numPr>
          <w:ilvl w:val="1"/>
          <w:numId w:val="103"/>
        </w:numPr>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20CC8D52" w14:textId="77777777" w:rsidR="0065665E" w:rsidRPr="00CC1F32" w:rsidRDefault="0065665E" w:rsidP="00997ADA">
      <w:pPr>
        <w:pStyle w:val="Listaszerbekezds"/>
        <w:widowControl w:val="0"/>
        <w:numPr>
          <w:ilvl w:val="1"/>
          <w:numId w:val="10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66 % gyakorlat, 34 % elmélet</w:t>
      </w:r>
    </w:p>
    <w:p w14:paraId="62564553"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22AE6662"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179A804A"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hablitiált </w:t>
      </w:r>
      <w:r w:rsidRPr="00CC1F32">
        <w:rPr>
          <w:rFonts w:ascii="Verdana" w:eastAsia="Times New Roman" w:hAnsi="Verdana" w:cs="Times New Roman"/>
          <w:bCs/>
          <w:noProof/>
          <w:sz w:val="20"/>
          <w:szCs w:val="20"/>
        </w:rPr>
        <w:t>egyetemi docens</w:t>
      </w:r>
    </w:p>
    <w:p w14:paraId="1D3863B0"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7551162"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3588AA27" w14:textId="77777777" w:rsidR="0065665E" w:rsidRPr="00CC1F32" w:rsidRDefault="0065665E" w:rsidP="00997ADA">
      <w:pPr>
        <w:widowControl w:val="0"/>
        <w:numPr>
          <w:ilvl w:val="2"/>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+ 28 GY)</w:t>
      </w:r>
    </w:p>
    <w:p w14:paraId="56F473EE" w14:textId="77777777" w:rsidR="0065665E" w:rsidRPr="00CC1F32" w:rsidRDefault="0065665E" w:rsidP="00997ADA">
      <w:pPr>
        <w:widowControl w:val="0"/>
        <w:numPr>
          <w:ilvl w:val="2"/>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(4 EA + 0 SZ + 8 GY)</w:t>
      </w:r>
    </w:p>
    <w:p w14:paraId="7B106286"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EA0B28E"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5EEBF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Nappali tagozaton a hallgatók, az ismeretanyag elméleti feldolgozásán túl, szemináriumi foglalkozások keretében, veszélyes anyagokkal kapcsolatos szállítási balesetet vagy üzemzavart ismertető esettanulmányokat, illetve szakcikkeket dolgoznak fel, mutatnak be és értékelnek egyénileg és csoportos formában.</w:t>
      </w:r>
      <w:r w:rsidRPr="00CC1F32">
        <w:rPr>
          <w:rFonts w:ascii="Verdana" w:eastAsia="Times New Roman" w:hAnsi="Verdana" w:cs="Times New Roman"/>
          <w:bCs/>
          <w:sz w:val="20"/>
          <w:szCs w:val="20"/>
        </w:rPr>
        <w:t xml:space="preserve"> </w:t>
      </w:r>
    </w:p>
    <w:p w14:paraId="2332FAF7"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előtanulmányi kötelezettségként megnevezett tantárgyra ismereteire építve a hallgatók megismerik a vegyipari technológiáknál, és a veszélyes anyagok szállításánál, illetve tárolásánál bekövetkezett káresemények felszámolásának problémakörét. A hallgatók elsajátítják a környezeti elemek (talaj, víz, levegő) védelmének tudományos, szakmai alapvetéseit. Ezen felül a hallgatók megismerik a környezeti elemek szennyezéséért felelős ipari, mezőgazdasági technológiákat (azok jellegzetes létesítményeit), a szennyező komponenseket, a lehetséges felderítési, azonosítási, és alkalmazott kárelhárítási módszereket. Hazai és külföldi esettanulmányok szisztematikus bemutatásával történik a tárgy előzetes gyakorlati megerősítése. A tárgy a témakör elméleti alapjait bővített, alkalmazói szintű felhasználáshoz szükséges szinten adja át a hallgatóknak. A vegyi, biológiai, radiológiai, nukleáris káresemények, és felderítés (CBRN) elméleti alapjainak megismerése a tárgy eredménye.</w:t>
      </w:r>
    </w:p>
    <w:p w14:paraId="75D28F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Building on the material covered in the pre-requisite course, students will learn about the problems of chemical technology and the remediation of incidents involving the transport and storage of hazardous substances. Students will acquire the basic scientific and professional principles of the protection of environmental elements (soil, water, air). In addition, students will become familiar with the industrial and agricultural technologies (their typical installations) responsible for the pollution of environmental elements, the polluting components, the possible methods of detection, identification </w:t>
      </w:r>
      <w:r w:rsidRPr="00CC1F32">
        <w:rPr>
          <w:rFonts w:ascii="Verdana" w:eastAsia="Times New Roman" w:hAnsi="Verdana" w:cs="Times New Roman"/>
          <w:bCs/>
          <w:noProof/>
          <w:sz w:val="20"/>
          <w:szCs w:val="20"/>
        </w:rPr>
        <w:lastRenderedPageBreak/>
        <w:t>and remediation. A systematic presentation of case studies from home and abroad will be used to reinforce the subject in a preliminary practical way. The course will provide students with the theoretical basis of the subject at the level necessary to experience its application at the application level. The theoretical foundations of chemical, biological, radiological, nuclear incidents and detection (CBRN) will be covered.</w:t>
      </w:r>
    </w:p>
    <w:p w14:paraId="29E93C4A" w14:textId="77777777" w:rsidR="0065665E" w:rsidRPr="00CC1F32" w:rsidRDefault="0065665E" w:rsidP="00997ADA">
      <w:pPr>
        <w:pStyle w:val="Listaszerbekezds"/>
        <w:widowControl w:val="0"/>
        <w:numPr>
          <w:ilvl w:val="0"/>
          <w:numId w:val="103"/>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73BAA2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hallgatók elméleti foglakozás során megismerik az ipari technológiákkal, veszélyes anyagok szállításával és tárolásával kapcsolatos veszélyeket és forlyamatokat. Részletes elméleti ismereteket szereznek a vegyi, biológiai, radiológiai, nukleáris káresemények felderítésével, és kárelhárításával kapcsolatosan. Képesek lesznek önállóan és csapat munkában a környezeti elemek védelme érdekében döntéseket hozni, és e tevékenységeket tervezni, gyakorolni.</w:t>
      </w:r>
    </w:p>
    <w:p w14:paraId="59FE83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14165D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r w:rsidRPr="00CC1F32">
        <w:rPr>
          <w:rFonts w:ascii="Verdana" w:eastAsia="Times New Roman" w:hAnsi="Verdana" w:cs="Times New Roman"/>
          <w:bCs/>
          <w:sz w:val="20"/>
          <w:szCs w:val="20"/>
        </w:rPr>
        <w:t xml:space="preserve"> </w:t>
      </w:r>
    </w:p>
    <w:p w14:paraId="39072C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633EE0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vezetőként történő végrehajtásában.</w:t>
      </w:r>
    </w:p>
    <w:p w14:paraId="7E2835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78F3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Students will learn about the hazards associated with industrial technologies and the transport and storage of dangerous substances. They will acquire detailed theoretical knowledge of the detection and response to chemical, biological, radiological and nuclear incidents. They will be able to make decisions, plan and practice activities to protect the environment, both independently and as part of a team.</w:t>
      </w:r>
    </w:p>
    <w:p w14:paraId="7D7C34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20EC8B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2DA921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4C752B1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4603FEC8"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VIBTB11 Alkalmazott kémia.</w:t>
      </w:r>
    </w:p>
    <w:p w14:paraId="2252132D"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1B67AFE" w14:textId="77777777" w:rsidR="0065665E" w:rsidRPr="00CC1F32" w:rsidRDefault="0065665E" w:rsidP="00997ADA">
      <w:pPr>
        <w:widowControl w:val="0"/>
        <w:numPr>
          <w:ilvl w:val="1"/>
          <w:numId w:val="10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0992D5B"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A tantárgy programjának és az évközi tanulmányi követelményeinek (zárthelyi dolgozatok, szemináriumok, vizsga) ismertetése. </w:t>
      </w:r>
    </w:p>
    <w:p w14:paraId="5F6DAFAF"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környezeti elemek (talaj, víz, levegő) védelmének szakmai alapjai.</w:t>
      </w:r>
    </w:p>
    <w:p w14:paraId="0DF9AC3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lastRenderedPageBreak/>
        <w:t>A vegyi, biológiai, radiológiai, nukleáris káresemények, és felderítés (CBRN) elméleti alapjainak. A rendszeresített egyéni védőeszközök elmélete.</w:t>
      </w:r>
    </w:p>
    <w:p w14:paraId="3E4F5839"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Radiológiai ismeretek (alfa, béta, gamma sugárzás, radiológiai, dozimetriai fogalmak, mértékegységek, izotópok, detektálási lehetőségek, radiológiai felderítés eszközei). </w:t>
      </w:r>
    </w:p>
    <w:p w14:paraId="04F851AF"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Kémiai ismeretek (toxicitás, égés, robbanás, savak, lúgok, lehetséges mérgezési folyamatok, tipikus baleseti eseménysorok, vegyi felderítés eszközei). Járványügyi ismeretek, biológiai felderítés (fertőzés fogalma, biológiai felderítés eszközei, egyéni védelem lehetőségei). </w:t>
      </w:r>
    </w:p>
    <w:p w14:paraId="45626B49"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veszélyes anyag balesetek beavatkozásának személyi tárgyi feltételei, a környezet és a lakosságvédelem lehetőségei.</w:t>
      </w:r>
    </w:p>
    <w:p w14:paraId="6BBA98A6"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1. – ipari és szállítási</w:t>
      </w:r>
      <w:r w:rsidRPr="00CC1F32">
        <w:rPr>
          <w:rFonts w:ascii="Verdana" w:eastAsia="Times New Roman" w:hAnsi="Verdana" w:cs="Times New Roman"/>
          <w:sz w:val="20"/>
          <w:szCs w:val="20"/>
        </w:rPr>
        <w:t xml:space="preserve"> balesetek elhárítása témájú szakcikkekek feldolgozása, előadása </w:t>
      </w:r>
      <w:r w:rsidRPr="00CC1F32">
        <w:rPr>
          <w:rFonts w:ascii="Verdana" w:eastAsia="Times New Roman" w:hAnsi="Verdana" w:cs="Times New Roman"/>
          <w:bCs/>
          <w:noProof/>
          <w:sz w:val="20"/>
          <w:szCs w:val="20"/>
        </w:rPr>
        <w:t>és hallgatói értékelése.</w:t>
      </w:r>
    </w:p>
    <w:p w14:paraId="707EFCEE"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2BA349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Veszélyes anyag balesetek típusszcenáriói és elhárításuk elmélete, mentesítés feladatai és technikai eszközrendszere, speciális eseteinek végrehajtására vonatkozó biztonsági szabályok.</w:t>
      </w:r>
    </w:p>
    <w:p w14:paraId="4C7F6D2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Számítógépes veszélyes anyag terjedési modell alkalmazása.</w:t>
      </w:r>
    </w:p>
    <w:p w14:paraId="4F8A4548"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Szeminárium 2. - </w:t>
      </w:r>
      <w:r w:rsidRPr="00CC1F32">
        <w:rPr>
          <w:rFonts w:ascii="Verdana" w:eastAsia="Times New Roman" w:hAnsi="Verdana" w:cs="Times New Roman"/>
          <w:bCs/>
          <w:sz w:val="20"/>
          <w:szCs w:val="20"/>
        </w:rPr>
        <w:t>veszélyes anyagok tulajdonságai, hatásai, kikerülésének lehetséges módjai, következményei, azonosítása és a következmények felszámolása. Esettanulmányok hallgatói kidolgozása, előadása és értékelése.</w:t>
      </w:r>
    </w:p>
    <w:p w14:paraId="0690C123"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7A4E175B"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tanulmányi munkájának féléves értékelése.</w:t>
      </w:r>
    </w:p>
    <w:p w14:paraId="20E2EE61" w14:textId="77777777" w:rsidR="0065665E" w:rsidRPr="00CC1F32" w:rsidRDefault="0065665E" w:rsidP="00997ADA">
      <w:pPr>
        <w:widowControl w:val="0"/>
        <w:numPr>
          <w:ilvl w:val="1"/>
          <w:numId w:val="10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CDFBD81"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 program and the requirements for the mid-term study (written tests, seminars and colloquium).</w:t>
      </w:r>
    </w:p>
    <w:p w14:paraId="6E75D587"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Professional basics of the protection of environmental elements (soil, water, air).</w:t>
      </w:r>
    </w:p>
    <w:p w14:paraId="398D89D0"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theoretical foundations of chemical, biological, radiological, nuclear incidents and detection (CBRN). Theory of systematic personal protective equipment.</w:t>
      </w:r>
    </w:p>
    <w:p w14:paraId="05ECCE74"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Radiological knowledge (alpha, beta, gamma radiation, radiological, dosimetric concepts, units of measurement, isotopes, detection capabilities, radiological detection tools). </w:t>
      </w:r>
    </w:p>
    <w:p w14:paraId="68B8DC1B"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Chemical knowledge (toxicity, combustion, explosion, acids, alkalis, possible poisoning processes, typical accident sequences, chemical detection tools). Epidemiological knowledge, biological detection (concepts of infection, biological detection tools, means of personal protection). </w:t>
      </w:r>
    </w:p>
    <w:p w14:paraId="16E0D8D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Personal and material conditions of intervention in the event of a hazardous material accident, options for protection of the environment and the public.</w:t>
      </w:r>
    </w:p>
    <w:p w14:paraId="4AEB9290"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processing, presentation and student evaluation of technical articles on the prevention of industrial and transport accidents.</w:t>
      </w:r>
    </w:p>
    <w:p w14:paraId="4A626BB7"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CCB174F"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Typical scenarios of hazardous material accidents and the theory of their prevention, tasks and technical means of emergency response, safety rules for the implementation of special cases.</w:t>
      </w:r>
    </w:p>
    <w:p w14:paraId="564A04A5"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Application of a computerised hazardous material dispersion model.</w:t>
      </w:r>
    </w:p>
    <w:p w14:paraId="70A10AB3" w14:textId="77777777" w:rsidR="0065665E" w:rsidRPr="00CC1F32" w:rsidRDefault="0065665E" w:rsidP="00997ADA">
      <w:pPr>
        <w:widowControl w:val="0"/>
        <w:numPr>
          <w:ilvl w:val="2"/>
          <w:numId w:val="103"/>
        </w:numPr>
        <w:tabs>
          <w:tab w:val="left" w:pos="709"/>
          <w:tab w:val="left" w:pos="993"/>
        </w:tabs>
        <w:spacing w:before="120" w:after="120" w:line="240" w:lineRule="auto"/>
        <w:ind w:left="1418" w:hanging="992"/>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the properties and effects of dangerous substances, possible ways to avoid them, consequences, identification and elimination of the consequences. Student development, presentation and evaluation of case studies.</w:t>
      </w:r>
    </w:p>
    <w:p w14:paraId="6D24704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29F472B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Replacement and correction of the written tests. Semesterly evaluation of the students' work.</w:t>
      </w:r>
    </w:p>
    <w:p w14:paraId="21E1BA5D"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6BB73A21"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6F3DF49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36DDB873"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2F9DB08"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7654B824"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2B292F32"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A leadási határidő az első foglalkozáson meghatározott időpontig.</w:t>
      </w:r>
    </w:p>
    <w:p w14:paraId="66045D37"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078EED5"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4A6F31C7"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26D57550"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vizsgajegyelérése..</w:t>
      </w:r>
    </w:p>
    <w:p w14:paraId="6602459E"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035AA26" w14:textId="77777777" w:rsidR="0065665E" w:rsidRPr="00CC1F32" w:rsidRDefault="0065665E" w:rsidP="00997ADA">
      <w:pPr>
        <w:widowControl w:val="0"/>
        <w:numPr>
          <w:ilvl w:val="1"/>
          <w:numId w:val="10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5CD2EE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Dobor József: Iparbiztonság fizikai és kémiai alapjai, egyetemi jegyzet, Nemzeti Közszolgálati Egyetem, 2014, ISBN 978-615-5491-06-1 (</w:t>
      </w:r>
    </w:p>
    <w:p w14:paraId="4B8DF9A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Pátzay György – Dobor József:  Ipari tevékenységekből eredő veszélyforrások és elhárításuk, egyetemi jegyzet (elektronikus), Budapest, 2016, Kiadó: NKE Szolgáltató Nonprofit Kft., ISBN 978-615-5527-91-3,</w:t>
      </w:r>
    </w:p>
    <w:p w14:paraId="20AECBA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Horváth Géza: Környezetvédelmi műszaki technológiák, ISBN: 978-615-5044-31-1, </w:t>
      </w:r>
    </w:p>
    <w:p w14:paraId="6CC71BDB" w14:textId="77777777" w:rsidR="0065665E" w:rsidRPr="00CC1F32" w:rsidRDefault="0065665E" w:rsidP="00997ADA">
      <w:pPr>
        <w:widowControl w:val="0"/>
        <w:numPr>
          <w:ilvl w:val="1"/>
          <w:numId w:val="103"/>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D84932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Barkács Katalin, Bartholy Judit, Kiss Keve Tihamér, Nagy Mária, Pongrácz Rita, </w:t>
      </w:r>
      <w:r w:rsidRPr="00CC1F32">
        <w:rPr>
          <w:rFonts w:ascii="Verdana" w:eastAsia="Times New Roman" w:hAnsi="Verdana" w:cs="Times New Roman"/>
          <w:noProof/>
          <w:sz w:val="20"/>
          <w:szCs w:val="20"/>
        </w:rPr>
        <w:lastRenderedPageBreak/>
        <w:t xml:space="preserve">Salma Imre, Sohár Pálné, Tóth Bence: Környezetkémia, Typotex Kiadó, ISBN 978-963-279-543-0, Eötvös Loránd Tudományegyetem, 2012, </w:t>
      </w:r>
    </w:p>
    <w:p w14:paraId="520D022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Angyal Zsuzsanna, Ballabás Gábor, Csüllög Gábor, Kardos Levente, Munkácsy Béla, Pongrácz Rita, Szabó Mária: A környezetvédelem alapjai, Typotex Kiadó, ISBN 978-963-279-547-8, Eötvös Loránd Tudományegyetem, 2012, l</w:t>
      </w:r>
    </w:p>
    <w:p w14:paraId="581754C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Ács András, Kovács Kata, Kováts Nóra, Stenger-Kovács Csilla: Természetes vizek védelme, 2012, Pannon Egyetem, TÁMOP-4.1.2 A1 és a TÁMOP-4.1.2 A2, </w:t>
      </w:r>
    </w:p>
    <w:p w14:paraId="121B1C6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51D35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AB43EE"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p>
    <w:bookmarkEnd w:id="61"/>
    <w:p w14:paraId="1159D216"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3DDD5A8D"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CCF41AB" w14:textId="77777777" w:rsidTr="0065665E">
        <w:tc>
          <w:tcPr>
            <w:tcW w:w="4855" w:type="dxa"/>
            <w:tcBorders>
              <w:bottom w:val="single" w:sz="4" w:space="0" w:color="auto"/>
            </w:tcBorders>
          </w:tcPr>
          <w:p w14:paraId="6FE7B4C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70F23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AC4D94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A13E586" w14:textId="77777777" w:rsidTr="0065665E">
        <w:tc>
          <w:tcPr>
            <w:tcW w:w="4855" w:type="dxa"/>
            <w:tcBorders>
              <w:top w:val="single" w:sz="4" w:space="0" w:color="auto"/>
            </w:tcBorders>
          </w:tcPr>
          <w:p w14:paraId="761719A8"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F4028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5A163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85904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A0D51A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C032AC5" w14:textId="77777777" w:rsidR="0065665E" w:rsidRPr="00CC1F32" w:rsidRDefault="0065665E" w:rsidP="00997ADA">
      <w:pPr>
        <w:widowControl w:val="0"/>
        <w:numPr>
          <w:ilvl w:val="0"/>
          <w:numId w:val="104"/>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VTMTB82</w:t>
      </w:r>
    </w:p>
    <w:p w14:paraId="308CA800"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2.</w:t>
      </w:r>
    </w:p>
    <w:p w14:paraId="1F15D913" w14:textId="77777777" w:rsidR="0065665E" w:rsidRPr="00CC1F32" w:rsidRDefault="0065665E" w:rsidP="00997ADA">
      <w:pPr>
        <w:widowControl w:val="0"/>
        <w:numPr>
          <w:ilvl w:val="0"/>
          <w:numId w:val="104"/>
        </w:numPr>
        <w:tabs>
          <w:tab w:val="clear" w:pos="900"/>
          <w:tab w:val="num" w:pos="426"/>
        </w:tabs>
        <w:spacing w:before="120" w:after="120" w:line="240" w:lineRule="auto"/>
        <w:ind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Fire prevention 2.</w:t>
      </w:r>
    </w:p>
    <w:p w14:paraId="243575E9"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1F9347A" w14:textId="77777777" w:rsidR="0065665E" w:rsidRPr="00CC1F32" w:rsidRDefault="0065665E" w:rsidP="00997ADA">
      <w:pPr>
        <w:pStyle w:val="Listaszerbekezds"/>
        <w:widowControl w:val="0"/>
        <w:numPr>
          <w:ilvl w:val="1"/>
          <w:numId w:val="10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405EF513" w14:textId="77777777" w:rsidR="0065665E" w:rsidRPr="00CC1F32" w:rsidRDefault="0065665E" w:rsidP="00997ADA">
      <w:pPr>
        <w:pStyle w:val="Listaszerbekezds"/>
        <w:widowControl w:val="0"/>
        <w:numPr>
          <w:ilvl w:val="1"/>
          <w:numId w:val="10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15ECC20E"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36DD58FF"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64ABF42B"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tadjunktus</w:t>
      </w:r>
    </w:p>
    <w:p w14:paraId="33C3050A"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BA52E4B"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AEDCF08" w14:textId="77777777" w:rsidR="0065665E" w:rsidRPr="00CC1F32" w:rsidRDefault="0065665E" w:rsidP="00997ADA">
      <w:pPr>
        <w:widowControl w:val="0"/>
        <w:numPr>
          <w:ilvl w:val="2"/>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02C534D" w14:textId="77777777" w:rsidR="0065665E" w:rsidRPr="00CC1F32" w:rsidRDefault="0065665E" w:rsidP="00997ADA">
      <w:pPr>
        <w:widowControl w:val="0"/>
        <w:numPr>
          <w:ilvl w:val="2"/>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(10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7F84924D"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1BED924E"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w:t>
      </w:r>
    </w:p>
    <w:p w14:paraId="04127768"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tűzterhelés számítása. A hő- és füstelvezetés alapelvei, fogalomrendszere. Hő- és füstelvezetés. A hasadó-nyíló felületek kialakításának szabályai. Méretezési alapelvek. Elektrosztatikus feltöltődés elleni védelem. A tűzjelző és tűzoltó berendezések általános előírásai. Éghető folyadékok és olvadékok csoportosítása, követelmények. Robbanásveszélyes terek. Tároló berendezések és építmények létesítésének és használatának szabályai. A használat általános tűzvédelmi szabályai</w:t>
      </w:r>
    </w:p>
    <w:p w14:paraId="537B85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Principles and concepts of heat and smoke extraction. Heat and smoke extraction. Rules for the design of splitting-opening surfaces. Dimensional principles. Protection against electrostatic charge. General specifications of fire detection and fire extinguishing equipment.Classification of flammable liquids and fluids, requirements. Explosive places.Rules for the establishment and use of storage facilities and structures.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44C44731" w14:textId="77777777" w:rsidR="0065665E" w:rsidRPr="00CC1F32" w:rsidRDefault="0065665E" w:rsidP="00997ADA">
      <w:pPr>
        <w:pStyle w:val="Listaszerbekezds"/>
        <w:widowControl w:val="0"/>
        <w:numPr>
          <w:ilvl w:val="0"/>
          <w:numId w:val="104"/>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8EBFA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tűzterhelés és mértékadó tűzidőtartam meghatározásával. Elsajátítják a kiürítés, menekítés feltételeinek követelményeit, a hő- és füst elleni védelem előírásait. Gyakorlati példákon keresztül alkalmazzák a hasadó-nyíló felületek kialakításának, méretezésének szabályait. A hallgatók a tárgy oktatása során elméleti ismereteket szereznek a beépített tűzvédelmi berendezésekről, tűzoltó technikai eszközökről, felszerelésekről, azok alkalmazásáról. </w:t>
      </w:r>
      <w:r w:rsidRPr="00CC1F32">
        <w:rPr>
          <w:rFonts w:ascii="Verdana" w:eastAsia="Times New Roman" w:hAnsi="Verdana" w:cs="Times New Roman"/>
          <w:bCs/>
          <w:noProof/>
          <w:color w:val="000000" w:themeColor="text1"/>
          <w:sz w:val="20"/>
          <w:szCs w:val="20"/>
        </w:rPr>
        <w:lastRenderedPageBreak/>
        <w:t>Megismerkednek az éghető folyadékok, olvadékok és gázok tárolási, valamint az építmények és szabad terek használati szabályaival. Ismeretanyagot kapnak a használattal kapcsolatos általános és speciális tűzvédelmi szabályokról.</w:t>
      </w:r>
    </w:p>
    <w:p w14:paraId="4FFA54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5191D2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6248D5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1F2CD5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160C3A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27B0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determining the fire load and defining fire duration. In practice, they acquire the requirements of evacuation and escape, as well as those of thermal and smoke protection. Through practical examples, the design of splitting-opening surfaces and the rules of sizing are applied. 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039B45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76D6CB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provide professional management of municipal fire brigades, fire brigades of facilities, and fire protection organisations.</w:t>
      </w:r>
    </w:p>
    <w:p w14:paraId="293A5FC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open to cooperation with partner organisations in firefighting, technical rescue, and primary disaster response.</w:t>
      </w:r>
    </w:p>
    <w:p w14:paraId="3F799C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37823FB1"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Tűzmegelőzés 1 (VTMTB81)</w:t>
      </w:r>
    </w:p>
    <w:p w14:paraId="1AD23881"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0DCE601E"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14A1BAA"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 Biztonsági berendezések. Hő- és füstelvezetés. Hasadó-nyílófelületek kialakítása.</w:t>
      </w:r>
    </w:p>
    <w:p w14:paraId="53142E82"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 Beépített tűzjelző berendezések. Beépített tűzoltó berendezések.</w:t>
      </w:r>
    </w:p>
    <w:p w14:paraId="484924B1"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 Éghető folyadékok tűzvédelmi követelményei. A használat tűzvédelmi szabályai.</w:t>
      </w:r>
    </w:p>
    <w:p w14:paraId="3911709E"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D1A40D3"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standard fire duration. Requirements for evacuation. Security equipment. Heat and smoke extraction. Design of fissure-opening surfaces.</w:t>
      </w:r>
    </w:p>
    <w:p w14:paraId="2335E048"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Protection against electrostatic charge. Built - in fire alarms. Built-in fire-fighting equipment. </w:t>
      </w:r>
    </w:p>
    <w:p w14:paraId="64E9E6EC"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 Fire protection requirements for combustible liquids. Fire protection rules for use.</w:t>
      </w:r>
    </w:p>
    <w:p w14:paraId="7C4CD17C"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w:t>
      </w:r>
      <w:r w:rsidRPr="00CC1F32">
        <w:rPr>
          <w:rFonts w:ascii="Verdana" w:eastAsia="Times New Roman" w:hAnsi="Verdana" w:cs="Times New Roman"/>
          <w:b/>
          <w:bCs/>
          <w:color w:val="000000" w:themeColor="text1"/>
          <w:sz w:val="20"/>
          <w:szCs w:val="20"/>
        </w:rPr>
        <w:lastRenderedPageBreak/>
        <w:t xml:space="preserve">elhelyezkedése: </w:t>
      </w:r>
      <w:r w:rsidRPr="00CC1F32">
        <w:rPr>
          <w:rFonts w:ascii="Verdana" w:eastAsia="Times New Roman" w:hAnsi="Verdana" w:cs="Times New Roman"/>
          <w:bCs/>
          <w:noProof/>
          <w:color w:val="000000" w:themeColor="text1"/>
          <w:sz w:val="20"/>
          <w:szCs w:val="20"/>
        </w:rPr>
        <w:t>5. félév</w:t>
      </w:r>
    </w:p>
    <w:p w14:paraId="2A0D7583"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161F8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06999F96"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E8BEE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valamint egy projektfeladat elkészítése a tűzvédelem tantárgyi tematika szerinti vonatkozásairól. Az elégséges szint 60%, közepes 70%-tól, jó 80 %-tól és kiváló 90%-tól. A zárthelyi dolgozat a félév során kerül megírásra, a projektfeladat határideje a félév második felében megtartásra kerülő előadás napja. A meg nem írt, vagy sikertelen zárthelyi dolgozatot az oktató által megadott pót zárthelyi időpontban lehet javítani.</w:t>
      </w:r>
    </w:p>
    <w:p w14:paraId="6940B06B"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1BCF387"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8D76924"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7AE987E1"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6C0EC20A"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0D36EADA"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EDC725C" w14:textId="77777777" w:rsidR="0065665E" w:rsidRPr="00CC1F32" w:rsidRDefault="0065665E" w:rsidP="00997ADA">
      <w:pPr>
        <w:widowControl w:val="0"/>
        <w:numPr>
          <w:ilvl w:val="1"/>
          <w:numId w:val="10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A1BD9A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59790E1E" w14:textId="77777777" w:rsidR="0065665E" w:rsidRPr="00CC1F32" w:rsidRDefault="0065665E" w:rsidP="00997ADA">
      <w:pPr>
        <w:widowControl w:val="0"/>
        <w:numPr>
          <w:ilvl w:val="1"/>
          <w:numId w:val="10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1F6E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4EAFA3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58D722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E615D7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84C995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r w:rsidRPr="00CC1F32">
        <w:rPr>
          <w:rFonts w:ascii="Verdana" w:eastAsia="Times New Roman" w:hAnsi="Verdana" w:cs="Times New Roman"/>
          <w:bCs/>
          <w:noProof/>
          <w:color w:val="000000" w:themeColor="text1"/>
          <w:sz w:val="20"/>
          <w:szCs w:val="20"/>
        </w:rPr>
        <w:tab/>
      </w:r>
    </w:p>
    <w:p w14:paraId="1DA488E3"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33F26B70" w14:textId="77777777" w:rsidTr="0065665E">
        <w:tc>
          <w:tcPr>
            <w:tcW w:w="4855" w:type="dxa"/>
            <w:tcBorders>
              <w:bottom w:val="single" w:sz="4" w:space="0" w:color="auto"/>
            </w:tcBorders>
          </w:tcPr>
          <w:p w14:paraId="4C2428D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24042D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650C71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48E6CF9" w14:textId="77777777" w:rsidTr="0065665E">
        <w:tc>
          <w:tcPr>
            <w:tcW w:w="4855" w:type="dxa"/>
            <w:tcBorders>
              <w:top w:val="single" w:sz="4" w:space="0" w:color="auto"/>
            </w:tcBorders>
          </w:tcPr>
          <w:p w14:paraId="7610765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0999CF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2849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6F74EB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892CC0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2A9AEFC" w14:textId="77777777" w:rsidR="0065665E" w:rsidRPr="00CC1F32" w:rsidRDefault="0065665E" w:rsidP="00997ADA">
      <w:pPr>
        <w:widowControl w:val="0"/>
        <w:numPr>
          <w:ilvl w:val="0"/>
          <w:numId w:val="10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VTMTB58</w:t>
      </w:r>
    </w:p>
    <w:p w14:paraId="22AAEB3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katasztrófa-elhárítási technikai ismeretek 2.</w:t>
      </w:r>
    </w:p>
    <w:p w14:paraId="120E6584" w14:textId="77777777" w:rsidR="0065665E" w:rsidRPr="00CC1F32" w:rsidRDefault="0065665E" w:rsidP="00997ADA">
      <w:pPr>
        <w:widowControl w:val="0"/>
        <w:numPr>
          <w:ilvl w:val="0"/>
          <w:numId w:val="10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Technical knowledge in firefighting and disaster management 2</w:t>
      </w:r>
    </w:p>
    <w:p w14:paraId="4D5925D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00D5503" w14:textId="77777777" w:rsidR="0065665E" w:rsidRPr="00CC1F32" w:rsidRDefault="0065665E" w:rsidP="00997ADA">
      <w:pPr>
        <w:pStyle w:val="Listaszerbekezds"/>
        <w:widowControl w:val="0"/>
        <w:numPr>
          <w:ilvl w:val="1"/>
          <w:numId w:val="10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5 kredit</w:t>
      </w:r>
    </w:p>
    <w:p w14:paraId="4A833EDD" w14:textId="77777777" w:rsidR="0065665E" w:rsidRPr="00CC1F32" w:rsidRDefault="0065665E" w:rsidP="00997ADA">
      <w:pPr>
        <w:pStyle w:val="Listaszerbekezds"/>
        <w:widowControl w:val="0"/>
        <w:numPr>
          <w:ilvl w:val="1"/>
          <w:numId w:val="10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280F77FB"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747AADE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16E48F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1EF201AD"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5370A70"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B983431" w14:textId="77777777" w:rsidR="0065665E" w:rsidRPr="00CC1F32" w:rsidRDefault="0065665E" w:rsidP="00997ADA">
      <w:pPr>
        <w:widowControl w:val="0"/>
        <w:numPr>
          <w:ilvl w:val="2"/>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9171CE8" w14:textId="77777777" w:rsidR="0065665E" w:rsidRPr="00CC1F32" w:rsidRDefault="0065665E" w:rsidP="00997ADA">
      <w:pPr>
        <w:widowControl w:val="0"/>
        <w:numPr>
          <w:ilvl w:val="2"/>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(8 EA + 0 SZ + 4 GY)</w:t>
      </w:r>
    </w:p>
    <w:p w14:paraId="16BCD9B5"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5F8BE08"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w:t>
      </w:r>
    </w:p>
    <w:p w14:paraId="129F2B7A"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ipari baleseteknél és a katasztrófa-elhárítás során elsődleges beavatkozóként alkalmazott tűzoltóság gépjárműveinek alapvető műszaki és szakmai jellemzői. A gépjárműfecskendők, a különleges oltógépjárművek, a magasból mentő és a műszaki mentő gépjárművek alkalmazásának szabályai. A hírforgalmazás eszközei és annak technikai feltételrendszerével kapcsolatos követelmények. A műszaki mentőbázisok speciális technikai felszerelése és bevethetősége.</w:t>
      </w:r>
    </w:p>
    <w:p w14:paraId="7F5390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deployed as the primary intervener during industrial incidents and disaster response. Rules for the use of fire engines, special fire engines, aerial ladder trucks and technical rescue vehicles. Requirements related to the means of communication and its technical conditions. Special technical equipment and deployment of technical rescue bases.</w:t>
      </w:r>
      <w:r w:rsidRPr="00CC1F32">
        <w:rPr>
          <w:rFonts w:ascii="Verdana" w:eastAsia="Times New Roman" w:hAnsi="Verdana" w:cs="Times New Roman"/>
          <w:bCs/>
          <w:color w:val="000000" w:themeColor="text1"/>
          <w:sz w:val="20"/>
          <w:szCs w:val="20"/>
          <w:lang w:val="en-GB"/>
        </w:rPr>
        <w:t xml:space="preserve"> </w:t>
      </w:r>
    </w:p>
    <w:p w14:paraId="43D6C7C2" w14:textId="77777777" w:rsidR="0065665E" w:rsidRPr="00CC1F32" w:rsidRDefault="0065665E" w:rsidP="00997ADA">
      <w:pPr>
        <w:pStyle w:val="Listaszerbekezds"/>
        <w:widowControl w:val="0"/>
        <w:numPr>
          <w:ilvl w:val="0"/>
          <w:numId w:val="105"/>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1BA34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az ipari baleseteknél és a katasztrófa-elhárítás során elsődleges beavatkozóként alkalmazott tűzoltójárművek alapvető műszaki és szakmai jellemzőiről, elsajátítják a gépjárműfecskendők, a különleges oltógépjárművek, a magasból mentő és a műszaki mentő gépjárművek alkalmazásának szabályait. A hallgatók elsajátítják a rádiózás szabályait és </w:t>
      </w:r>
      <w:r w:rsidRPr="00CC1F32">
        <w:rPr>
          <w:rFonts w:ascii="Verdana" w:eastAsia="Times New Roman" w:hAnsi="Verdana" w:cs="Times New Roman"/>
          <w:bCs/>
          <w:noProof/>
          <w:color w:val="000000" w:themeColor="text1"/>
          <w:sz w:val="20"/>
          <w:szCs w:val="20"/>
        </w:rPr>
        <w:lastRenderedPageBreak/>
        <w:t>gyakorlatát, megismerik a műszaki mentőbázisok speciális eszközeit és bevethetőségének szabályait, elsajátítják a gépjárművek általános és szakmai biztonsági követelményeit.</w:t>
      </w:r>
    </w:p>
    <w:p w14:paraId="7F75F5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6B4F3C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59DE10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371E48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1FBD7C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35DF3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features of firefighting vehicles used as a primary intervener in industrial incidents and disaster response and they acquire the rules for the use of fire engines, special fire engines, aerial ladder trucks and technical rescue vehicles. Students acquire the rules and practices of radio, familiarize themselves with the special tools of the technical rescue bases and the rules of their applicability, acquire the general and professional safety requirements of the vehicles and the daily tasks of checking them.</w:t>
      </w:r>
    </w:p>
    <w:p w14:paraId="0642D8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4D8018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46417F4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59BC6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motivated to organise, prepare, operationally manage, and evaluate firefighting and technical rescue activities.</w:t>
      </w:r>
    </w:p>
    <w:p w14:paraId="2B2AA31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VTMTB45 Tűzoltási és katasztrófa-elhárítási technikai ismeretek 1.</w:t>
      </w:r>
    </w:p>
    <w:p w14:paraId="1DBF702A"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43EC7AF"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77F68E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katasztrófa-felszámolás során alkalmazott járművekkel szemben támasztott szakmai követelmények.</w:t>
      </w:r>
    </w:p>
    <w:p w14:paraId="3DE84813"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gépjármű fecskendők jellegzetességei és típusai. A beavatkozás taktikai lehetőségei, a málházás szabályai. Veszélyes ipari létesítmények tüzeinél alkalmazható különleges oltógépjárművek.</w:t>
      </w:r>
    </w:p>
    <w:p w14:paraId="1321D8CC"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hírforgalmazás eszközei és annak technikai feltételrendszerével kapcsolatos követelmények. A rádiózás szabályai ipari baleset elhárítás során.</w:t>
      </w:r>
    </w:p>
    <w:p w14:paraId="1486C010"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w:t>
      </w:r>
    </w:p>
    <w:p w14:paraId="1082D0E6"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594CC0B"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Magasból mentő járművek jellegzetességei és típusai, taktikai lehetőségei. A műszaki mentések gépjárművei, jellegzetességeik és alkalmazott típusai. A műszaki mentés eszközeinek málházási rendje.</w:t>
      </w:r>
    </w:p>
    <w:p w14:paraId="3864763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A műszaki mentő konténer, annak alkalmazása. A légzőbázis alkalmazása. A technikai eszközök ellenőrzésére vonatkozó szabályok.</w:t>
      </w:r>
    </w:p>
    <w:p w14:paraId="01183357"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Ipari baleset elhárítás során alkalmazott egyéb különleges eszközök. Az ipari katasztrófák felszámolásához igényelhető más szervek eszközei. Jellegzetességek, az alkalmazás lehetőségei és korlátai.</w:t>
      </w:r>
    </w:p>
    <w:p w14:paraId="187640C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2. (műszaki mentőbázis).</w:t>
      </w:r>
    </w:p>
    <w:p w14:paraId="0BA030FF"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1B845AAD"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3F976B3D"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EF9D0D3"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Definition of basic concepts. Professional requirements for vehicles used firefighting, disaster management.</w:t>
      </w:r>
    </w:p>
    <w:p w14:paraId="40CCFFBA"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of fire vehicles used by the fire department. The tactical possibilities of intervention, the rules of the storing in fire vehicles. Special fire-fighting vehicles for use in hazardous industrial installations.</w:t>
      </w:r>
    </w:p>
    <w:p w14:paraId="137B4A94"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Means of communication and requirements relating to its technical conditions. Regulations of radio communication during intervention-prevention of industrial accident.</w:t>
      </w:r>
    </w:p>
    <w:p w14:paraId="7BE8D89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in an external location 1.</w:t>
      </w:r>
    </w:p>
    <w:p w14:paraId="2ECA2E57"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dissertation 1. (presentation of lectures by students).</w:t>
      </w:r>
    </w:p>
    <w:p w14:paraId="1D60817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tactical possibilities of high rescue vehicles. Vehicles, features and types used for backups. The order of the technical rescue equipment storing.</w:t>
      </w:r>
    </w:p>
    <w:p w14:paraId="1A53A57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Technical rescue container, its application. Application of respiratory base. Rules for checking technical devices.</w:t>
      </w:r>
    </w:p>
    <w:p w14:paraId="15FFD45F"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Other special equipment used in industrial accident prevention-intervention. Assets of other bodies can be claimed for industrial disasters. Features, application capabilities and limitations.</w:t>
      </w:r>
    </w:p>
    <w:p w14:paraId="128309F2"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Outside Site 2 (Technical Rescue Base).</w:t>
      </w:r>
    </w:p>
    <w:p w14:paraId="48213CB0"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2 (presentation of lectures by students).</w:t>
      </w:r>
    </w:p>
    <w:p w14:paraId="3E22197C"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3D3872F4"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399ECA5D"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BC635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p>
    <w:p w14:paraId="1E0B593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46A2E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két zárthelyi dolgozatot ír, az utolsó tanórákon. A hallgató további feladata a félévben egy beadandó dolgozat és két kiselőadás elkészítése, és előadása, minimum 20 percben. A kiselőadások időpontjának ismertetésére az első tanóra alkalmával kerül sor. </w:t>
      </w:r>
    </w:p>
    <w:p w14:paraId="688BB1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kiselőadás </w:t>
      </w:r>
      <w:r w:rsidRPr="00CC1F32">
        <w:rPr>
          <w:rFonts w:ascii="Verdana" w:eastAsia="Times New Roman" w:hAnsi="Verdana" w:cs="Times New Roman"/>
          <w:bCs/>
          <w:noProof/>
          <w:color w:val="000000" w:themeColor="text1"/>
          <w:sz w:val="20"/>
          <w:szCs w:val="20"/>
        </w:rPr>
        <w:lastRenderedPageBreak/>
        <w:t xml:space="preserve">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521DB681"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8EF6368"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egy-egy eredményes, legalább elégséges szintű zárthelyi és egy beadandó dolgozatok megírása, a tanórák 75%-án történő részvétel és a kiselőadások legalább megfelelő szintű megtartása.</w:t>
      </w:r>
    </w:p>
    <w:p w14:paraId="72C55FE0"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és a beadandó írásbeli dolgozatra és az önállóan végrehajtott gyakorlati feladatokra kapott érdemjegyek szimmetrikusan kerekített átlaga.</w:t>
      </w:r>
    </w:p>
    <w:p w14:paraId="18FBFF13"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értékelhető (legalább elégséges) félévközi eredmény elérése.</w:t>
      </w:r>
    </w:p>
    <w:p w14:paraId="1675488F"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C6D4275" w14:textId="77777777" w:rsidR="0065665E" w:rsidRPr="00CC1F32" w:rsidRDefault="0065665E" w:rsidP="00997ADA">
      <w:pPr>
        <w:widowControl w:val="0"/>
        <w:numPr>
          <w:ilvl w:val="1"/>
          <w:numId w:val="10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9B584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ISBN: 9786155680168 (NKE jegyzet 2016) </w:t>
      </w:r>
    </w:p>
    <w:p w14:paraId="409734A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ISBN: </w:t>
      </w:r>
      <w:hyperlink r:id="rId94" w:tgtFrame="_blank" w:tooltip="9786155527272" w:history="1">
        <w:r w:rsidRPr="00CC1F32">
          <w:rPr>
            <w:rFonts w:ascii="Verdana" w:eastAsia="Times New Roman" w:hAnsi="Verdana" w:cs="Times New Roman"/>
            <w:noProof/>
            <w:color w:val="000000" w:themeColor="text1"/>
            <w:sz w:val="20"/>
            <w:szCs w:val="20"/>
          </w:rPr>
          <w:t>9786155527272</w:t>
        </w:r>
      </w:hyperlink>
      <w:r w:rsidRPr="00CC1F32">
        <w:rPr>
          <w:rFonts w:ascii="Verdana" w:eastAsia="Times New Roman" w:hAnsi="Verdana" w:cs="Times New Roman"/>
          <w:noProof/>
          <w:color w:val="000000" w:themeColor="text1"/>
          <w:sz w:val="20"/>
          <w:szCs w:val="20"/>
        </w:rPr>
        <w:t xml:space="preserve"> (NKE jegyzet 2015);</w:t>
      </w:r>
    </w:p>
    <w:p w14:paraId="03CAAFE0" w14:textId="77777777" w:rsidR="0065665E" w:rsidRPr="00CC1F32" w:rsidRDefault="0065665E" w:rsidP="00997ADA">
      <w:pPr>
        <w:widowControl w:val="0"/>
        <w:numPr>
          <w:ilvl w:val="1"/>
          <w:numId w:val="10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1C9DE5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864AC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93EF58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5E048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74DF6EC6"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AA99EB0"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CB2F7C3" w14:textId="77777777" w:rsidTr="0065665E">
        <w:tc>
          <w:tcPr>
            <w:tcW w:w="4855" w:type="dxa"/>
            <w:tcBorders>
              <w:bottom w:val="single" w:sz="4" w:space="0" w:color="auto"/>
            </w:tcBorders>
          </w:tcPr>
          <w:p w14:paraId="18398A0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271CC7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2BDF6D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057A566" w14:textId="77777777" w:rsidTr="0065665E">
        <w:tc>
          <w:tcPr>
            <w:tcW w:w="4855" w:type="dxa"/>
            <w:tcBorders>
              <w:top w:val="single" w:sz="4" w:space="0" w:color="auto"/>
            </w:tcBorders>
          </w:tcPr>
          <w:p w14:paraId="18D7B807"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6BBA34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772F61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D711A1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7039F2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0FC919B"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VIBTB61</w:t>
      </w:r>
    </w:p>
    <w:p w14:paraId="746A87E6"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Iparbiztonságtan 3.</w:t>
      </w:r>
    </w:p>
    <w:p w14:paraId="35EC8349"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Safety 3.</w:t>
      </w:r>
    </w:p>
    <w:p w14:paraId="4D7548C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7760284" w14:textId="77777777" w:rsidR="0065665E" w:rsidRPr="00CC1F32" w:rsidRDefault="0065665E" w:rsidP="00997ADA">
      <w:pPr>
        <w:pStyle w:val="Listaszerbekezds"/>
        <w:widowControl w:val="0"/>
        <w:numPr>
          <w:ilvl w:val="1"/>
          <w:numId w:val="106"/>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754B3DF8" w14:textId="77777777" w:rsidR="0065665E" w:rsidRPr="00CC1F32" w:rsidRDefault="0065665E" w:rsidP="00997ADA">
      <w:pPr>
        <w:pStyle w:val="Listaszerbekezds"/>
        <w:widowControl w:val="0"/>
        <w:numPr>
          <w:ilvl w:val="1"/>
          <w:numId w:val="10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62953FE3"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2C0DDC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C08EDDE"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r w:rsidRPr="00CC1F32">
        <w:rPr>
          <w:rFonts w:ascii="Verdana" w:eastAsia="Times New Roman" w:hAnsi="Verdana" w:cs="Times New Roman"/>
          <w:bCs/>
          <w:sz w:val="20"/>
          <w:szCs w:val="20"/>
        </w:rPr>
        <w:t xml:space="preserve"> </w:t>
      </w:r>
    </w:p>
    <w:p w14:paraId="4D9A1791"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B86FF2D"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74F83198" w14:textId="77777777" w:rsidR="0065665E" w:rsidRPr="00CC1F32" w:rsidRDefault="0065665E" w:rsidP="00997ADA">
      <w:pPr>
        <w:widowControl w:val="0"/>
        <w:numPr>
          <w:ilvl w:val="2"/>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84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709382A9" w14:textId="77777777" w:rsidR="0065665E" w:rsidRPr="00CC1F32" w:rsidRDefault="0065665E" w:rsidP="00997ADA">
      <w:pPr>
        <w:widowControl w:val="0"/>
        <w:numPr>
          <w:ilvl w:val="2"/>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10</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GY)</w:t>
      </w:r>
    </w:p>
    <w:p w14:paraId="660883B4"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GY)</w:t>
      </w:r>
    </w:p>
    <w:p w14:paraId="6FB18966"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8F0F5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számolási feladatokon keresztül ismerkednek meg a tárgy ismeretanyagával, emellett esettanulmányok feldolgozását követően, csoportos vita segítségével, az előadói készség fejlesztésének lehetőségével vitatják meg a feldolgozott témát. Gyakorlati foglalkozáson a hallgatók üzemlátogatáson vesznek részt, ahol a kritikai gondolkodásuk fejlesztéseként szakértői kerekasztal szituációban, konstruktív vitát alkalmazva adják elő kérdéseiket. Összegzésképpen reflektív beszámolót készítenek és adnak elő egyéni előadás formájában.</w:t>
      </w:r>
    </w:p>
    <w:p w14:paraId="1EFF96DE" w14:textId="77777777" w:rsidR="0065665E" w:rsidRPr="00CC1F32" w:rsidRDefault="0065665E" w:rsidP="00997ADA">
      <w:pPr>
        <w:widowControl w:val="0"/>
        <w:numPr>
          <w:ilvl w:val="0"/>
          <w:numId w:val="106"/>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alkalmazott kémiai ismeretekre alapozva a hallgatók áttekintik az ionizáló sugárzások jellemző hatásait, természetes és mesterséges forrásait, a sugárvédelemmel kapcsolatos ismereteket. A hallgatók elsajátítják az egyéni dózismérést, a radioaktivitás és a háttérsugárzás meghatározásának módszereit és eszközeit, dózisszámítást és az ionizáló sugárzás elleni védelemről alapismereteit. A hallgatók ismereteket szereznek az ionizáló sugárzás, és a radioaktív izotópok ipari, mezőgazdasági, és egészségügyi alkalmazásairól. A hallgatók elsajátítják a katasztrófavédelem nukleáris baleset-elhárítás területén végzett jogalkalmazási és a vonatkozó katasztrófavédelmi feladatok teljesítését, valamint ismereteket szereznek a Katasztrófavédelmi Sugárfelderítő egység alkalmazási lehetőségeiről.</w:t>
      </w:r>
    </w:p>
    <w:p w14:paraId="4E4B7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40B49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 xml:space="preserve">Based on the knowledge acquired in the course of Applied Natural Sciences 1, students learn about the typical effects of ionizing radiation, natural and artificial sources, and knowledge about radiation protection. Students acquire basic knowledge of the individual dose measurements, methods and tools for determining radioactivity and </w:t>
      </w:r>
      <w:r w:rsidRPr="00CC1F32">
        <w:rPr>
          <w:rFonts w:ascii="Verdana" w:eastAsia="Times New Roman" w:hAnsi="Verdana" w:cs="Times New Roman"/>
          <w:bCs/>
          <w:noProof/>
          <w:sz w:val="20"/>
          <w:szCs w:val="20"/>
        </w:rPr>
        <w:lastRenderedPageBreak/>
        <w:t>background radiation, dose calculation and ionizing radiation protection. Additional content of the subject program is to know how ionizing radiation is used in industry, agriculture and other areas. Students become familiar with the regulation of dangerous activities, as well as the operator’s responsibilities, the authority’s organization, tasks and responsibilities. Students will master law application and related disaster management tasks in the area of nuclear accident prevention,</w:t>
      </w:r>
      <w:r w:rsidRPr="00CC1F32">
        <w:rPr>
          <w:rFonts w:ascii="Verdana" w:eastAsia="Times New Roman" w:hAnsi="Verdana" w:cs="Times New Roman"/>
          <w:bCs/>
          <w:sz w:val="20"/>
          <w:szCs w:val="20"/>
          <w:lang w:val="en-GB"/>
        </w:rPr>
        <w:t xml:space="preserve"> and they gain knowledge about the application possibilities of the Disaster Management Radiation Detection Unit.</w:t>
      </w:r>
    </w:p>
    <w:p w14:paraId="6A7DFB1C" w14:textId="77777777" w:rsidR="0065665E" w:rsidRPr="00CC1F32" w:rsidRDefault="0065665E" w:rsidP="00997ADA">
      <w:pPr>
        <w:pStyle w:val="Listaszerbekezds"/>
        <w:widowControl w:val="0"/>
        <w:numPr>
          <w:ilvl w:val="0"/>
          <w:numId w:val="106"/>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7E1746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szereznek az ionizáló sugárzások természetes és mesterséges forrásairól és az egészségügyi hatásukkal kapcsolatos alapvető fogalmakról, a dózisszámításról és az ionizáló sugárzás elleni védelemről normál és baleseti körülmények között. A hallgatók, gyakorlat során jártasságot szereznek az egyéni dózismérés, a radioaktivitás, a háttérsugárzás meghatározásában, és megismerkednek a sugárvédelem lehetőségeivel. Átfogó ismereteket szereznek a nukleáris létesítmények és azok biztonságának alapvető követelményeiről és a katasztrófavédelmi hatáskörök gyakorlásának rendjéről, illetve a feladatok végrehajtásáról. </w:t>
      </w:r>
    </w:p>
    <w:p w14:paraId="5E0B9F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 Mélységében ismeri a katasztrófavédelmi szervek ágainak tevékenységéhez kapcsolódó átfogó fogalmakat, összefüggéseket, szabályokat, folyamatokat, eljárásokat.</w:t>
      </w:r>
    </w:p>
    <w:p w14:paraId="7EE247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49EC9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minőségi hatósági és szakértői feladatok végrehajtásának minőségéért.</w:t>
      </w:r>
    </w:p>
    <w:p w14:paraId="14FD20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4DC5FB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3F5FD6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comprehensive knowledge of sectoral industrial safety authority procedures and tasks. They acquire comprehensive knowledge of nuclear facilities, the essential requirements of their security, the order of disaster management powers and the implementation of tasks. They will be able to organize and perform industrial safety and industrial monitoring and to manage official databases in the field of dangerous activities.</w:t>
      </w:r>
    </w:p>
    <w:p w14:paraId="5ABF2B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 He/she has in-depth knowledge of the broad concepts, contexts, rules, processes, and procedures related to the activities of the different branches of disaster management.</w:t>
      </w:r>
    </w:p>
    <w:p w14:paraId="72F738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 xml:space="preserve">Ability to properly apply the provisions of professional and procedural legislation. Ability to carry out industrial safety regulatory and operator safety duties </w:t>
      </w:r>
      <w:r w:rsidRPr="00CC1F32">
        <w:rPr>
          <w:rFonts w:ascii="Verdana" w:eastAsia="Times New Roman" w:hAnsi="Verdana" w:cs="Times New Roman"/>
          <w:bCs/>
          <w:noProof/>
          <w:sz w:val="20"/>
          <w:szCs w:val="20"/>
        </w:rPr>
        <w:lastRenderedPageBreak/>
        <w:t>associated with hazardous material operations.</w:t>
      </w:r>
    </w:p>
    <w:p w14:paraId="112C98D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76F145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20F4E916"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VIBTB51 Iparbiztonságtan 2.</w:t>
      </w:r>
    </w:p>
    <w:p w14:paraId="6E9EC78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5C59A4BD"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tantárgy programjának és követelményeinek (évközi jegy, szemináriumok, zárthelyi dolgozatok) ismertetése.</w:t>
      </w:r>
    </w:p>
    <w:p w14:paraId="7611DC12"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Radioaktivitás. Az atommag tulajdonságai. Aktivitás. Radioaktív sugárzások kölcsönhatása az anyaggal. </w:t>
      </w:r>
    </w:p>
    <w:p w14:paraId="2634909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Dozimetriai és sugárvédelmi alapfogalmak. Természetes és mesterséges eredetű sugárforrások.  </w:t>
      </w:r>
    </w:p>
    <w:p w14:paraId="499B694A"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sugárzás biológiai hatása. Külső és belső sugárterhelés. Dóziskorlátok. A dózismérés eszközei. Környezeti, munkahelyi és személyi dozimetria. A sugárterhelés forrásai.</w:t>
      </w:r>
    </w:p>
    <w:p w14:paraId="6A23087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radioaktív anyagok jelenléte és terjedése a környezetben.  Dekontaminálás.</w:t>
      </w:r>
    </w:p>
    <w:p w14:paraId="5D0862C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sugárzások elleni védekezés általános szempontjai. Az ionizáló sugárzások elleni technikai védelem.</w:t>
      </w:r>
    </w:p>
    <w:p w14:paraId="25C1F97B"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Szeminárium 1. – sugárvédelem 1. Számolási, és mérési feladatok megoldása radiológiai témakörben egyénileg és/vagy csoportban, jegyzőkönyv elkészítése és értékelése.</w:t>
      </w:r>
    </w:p>
    <w:p w14:paraId="1D8CBC54"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1.</w:t>
      </w:r>
    </w:p>
    <w:p w14:paraId="3B21916C"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Radioaktív hulladékok gyűjtése, végső elhelyezése. A sugárforrások árnyékolása.</w:t>
      </w:r>
    </w:p>
    <w:p w14:paraId="11D4AAD6"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Nukleáris létesítmények, veszélyek, kockázatok és azok kezelése.</w:t>
      </w: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Atomreaktorok szerkezete és működése. Gyakorlati tevékenység munkavédelme. Egyéni dózis, háttérsugárzás mérése.</w:t>
      </w:r>
    </w:p>
    <w:p w14:paraId="26AA9BFA"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Katasztrófavédelmi Sugárfelderítő Egység bemutatása – RBV védelmi és mentesítő anyagok és eszközök.</w:t>
      </w:r>
    </w:p>
    <w:p w14:paraId="7A2E7D30"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Nukleárisbiztonsági és sugárvédelmi nemzetközi és hazai szabályozás. Üzemeltetői feladatok, hatósági szervezet és feladatrendszer, hatáskörök és feladatok végrehajtása.</w:t>
      </w:r>
    </w:p>
    <w:p w14:paraId="6485A38E"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kibocsátás- és környezetellenőrző rendszerek. Országos korai riasztási rendszerek. Nukleáris balesetelhárítási rendszer. A nukleárisbaleset-elhárítás tervezése. Nukleáris biztonság és a kapcsolódó katasztrófavédelmi feladatok. A sugárvédelem feladatrendszere a megelőzés, a tervezés és a nukleárisbaleset bekövetkezése esetén.</w:t>
      </w:r>
    </w:p>
    <w:p w14:paraId="75E06802"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Üzemlátogatás – radiológiai, vagy nukleáris tevékenységgel foglalkozó üzem </w:t>
      </w:r>
      <w:r w:rsidRPr="00CC1F32">
        <w:rPr>
          <w:rFonts w:ascii="Verdana" w:eastAsia="Times New Roman" w:hAnsi="Verdana" w:cs="Times New Roman"/>
          <w:bCs/>
          <w:noProof/>
          <w:sz w:val="20"/>
          <w:szCs w:val="20"/>
        </w:rPr>
        <w:lastRenderedPageBreak/>
        <w:t>meglátogatása, hallgatói reflektív beszámoló készítése megadott szempontok alapján.</w:t>
      </w:r>
    </w:p>
    <w:p w14:paraId="3D03045F"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Szeminárium 2. – sugárvédelem 2. Számolási, és mérési feladatok megoldása nukleáris témakörben egyénileg és/vagy csoportban, jegyzőkönyv elkészítése és értékelése.</w:t>
      </w:r>
    </w:p>
    <w:p w14:paraId="37CB7CDD"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2.</w:t>
      </w:r>
    </w:p>
    <w:p w14:paraId="148207A6"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pótlása, javítása. A hallgatók tevékenységének féléves értékelése.</w:t>
      </w:r>
    </w:p>
    <w:p w14:paraId="5B6C2B38" w14:textId="77777777" w:rsidR="0065665E" w:rsidRPr="00CC1F32" w:rsidRDefault="0065665E" w:rsidP="00997ADA">
      <w:pPr>
        <w:widowControl w:val="0"/>
        <w:numPr>
          <w:ilvl w:val="1"/>
          <w:numId w:val="10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FC2DADC"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Description of the subject programme and requirements (mid-term mark, seminars, written tests).</w:t>
      </w:r>
    </w:p>
    <w:p w14:paraId="515309C1"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Radioactivity. Properties of the nucleus. Activity. Interaction of radioactive radiation with matter.</w:t>
      </w:r>
    </w:p>
    <w:p w14:paraId="79AA172A"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Basic concepts of dosimetry and radiation protection. Natural and artificial sources of radiation.  </w:t>
      </w:r>
    </w:p>
    <w:p w14:paraId="0D478F3C"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Biological effects of radiation. External and internal radiation exposure. Dose limits. Instruments for dose measurement. Environmental, occupational and personal dosimetry. Sources of radiation exposure.</w:t>
      </w:r>
    </w:p>
    <w:p w14:paraId="0D4EB6B5"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Presence and spread of radioactive substances in the environment.  Decontamination.</w:t>
      </w:r>
    </w:p>
    <w:p w14:paraId="1FC4034A"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General aspects of radiation protection. Technical protection against ionising radiation.</w:t>
      </w:r>
    </w:p>
    <w:p w14:paraId="3DBEF6F0"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Seminar 1 - Radiation protection 1. Solving calculation and measurement problems in radiology individually and/or in groups, preparation and evaluation of the report.</w:t>
      </w:r>
    </w:p>
    <w:p w14:paraId="621432D9"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Written test 1.</w:t>
      </w:r>
    </w:p>
    <w:p w14:paraId="3BEF8A9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Collection and disposal of radioactive waste. Shielding of radiation sources.</w:t>
      </w:r>
    </w:p>
    <w:p w14:paraId="6FA5BCCB"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Nuclear facilities, hazards, risks and their management. Nuclear reactor design and operation. Occupational health and safety of practical activities. Measurement of individual dose, background radiation.</w:t>
      </w:r>
    </w:p>
    <w:p w14:paraId="44489914"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Introduction to Disaster Management Radiation Detection Unit - RBV protection and decontamination materials and equipment.</w:t>
      </w:r>
    </w:p>
    <w:p w14:paraId="30256C4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International and national regulations on nuclear safety and radiation protection. Operators' tasks, organisation and tasks of the authorities, responsibilities and execution of tasks.</w:t>
      </w:r>
    </w:p>
    <w:p w14:paraId="26B8D696"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Emission and environmental control systems. National early warning systems. Nuclear accident management system. Nuclear accident management planning. Nuclear safety and related emergency management tasks. Radiation protection tasks in the event of a nuclear accident, prevention, planning and response.</w:t>
      </w:r>
    </w:p>
    <w:p w14:paraId="1C0D01B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Plant visit - a visit to a radiological or nuclear facility, preparation of a reflective report by the student based on the criteria given.</w:t>
      </w:r>
    </w:p>
    <w:p w14:paraId="3A06F54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Seminar 2 - Radiation protection 2. Solving calculation and measurement problems on nuclear topics individually and/or in groups, preparing and evaluating the report.</w:t>
      </w:r>
    </w:p>
    <w:p w14:paraId="37FBDEE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Written test 2.</w:t>
      </w:r>
    </w:p>
    <w:p w14:paraId="54A2723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Completion of written tests. Evaluation of the students' activities during the </w:t>
      </w:r>
      <w:r w:rsidRPr="00CC1F32">
        <w:rPr>
          <w:rFonts w:ascii="Verdana" w:eastAsia="Times New Roman" w:hAnsi="Verdana" w:cs="Times New Roman"/>
          <w:sz w:val="20"/>
          <w:szCs w:val="20"/>
        </w:rPr>
        <w:lastRenderedPageBreak/>
        <w:t>semester.</w:t>
      </w:r>
    </w:p>
    <w:p w14:paraId="7705B52C"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3104547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E2940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5F92F473"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3B8BCC4"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012E6EA5"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w:t>
      </w:r>
    </w:p>
    <w:p w14:paraId="6D574F55"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A leadási határidő az első foglalkozáson meghatározott időpontig.</w:t>
      </w:r>
    </w:p>
    <w:p w14:paraId="498B7434"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5F5CBBB"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 xml:space="preserve">Az aláírás megszerzésének feltétele  eredményes, legalább elégséges szintű zárthelyi dolgozatok megírása, a tanórák 75%-án történő részvétel és a kiselőadások legalább megfelelő szintű megtartása. </w:t>
      </w:r>
    </w:p>
    <w:p w14:paraId="41957A6F"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Évközi értékelés, ötfokozatú skála. A gyakorlati jegy a nappali tagozatos hallgatók esetén a szemináriumi kiselőadások és a zárthelyi dolgozat érdemjegyének átlaga (ötfokozatú skála), levelező tagozatos hallgatók esetén zárthelyi dolgozatok érdemjegyének átlaga.</w:t>
      </w:r>
    </w:p>
    <w:p w14:paraId="1E86C254"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és legalább elégséges évközi értékelés megszerzése.</w:t>
      </w:r>
    </w:p>
    <w:p w14:paraId="32D9C75D"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7C21320" w14:textId="77777777" w:rsidR="0065665E" w:rsidRPr="00CC1F32" w:rsidRDefault="0065665E" w:rsidP="00997ADA">
      <w:pPr>
        <w:widowControl w:val="0"/>
        <w:numPr>
          <w:ilvl w:val="1"/>
          <w:numId w:val="10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B649263"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 xml:space="preserve">Pátzay György: Atomenergetika és nukleáris technológia, 2011, Typotex Kiadó, BME Vegyészmérnöki és Biomérnöki Kar, ISBN 978-963-279-468-6, </w:t>
      </w:r>
    </w:p>
    <w:p w14:paraId="7C5098AF"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Pátzay György – Dobor József:  Ipari tevékenységekből eredő veszélyforrások és elhárításuk, egyetemi jegyzet (elektronikus), Budapest, 2016, Kiadó: NKE Szolgáltató Nonprofit Kft., ISBN 978-615-5527-91-3,</w:t>
      </w:r>
    </w:p>
    <w:p w14:paraId="3AFE5EAC" w14:textId="77777777" w:rsidR="0065665E" w:rsidRPr="00CC1F32" w:rsidRDefault="0065665E" w:rsidP="00997ADA">
      <w:pPr>
        <w:widowControl w:val="0"/>
        <w:numPr>
          <w:ilvl w:val="1"/>
          <w:numId w:val="10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B82B1F1"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 xml:space="preserve">Kiss Ádám, Tasnádi Péter: Környezetfizika, 2012, Typotex Kiadó, Eötvös Loránd Tudományegyetem, ISBN 978-963-279-540-9, </w:t>
      </w:r>
    </w:p>
    <w:p w14:paraId="6FF15300"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Országos Atomenergia Hivatal (2019): SV-18. sz. útmutató. Bővített fokozatú sugárvédelmi képzéseken és továbbképzéseken oktatandó témakörök. Budapest, (2019. november).</w:t>
      </w:r>
    </w:p>
    <w:p w14:paraId="180A08C9"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53FFBC2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14E1A8F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01BD72F" w14:textId="77777777" w:rsidR="0065665E" w:rsidRPr="00CC1F32" w:rsidRDefault="0065665E" w:rsidP="0065665E">
      <w:pPr>
        <w:widowControl w:val="0"/>
        <w:spacing w:after="0" w:line="240" w:lineRule="auto"/>
        <w:ind w:left="3540"/>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371AFC8B" w14:textId="77777777" w:rsidR="0065665E" w:rsidRPr="00CC1F32" w:rsidRDefault="0065665E" w:rsidP="0065665E">
      <w:pPr>
        <w:widowControl w:val="0"/>
        <w:spacing w:after="0" w:line="240" w:lineRule="auto"/>
        <w:ind w:left="4956" w:firstLine="708"/>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2508722" w14:textId="77777777" w:rsidTr="0065665E">
        <w:tc>
          <w:tcPr>
            <w:tcW w:w="4855" w:type="dxa"/>
            <w:tcBorders>
              <w:bottom w:val="single" w:sz="4" w:space="0" w:color="auto"/>
            </w:tcBorders>
          </w:tcPr>
          <w:p w14:paraId="21572B8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282CA08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316F20C"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3F8C1AF" w14:textId="77777777" w:rsidTr="0065665E">
        <w:tc>
          <w:tcPr>
            <w:tcW w:w="4855" w:type="dxa"/>
            <w:tcBorders>
              <w:top w:val="single" w:sz="4" w:space="0" w:color="auto"/>
            </w:tcBorders>
          </w:tcPr>
          <w:p w14:paraId="565CF5D9"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7505F2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15EFC0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92B48B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C907A4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DAFD6AC" w14:textId="77777777" w:rsidR="0065665E" w:rsidRPr="00CC1F32" w:rsidRDefault="0065665E" w:rsidP="00997ADA">
      <w:pPr>
        <w:widowControl w:val="0"/>
        <w:numPr>
          <w:ilvl w:val="0"/>
          <w:numId w:val="107"/>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VIBTB72</w:t>
      </w:r>
    </w:p>
    <w:p w14:paraId="5DCB7F71"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3.</w:t>
      </w:r>
    </w:p>
    <w:p w14:paraId="62E4EEBC"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3.</w:t>
      </w:r>
    </w:p>
    <w:p w14:paraId="03A79697"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F48CEBC" w14:textId="77777777" w:rsidR="0065665E" w:rsidRPr="00CC1F32" w:rsidRDefault="0065665E" w:rsidP="00997ADA">
      <w:pPr>
        <w:pStyle w:val="Listaszerbekezds"/>
        <w:widowControl w:val="0"/>
        <w:numPr>
          <w:ilvl w:val="1"/>
          <w:numId w:val="107"/>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72FDEC2" w14:textId="77777777" w:rsidR="0065665E" w:rsidRPr="00CC1F32" w:rsidRDefault="0065665E" w:rsidP="00997ADA">
      <w:pPr>
        <w:pStyle w:val="Listaszerbekezds"/>
        <w:widowControl w:val="0"/>
        <w:numPr>
          <w:ilvl w:val="1"/>
          <w:numId w:val="10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428197DC"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0ABB58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565FD761"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35D68E30"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319A69A"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A190949" w14:textId="77777777" w:rsidR="0065665E" w:rsidRPr="00CC1F32" w:rsidRDefault="0065665E" w:rsidP="00997ADA">
      <w:pPr>
        <w:widowControl w:val="0"/>
        <w:numPr>
          <w:ilvl w:val="2"/>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7D85F6DB" w14:textId="77777777" w:rsidR="0065665E" w:rsidRPr="00CC1F32" w:rsidRDefault="0065665E" w:rsidP="00997ADA">
      <w:pPr>
        <w:widowControl w:val="0"/>
        <w:numPr>
          <w:ilvl w:val="2"/>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175C2F61"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EA + 0 SZ + 2 GY)</w:t>
      </w:r>
    </w:p>
    <w:p w14:paraId="4692624C"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78D1D1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szakcikkeket dolgoznak fel, adnak elő és vitatnak meg csoportos formában. A szakmai látogatáson kerekasztal beszélgetésre kerül sor, amelyről </w:t>
      </w:r>
      <w:r w:rsidRPr="00CC1F32">
        <w:rPr>
          <w:rFonts w:ascii="Verdana" w:eastAsia="Times New Roman" w:hAnsi="Verdana" w:cs="Times New Roman"/>
          <w:bCs/>
          <w:noProof/>
          <w:sz w:val="20"/>
          <w:szCs w:val="20"/>
        </w:rPr>
        <w:t>hallgatói reflektív beszámoló készül megadott szempontok alapján.</w:t>
      </w:r>
    </w:p>
    <w:p w14:paraId="244ED372"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az előtanulmányi kötelezettségek teljesítése során szerzett ismereteik bővítése keretében a hatályos kritikus infrastruktúra védelmi szabályozást tekintik át, kiemelt figyelemmel az ide kapcsolódó katasztrófavédelmi feladatok területi és helyi katasztrófavédelmi szerveknél történő végrehajtására. Elsajátítják a katasztrófavédelem koordinatív szerepéből adódó tevékenységi körök szabályozási és intézményi feladatellátásához szükséges ismereteket. Felkészülnek a kapcsolódó hatósági és szakhatósági munka ellátására.</w:t>
      </w:r>
    </w:p>
    <w:p w14:paraId="7F1274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review the critical infrastructure protection regulation in force to expand their knowledge through the fulfillment of pre-study obligations, with a particular attention to the implementation of related tasks at regional and local level of the disaster management organization. They acquire the necessary knowledge to see regulatory and institutional responsibilities arising from the coordinating role of disaster management. Students prepare for the related authority and specialist work.</w:t>
      </w:r>
      <w:r w:rsidRPr="00CC1F32">
        <w:rPr>
          <w:rFonts w:ascii="Verdana" w:eastAsia="Times New Roman" w:hAnsi="Verdana" w:cs="Times New Roman"/>
          <w:bCs/>
          <w:sz w:val="20"/>
          <w:szCs w:val="20"/>
          <w:lang w:val="en-GB"/>
        </w:rPr>
        <w:t xml:space="preserve"> </w:t>
      </w:r>
    </w:p>
    <w:p w14:paraId="020D877C" w14:textId="77777777" w:rsidR="0065665E" w:rsidRPr="00CC1F32" w:rsidRDefault="0065665E" w:rsidP="00997ADA">
      <w:pPr>
        <w:pStyle w:val="Listaszerbekezds"/>
        <w:widowControl w:val="0"/>
        <w:numPr>
          <w:ilvl w:val="0"/>
          <w:numId w:val="107"/>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5C1360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szereznek a kritikus infrastruktúra védelem szabályozási rendszeréről, hatósági intézményrendszeréről, a katasztrófavédelem koordinációs tevékenységéről. Képesek lesznek az információ- és hálózatbiztonság vonatkozásában Magyarországra jellemző sajátosságok bemutatására, a vonatkozó </w:t>
      </w:r>
      <w:r w:rsidRPr="00CC1F32">
        <w:rPr>
          <w:rFonts w:ascii="Verdana" w:eastAsia="Times New Roman" w:hAnsi="Verdana" w:cs="Times New Roman"/>
          <w:bCs/>
          <w:noProof/>
          <w:sz w:val="20"/>
          <w:szCs w:val="20"/>
        </w:rPr>
        <w:lastRenderedPageBreak/>
        <w:t>jogszabályok alkalmazására. Megismerik a kritikus infrastruktúra védelem rendszerében történő alapvető hatósági feladatellátás követelményeit és a végrehajtás gyakorlati körülményeit</w:t>
      </w:r>
    </w:p>
    <w:p w14:paraId="6E5AF7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32DAA3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08C7A7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6E74BB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0F4AC6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42B170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comprehensive knowledge of the critical infrastructure protection regulatory system, its official institutional system, and the role of the disaster management organization. Students will be able to demonstrate specific features in relation to information and network security (cybersecurity) in Hungary, and to practise the relevant legislation. Students understand the requirements of basic authority performance in the critical infrastructure protection system and the practical conditions of its implementation.</w:t>
      </w:r>
    </w:p>
    <w:p w14:paraId="2C3AF8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6D6103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3DBE8C9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2239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9D60D9E"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VIBTB52 Kritikus infrastruktúra védelem 2.</w:t>
      </w:r>
    </w:p>
    <w:p w14:paraId="63D545C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07E2EC44"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78EA1A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évközi tanulmányi (zárthelyi dolgozatok, szeminárium, szakmai látogatás és évközi jegy) követelményeinek ismertetése.</w:t>
      </w:r>
    </w:p>
    <w:p w14:paraId="25DD53C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jogszabályi környezet teljes körű áttekintése valamennyi </w:t>
      </w:r>
      <w:r w:rsidRPr="00CC1F32">
        <w:rPr>
          <w:rFonts w:ascii="Verdana" w:eastAsia="Times New Roman" w:hAnsi="Verdana" w:cs="Times New Roman"/>
          <w:bCs/>
          <w:noProof/>
          <w:sz w:val="20"/>
          <w:szCs w:val="20"/>
        </w:rPr>
        <w:lastRenderedPageBreak/>
        <w:t>szabályozott ágazat vonatkozásában.</w:t>
      </w:r>
    </w:p>
    <w:p w14:paraId="36E48CC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hivatásos katasztrófavédelmi szerv koordinációs tevékenységének áttekintése.</w:t>
      </w:r>
    </w:p>
    <w:p w14:paraId="78FA908D"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szakcikkek egyéni, majd csoportos feldolgozása, a hallgatók általi előadása és hallgatói értékelése.</w:t>
      </w:r>
    </w:p>
    <w:p w14:paraId="3F8869A2"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6F4941CB"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Európai Unió kritikus infrastruktúra védelmi szabályozásával kapcsolatos aktualitások.</w:t>
      </w:r>
    </w:p>
    <w:p w14:paraId="686DEFB2"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 és hálózatbiztonsági ismeretek áttekintése.</w:t>
      </w:r>
    </w:p>
    <w:p w14:paraId="5C916FA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Infokommunikációs-technológiák, közlekedés és jogrend-kormányzat ágazatok áttekintése.</w:t>
      </w:r>
    </w:p>
    <w:p w14:paraId="52765541"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Hatósági feladatellátás gyakorlati megvalósítása a kritikus infrastruktúrák védelme vonatkozásában (beleértve: ellenőrzés és rendkívüli eseménykezelés).</w:t>
      </w:r>
    </w:p>
    <w:p w14:paraId="20B17FC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üzemlátogatás létfontosságú rendszerelem üzemeltetőjénél. Hallgatói kerekasztal beszélgetés az üzemeltetői feladatellátást érintően. Hallgatói reflektív beszámoló készítése megadott szempontok alapján.</w:t>
      </w:r>
    </w:p>
    <w:p w14:paraId="54807F2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szakcikkek egyéni, majd csoportos feldolgozása, a hallgatók általi előadása és hallgatói értékelése.</w:t>
      </w:r>
    </w:p>
    <w:p w14:paraId="609A4D3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Nappali tagozaton szakmai látogatás.</w:t>
      </w:r>
    </w:p>
    <w:p w14:paraId="1A91E9BD"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AC0C38F"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féléves értékelése.</w:t>
      </w:r>
    </w:p>
    <w:p w14:paraId="001B453B"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13B9AB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requirements for mid-term study (written tests, seminars, joint visit and mid-term mark). </w:t>
      </w:r>
    </w:p>
    <w:p w14:paraId="56AB0D6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Comprehensive overview of the Hungarian regulatory environment for all regulated sectors. </w:t>
      </w:r>
    </w:p>
    <w:p w14:paraId="7B2D6BF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Overview of the coordination activities of the professional disaster management body. </w:t>
      </w:r>
    </w:p>
    <w:p w14:paraId="18933314"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1. - individual and then group processing of technical articles, presentation by students and student evaluation.</w:t>
      </w:r>
    </w:p>
    <w:p w14:paraId="621B4C0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4C406024"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European Union critical infrastructure protection regulation. </w:t>
      </w:r>
    </w:p>
    <w:p w14:paraId="5CB51660"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Overview of information and network security knowledge. </w:t>
      </w:r>
    </w:p>
    <w:p w14:paraId="2A283DCA"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Overview of infocommunication-technology, transport and legal-government sectors. </w:t>
      </w:r>
    </w:p>
    <w:p w14:paraId="64D72AD9"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Practical implementation of public authority tasks for the protection of critical infrastructures (including monitoring and contingency management). </w:t>
      </w:r>
    </w:p>
    <w:p w14:paraId="2D93B71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2. - individual and then group processing of technical articles, presentation by students and student evaluation.</w:t>
      </w:r>
      <w:r w:rsidRPr="00CC1F32">
        <w:rPr>
          <w:rFonts w:ascii="Verdana" w:eastAsia="Times New Roman" w:hAnsi="Verdana" w:cs="Times New Roman"/>
          <w:sz w:val="20"/>
          <w:szCs w:val="20"/>
        </w:rPr>
        <w:t xml:space="preserve"> </w:t>
      </w:r>
    </w:p>
    <w:p w14:paraId="16E3317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Joint visit – plant visit to the operator of a vital system element. Student round-table discussion regarding operator tasks. Preparation of a student reflective report based on specified criteria.</w:t>
      </w:r>
    </w:p>
    <w:p w14:paraId="24EE5D3B"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677B6B9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Replacement and correction of written test. Semester evaluation of students.</w:t>
      </w:r>
    </w:p>
    <w:p w14:paraId="04DB3A74"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95E2943"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C61E7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32F06786"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4BC05626"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2CB5BACF"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52CC6A3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713CA14" w14:textId="77777777" w:rsidR="0065665E" w:rsidRPr="00CC1F32" w:rsidRDefault="0065665E" w:rsidP="00997ADA">
      <w:pPr>
        <w:widowControl w:val="0"/>
        <w:numPr>
          <w:ilvl w:val="1"/>
          <w:numId w:val="107"/>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D3C0BA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kiselőadások, illetve a beszámoló elkészítése és előadása.</w:t>
      </w:r>
    </w:p>
    <w:p w14:paraId="2398BE59" w14:textId="77777777" w:rsidR="0065665E" w:rsidRPr="00CC1F32" w:rsidRDefault="0065665E" w:rsidP="00997ADA">
      <w:pPr>
        <w:widowControl w:val="0"/>
        <w:numPr>
          <w:ilvl w:val="1"/>
          <w:numId w:val="107"/>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w:t>
      </w:r>
      <w:r w:rsidRPr="00CC1F32">
        <w:rPr>
          <w:rFonts w:ascii="Verdana" w:eastAsia="Times New Roman" w:hAnsi="Verdana" w:cs="Times New Roman"/>
          <w:sz w:val="20"/>
          <w:szCs w:val="20"/>
        </w:rPr>
        <w:t>ötfokozatú skála</w:t>
      </w:r>
      <w:r w:rsidRPr="00CC1F32">
        <w:rPr>
          <w:rFonts w:ascii="Verdana" w:eastAsia="Times New Roman" w:hAnsi="Verdana" w:cs="Times New Roman"/>
          <w:noProof/>
          <w:sz w:val="20"/>
          <w:szCs w:val="20"/>
        </w:rPr>
        <w:t>. Az értékelés alapja a nappali tagozatos hallgatók esetén a szemináriumi kiselőadások és a zárthelyi dolgozatok érdemjegyének átlaga, a levelező tagozatos hallgatók esetén pedig a zárthelyi dolgozatok érdemjegyének átlaga.</w:t>
      </w:r>
    </w:p>
    <w:p w14:paraId="35CB0F49"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noProof/>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évközi értékelés megléte.</w:t>
      </w:r>
    </w:p>
    <w:p w14:paraId="4A162AC7"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F73E42A" w14:textId="77777777" w:rsidR="0065665E" w:rsidRPr="00CC1F32" w:rsidRDefault="0065665E" w:rsidP="00997ADA">
      <w:pPr>
        <w:widowControl w:val="0"/>
        <w:numPr>
          <w:ilvl w:val="1"/>
          <w:numId w:val="10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C05113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95" w:tgtFrame="_blank" w:tooltip="9786155920363" w:history="1">
        <w:r w:rsidRPr="00CC1F32">
          <w:rPr>
            <w:rFonts w:ascii="Verdana" w:eastAsia="Times New Roman" w:hAnsi="Verdana" w:cs="Times New Roman"/>
            <w:noProof/>
            <w:sz w:val="20"/>
            <w:szCs w:val="20"/>
          </w:rPr>
          <w:t>9786155920363</w:t>
        </w:r>
      </w:hyperlink>
      <w:r w:rsidRPr="00CC1F32">
        <w:rPr>
          <w:rFonts w:ascii="Verdana" w:eastAsia="Times New Roman" w:hAnsi="Verdana" w:cs="Times New Roman"/>
          <w:noProof/>
          <w:sz w:val="20"/>
          <w:szCs w:val="20"/>
        </w:rPr>
        <w:t xml:space="preserve"> </w:t>
      </w:r>
    </w:p>
    <w:p w14:paraId="59729C1C"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96" w:tgtFrame="_blank" w:tooltip="9786155344121" w:history="1">
        <w:r w:rsidRPr="00CC1F32">
          <w:rPr>
            <w:rFonts w:ascii="Verdana" w:eastAsia="Times New Roman" w:hAnsi="Verdana" w:cs="Times New Roman"/>
            <w:noProof/>
            <w:sz w:val="20"/>
            <w:szCs w:val="20"/>
          </w:rPr>
          <w:t>9786155344121</w:t>
        </w:r>
      </w:hyperlink>
    </w:p>
    <w:p w14:paraId="1CDBC74C" w14:textId="77777777" w:rsidR="0065665E" w:rsidRPr="00CC1F32" w:rsidRDefault="0065665E" w:rsidP="00997ADA">
      <w:pPr>
        <w:widowControl w:val="0"/>
        <w:numPr>
          <w:ilvl w:val="1"/>
          <w:numId w:val="107"/>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679826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97" w:tgtFrame="_blank" w:tooltip="9786155057496" w:history="1">
        <w:r w:rsidRPr="00CC1F32">
          <w:rPr>
            <w:rFonts w:ascii="Verdana" w:eastAsia="Times New Roman" w:hAnsi="Verdana" w:cs="Times New Roman"/>
            <w:noProof/>
            <w:sz w:val="20"/>
            <w:szCs w:val="20"/>
          </w:rPr>
          <w:t>9786155057496</w:t>
        </w:r>
      </w:hyperlink>
    </w:p>
    <w:p w14:paraId="6E8B9FE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7D831505" w14:textId="77777777" w:rsidR="0065665E" w:rsidRPr="00CC1F32" w:rsidRDefault="0065665E" w:rsidP="0065665E">
      <w:pPr>
        <w:widowControl w:val="0"/>
        <w:spacing w:after="0" w:line="240" w:lineRule="auto"/>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28CA5D6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AE03503" w14:textId="77777777" w:rsidTr="0065665E">
        <w:tc>
          <w:tcPr>
            <w:tcW w:w="4855" w:type="dxa"/>
            <w:tcBorders>
              <w:bottom w:val="single" w:sz="4" w:space="0" w:color="auto"/>
            </w:tcBorders>
          </w:tcPr>
          <w:p w14:paraId="766ED4C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4E56F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103690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75C1D02" w14:textId="77777777" w:rsidTr="0065665E">
        <w:tc>
          <w:tcPr>
            <w:tcW w:w="4855" w:type="dxa"/>
            <w:tcBorders>
              <w:top w:val="single" w:sz="4" w:space="0" w:color="auto"/>
            </w:tcBorders>
          </w:tcPr>
          <w:p w14:paraId="465E924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51E6DA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B60B06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3D1BB8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0150AB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249811A"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VIBTB65</w:t>
      </w:r>
    </w:p>
    <w:p w14:paraId="58EA7BC4"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baleset-elhárítás 2.</w:t>
      </w:r>
    </w:p>
    <w:p w14:paraId="369AE652"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Response to Industrial Accidents 2.</w:t>
      </w:r>
    </w:p>
    <w:p w14:paraId="6F82B9A5"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18D154" w14:textId="77777777" w:rsidR="0065665E" w:rsidRPr="00CC1F32" w:rsidRDefault="0065665E" w:rsidP="00997ADA">
      <w:pPr>
        <w:pStyle w:val="Listaszerbekezds"/>
        <w:widowControl w:val="0"/>
        <w:numPr>
          <w:ilvl w:val="1"/>
          <w:numId w:val="88"/>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242323A9" w14:textId="77777777" w:rsidR="0065665E" w:rsidRPr="00CC1F32" w:rsidRDefault="0065665E" w:rsidP="00997ADA">
      <w:pPr>
        <w:pStyle w:val="Listaszerbekezds"/>
        <w:widowControl w:val="0"/>
        <w:numPr>
          <w:ilvl w:val="1"/>
          <w:numId w:val="88"/>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75 % gyakorlat, 25 % elmélet</w:t>
      </w:r>
    </w:p>
    <w:p w14:paraId="731BE14F"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F9F8884"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7644EA52"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hablitiált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4CDE38BC"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4336256"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2502F25" w14:textId="77777777" w:rsidR="0065665E" w:rsidRPr="00CC1F32" w:rsidRDefault="0065665E" w:rsidP="00997ADA">
      <w:pPr>
        <w:widowControl w:val="0"/>
        <w:numPr>
          <w:ilvl w:val="2"/>
          <w:numId w:val="88"/>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192D773C" w14:textId="77777777" w:rsidR="0065665E" w:rsidRPr="00CC1F32" w:rsidRDefault="0065665E" w:rsidP="00997ADA">
      <w:pPr>
        <w:widowControl w:val="0"/>
        <w:numPr>
          <w:ilvl w:val="2"/>
          <w:numId w:val="88"/>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0043F5A5"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+ 3 GY)</w:t>
      </w:r>
    </w:p>
    <w:p w14:paraId="4A335AEF"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A gyakorlati foglalkozásokon és a kárelhárítási gyakorlaton műszer és eszköz alkamazási feladatok végrehajtására kerül sor, amelyről </w:t>
      </w:r>
      <w:r w:rsidRPr="00CC1F32">
        <w:rPr>
          <w:rFonts w:ascii="Verdana" w:eastAsia="Times New Roman" w:hAnsi="Verdana" w:cs="Times New Roman"/>
          <w:bCs/>
          <w:noProof/>
          <w:sz w:val="20"/>
          <w:szCs w:val="20"/>
        </w:rPr>
        <w:t>hallgatói reflektív beszámoló készül a megadott szempontok alapján.</w:t>
      </w:r>
    </w:p>
    <w:p w14:paraId="2F34722C" w14:textId="77777777" w:rsidR="0065665E" w:rsidRPr="00CC1F32" w:rsidRDefault="0065665E" w:rsidP="00997ADA">
      <w:pPr>
        <w:widowControl w:val="0"/>
        <w:numPr>
          <w:ilvl w:val="0"/>
          <w:numId w:val="88"/>
        </w:numPr>
        <w:tabs>
          <w:tab w:val="clear" w:pos="72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előtanulmányi kötelezettségként megnevezett tantárgy anyagára építve a tantárgy gyakorlati ismeretei kerülnek elsajátításra. A Katasztrófavédelmi Mobil Laboratórium (KML) és a Katasztrófavédelmi Sugárfelderítő Egység (KSE) szerepe, működési rendje, alaprendeltetése, feladata. A KML-nél és a KSE-nél rendszeresített eszközök, programok alkalmazói szintű ismeretek elsajátítása a tárgy fő célja.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Vezetési ismeretek, összeköttetés, infokommunikációs ismeretek, adatszolgáltatás alapjai, feladatai, parancsnoki munka. A vegyi, biológiai, radiológiai, nukleáris káresemények, és felderítés (CBRN) gyakorlati alapjainak, valamint a vízminőségi kárelhárításnak a megismerése a tárgy eredménye. Veszélyes anyag adatbázisok (nyomtatott, elektronikus, és egyéni felderítői tapasztalat). </w:t>
      </w:r>
    </w:p>
    <w:p w14:paraId="0A0CC0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The practical knowledge of the subject is acquired based on the material of the subject named as a pre-study requirement. The role, operation, basic function and tasks of the Disaster Management Mobile Laboratory (DML) and the Disaster Management Radiological Detection Unit (DRU). The main objective of the course is to acquire the knowledge of the tools and programmes used at the KML and the KSE at the user level. Management skills, liaison, infocommunication skills, basic data reporting, tasks, command and control. The practical basics of chemical, biological, radiological and nuclear (CBRN) </w:t>
      </w:r>
      <w:r w:rsidRPr="00CC1F32">
        <w:rPr>
          <w:rFonts w:ascii="Verdana" w:eastAsia="Times New Roman" w:hAnsi="Verdana" w:cs="Times New Roman"/>
          <w:bCs/>
          <w:noProof/>
          <w:sz w:val="20"/>
          <w:szCs w:val="20"/>
        </w:rPr>
        <w:lastRenderedPageBreak/>
        <w:t>incidents and detection, as well as water quality damage prevention will be the outcome of the course. Hazardous material databases (print, electronic, and individual reconnaissance experience).</w:t>
      </w:r>
    </w:p>
    <w:p w14:paraId="26496E24" w14:textId="77777777" w:rsidR="0065665E" w:rsidRPr="00CC1F32" w:rsidRDefault="0065665E" w:rsidP="00997ADA">
      <w:pPr>
        <w:pStyle w:val="Listaszerbekezds"/>
        <w:widowControl w:val="0"/>
        <w:numPr>
          <w:ilvl w:val="0"/>
          <w:numId w:val="88"/>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A1330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megismerik a veszélyes anyagok tulajdonságait, azonosításának módszereit, a felhasználható hazai és nemzetközi veszélyes anyag bázisokat, valamint a döntéstámogató segédletek kezelését, használatát. Gyakorlat keretében jártassági szinten elsajátítják a személyi védőfelszerelések és egyszerűbb szakfelszerelések használatát. A hallgatók elsajátítják a vízkárelhárítás, a vízminőség-védelem és a kármentesítés szakmai alapjait. Részletes elméleti és gyakorlati ismereteket szereznek a veszélyes anyagokkal kapcsolatos tipikus balesetek jellemzőiről és elhárításuk eszközeiről, módszereiről. </w:t>
      </w:r>
    </w:p>
    <w:p w14:paraId="7D29F5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4DB51F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r w:rsidRPr="00CC1F32">
        <w:rPr>
          <w:rFonts w:ascii="Verdana" w:eastAsia="Times New Roman" w:hAnsi="Verdana" w:cs="Times New Roman"/>
          <w:bCs/>
          <w:sz w:val="20"/>
          <w:szCs w:val="20"/>
        </w:rPr>
        <w:t xml:space="preserve"> </w:t>
      </w:r>
    </w:p>
    <w:p w14:paraId="3881CF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66FA17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w:t>
      </w:r>
    </w:p>
    <w:p w14:paraId="237036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2E569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Students will learn about the properties of hazardous substances, methods of identification, the domestic and international databases of hazardous substances that can be used, and the management and use of decision support tools. In practical training they will learn to use personal protective equipment and simple specialised equipment at a proficient level. Students will learn the professional basics of water damage control, water quality protection and remediation. They will acquire detailed theoretical and practical knowledge of the characteristics of typical accidents involving dangerous substances and the means and methods of dealing with them.</w:t>
      </w:r>
    </w:p>
    <w:p w14:paraId="560DA5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64A524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2E65552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00807C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5C3ECBCF"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VIBTB56 Ipari baleset-elhárítás 1.</w:t>
      </w:r>
    </w:p>
    <w:p w14:paraId="701D99EA"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AA6A9E2" w14:textId="77777777" w:rsidR="0065665E" w:rsidRPr="00CC1F32" w:rsidRDefault="0065665E" w:rsidP="00997ADA">
      <w:pPr>
        <w:widowControl w:val="0"/>
        <w:numPr>
          <w:ilvl w:val="1"/>
          <w:numId w:val="88"/>
        </w:numPr>
        <w:tabs>
          <w:tab w:val="clear" w:pos="3977"/>
          <w:tab w:val="left" w:pos="567"/>
          <w:tab w:val="left" w:pos="709"/>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6D010F4"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lastRenderedPageBreak/>
        <w:t xml:space="preserve">A tantárgy programjának és az évközi tanulmányi követelményeinek (zárhelyi dolgozatok, gyakorlatok, szemináriumok, évközi értékelés) ismertetése. </w:t>
      </w:r>
    </w:p>
    <w:p w14:paraId="17272FEB"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Bevezető. A veszélyhelyzeti-, üzemi és települési tervezés és a tervek felülvizsgálata, mint a hatékony beavatkozás előfeltétele.</w:t>
      </w:r>
    </w:p>
    <w:p w14:paraId="55660497"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Veszélyes anyag baleset elhárítás általános stratégiai és taktikai elvei. Katasztrófavédelmi Mobil Labor (KML) és a Katasztrófavédelmi Sugárfelderítő Egység (KSE) szerepe, működési rendje, alaprendeltetése, feladata. </w:t>
      </w:r>
    </w:p>
    <w:p w14:paraId="45CAF3D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KML-nél rendszeresített gépjárművek, málházott eszközök elhelyezkedése. Vezetési ismeretek, összeköttetés, adatszolgáltatás célja, feladatai, parancsnoki munka. </w:t>
      </w:r>
    </w:p>
    <w:p w14:paraId="15FA4B6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1. – KML és KSE alkalmazás</w:t>
      </w:r>
      <w:r w:rsidRPr="00CC1F32">
        <w:rPr>
          <w:rFonts w:ascii="Verdana" w:eastAsia="Times New Roman" w:hAnsi="Verdana" w:cs="Times New Roman"/>
          <w:sz w:val="20"/>
          <w:szCs w:val="20"/>
        </w:rPr>
        <w:t xml:space="preserve"> témájú szakcikkekek feldolgozása, előadása </w:t>
      </w:r>
      <w:r w:rsidRPr="00CC1F32">
        <w:rPr>
          <w:rFonts w:ascii="Verdana" w:eastAsia="Times New Roman" w:hAnsi="Verdana" w:cs="Times New Roman"/>
          <w:bCs/>
          <w:noProof/>
          <w:sz w:val="20"/>
          <w:szCs w:val="20"/>
        </w:rPr>
        <w:t>és hallgatói értékelése.</w:t>
      </w:r>
    </w:p>
    <w:p w14:paraId="3E2BEB16"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1.</w:t>
      </w:r>
    </w:p>
    <w:p w14:paraId="35E69312"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Veszélyes anyag adatbázisok (nyomtatott, elektronikus adatbázisok, és egyéni tapasztalat, tipikus vegyszerek, vegyszerismeret). Vegyi, biológiai, radiológiai felderítés, és rendszeresített eszközök. Alapvető vízanalitikai ismeretek, és rendszeresített eszközök. </w:t>
      </w:r>
    </w:p>
    <w:p w14:paraId="69A4D87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Mintavételi ismeretek, rendszeresített eszközök. Meteorológiai alapismeretek, és a KML-n rendszeresített meteorológiai mérőállomás. Mentesítés, fertőtlenítés ismertetése. Egyéni védelem eszközei bemutatása. ADR, RID ellenőrzéshez rendszeresített eszközök. Egyéni vonulási tapasztalatok ismertetése.</w:t>
      </w:r>
    </w:p>
    <w:p w14:paraId="7411B056"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vízkárelhárítás, a vízminőség-védelem alapja és a mentesítési műveletekhez szükséges elméleti és gyakorlati összefoglalás.</w:t>
      </w:r>
    </w:p>
    <w:p w14:paraId="65A6C249"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2. – KML és KSE felderítési és mintavételi ismeretek esettanulmányokon keresztüli feldolgozása, előadása és hallgatói értékelése.</w:t>
      </w:r>
    </w:p>
    <w:p w14:paraId="49784BDA" w14:textId="77777777" w:rsidR="0065665E" w:rsidRPr="00CC1F32" w:rsidRDefault="0065665E" w:rsidP="00997ADA">
      <w:pPr>
        <w:widowControl w:val="0"/>
        <w:numPr>
          <w:ilvl w:val="2"/>
          <w:numId w:val="88"/>
        </w:numPr>
        <w:tabs>
          <w:tab w:val="clear" w:pos="1713"/>
          <w:tab w:val="left" w:pos="567"/>
          <w:tab w:val="left" w:pos="709"/>
          <w:tab w:val="num" w:pos="1276"/>
          <w:tab w:val="num" w:pos="1560"/>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 Gyakorlati foglalkozás 1. – A KML és a KSE felderítő műszerei és mintavételi eszközei alkalmazásának gyakorlása. Egyéni és csoportos feladatok végrehajtása. Hallgatói reflektív beszámoló készítése.</w:t>
      </w:r>
    </w:p>
    <w:p w14:paraId="2702C22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Gyakorlati foglalkozás 2. – A KML, KSE rendszeresített egyéni védőeszözei,  mentesítő és kommunikációs eszközei alkalmazásának gyakorlása.Egyéni és csoportos feladatok végrehajtása. Hallgatói reflektív beszámoló készítése.</w:t>
      </w:r>
    </w:p>
    <w:p w14:paraId="2FDF822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Kárelhárítási gyakorlat - Gyakorlás ipari balesetelhárítási témajú esettanulmányok felhasználásával, amelyről hallgatói reflektív értékelés készül.</w:t>
      </w:r>
    </w:p>
    <w:p w14:paraId="2C91C5A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2.</w:t>
      </w:r>
    </w:p>
    <w:p w14:paraId="6F5942B4"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pótlása, javítása. A hallgatók tanulmányi munkájának féléves értékelése.</w:t>
      </w:r>
    </w:p>
    <w:p w14:paraId="4E60F0D2"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bCs/>
          <w:noProof/>
          <w:sz w:val="20"/>
          <w:szCs w:val="20"/>
        </w:rPr>
      </w:pPr>
    </w:p>
    <w:p w14:paraId="780384D3" w14:textId="77777777" w:rsidR="0065665E" w:rsidRPr="00CC1F32" w:rsidRDefault="0065665E" w:rsidP="00997ADA">
      <w:pPr>
        <w:widowControl w:val="0"/>
        <w:numPr>
          <w:ilvl w:val="1"/>
          <w:numId w:val="88"/>
        </w:numPr>
        <w:tabs>
          <w:tab w:val="clear" w:pos="3977"/>
          <w:tab w:val="left" w:pos="709"/>
          <w:tab w:val="left" w:pos="993"/>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A0B7901"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subject's program and mid-year study requirements (written tests, exercises, seminars, mid-term mark).</w:t>
      </w:r>
    </w:p>
    <w:p w14:paraId="652DF9FF"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Introduction. Emergency, operational and municipal planning and plan review as a prerequisite for effective intervention.</w:t>
      </w:r>
    </w:p>
    <w:p w14:paraId="2FDC954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General strategic and tactical principles of hazardous materials incident response. The role, operating procedures, basic functions and tasks of the Disaster Management Mobile Laboratory (DML) and the Disaster Management Radiological Detection Unit (DMRU). </w:t>
      </w:r>
    </w:p>
    <w:p w14:paraId="3C57EFB4"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Location of vehicles, equipment and equipment in the KML. Driving skills, liaison, purpose, tasks, data reporting, command.</w:t>
      </w:r>
    </w:p>
    <w:p w14:paraId="1493B29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Processing, presentation and student evaluation of technical articles on KML and KSE application.</w:t>
      </w:r>
    </w:p>
    <w:p w14:paraId="013741C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FE2E02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Sampling skills, equipment used. Meteorological basics and meteorological measuring station on KML. Explanation of decontamination, disinfection. Introduction to personal protection equipment. ADR, RID inspection equipment. Presentation of individual evacuation experiences.</w:t>
      </w:r>
    </w:p>
    <w:p w14:paraId="7DBE443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KML, KSE instrumentation (theoretical and practical sessions).</w:t>
      </w:r>
    </w:p>
    <w:p w14:paraId="074B9D3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Familiarisation with KML, KSE regular personal protective equipment, means of evacuation (theoretical and practical session).</w:t>
      </w:r>
    </w:p>
    <w:p w14:paraId="7ADB197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Processing, presentation and student evaluation of KML and KSE detection and sampling knowledge through case studies.</w:t>
      </w:r>
    </w:p>
    <w:p w14:paraId="426D36A3"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Practical session 1. - Practicing the use of the reconnaissance instruments and sampling devices of the KML and the KSE. Execution of individual and group tasks. Making a student reflective report.</w:t>
      </w:r>
    </w:p>
    <w:p w14:paraId="72D5D27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Practical session 2. - Practicing the use of regularized personal protective equipment, relief and communication tools of KML, KSE. Implementation of individual and group tasks. Making a student reflective report.</w:t>
      </w:r>
    </w:p>
    <w:p w14:paraId="0FF83BD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Accidnet resopose exercise - Exercise using case studies on the topic of industrial accident response, on which a student reflective evaluation is prepared.</w:t>
      </w:r>
    </w:p>
    <w:p w14:paraId="411C2622"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6FEFB254"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Completion and correction of the written tests. Semesterly evaluation of the students' work.</w:t>
      </w:r>
    </w:p>
    <w:p w14:paraId="59992166"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2A31AA6"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6422E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és aktívan részt venni a foglalkozáson. A távollétet a hiányzást követő első foglalkozáson kell igazolnia.</w:t>
      </w:r>
    </w:p>
    <w:p w14:paraId="540EB454"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328D4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rendszerben határidőre történő feltöltése és 10-15 percben történő előadása, valamint a gyakorlati foglalkozásokról refektív beszámoló elkészítése és Moodle rendszerben határidőre történő feltöltése. A leadási határidő az első foglalkozáson meghatározott időpontig.</w:t>
      </w:r>
    </w:p>
    <w:p w14:paraId="607B97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Értékelés: 60%-tól elégséges, 70%-tól közepes, 80%-tól jó, 90%-től jeles. Pótlására az oktatóval történt egyeztetés alapján van lehetőség a szorgalmi időszakban.</w:t>
      </w:r>
    </w:p>
    <w:p w14:paraId="007C5C90"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DF7AACC"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 foglalkozások 75%-án részt venni, két zárthelyi dolgozat eredményes megírása, és a kiselőadások és beszámolók elkészítése és előadása.</w:t>
      </w:r>
    </w:p>
    <w:p w14:paraId="61602D93"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 xml:space="preserve">Az értékelés: </w:t>
      </w:r>
      <w:r w:rsidRPr="00CC1F32">
        <w:rPr>
          <w:rFonts w:ascii="Verdana" w:eastAsia="Times New Roman" w:hAnsi="Verdana" w:cs="Times New Roman"/>
          <w:noProof/>
          <w:sz w:val="20"/>
          <w:szCs w:val="20"/>
        </w:rPr>
        <w:t>Évközi értékelés értékelés, ötfokozatú skála. Az évközi jegy a nappali tagozatos hallgatók esetén a szemináriumi kiselőadások és a zárthelyi dolgozatok érdemjegyeinek, a gyakorlati foglalkozásoknak és gyakorlatnak az átlaga (ötfokozatú skála), levelező tagozatos hallgatók esetén zárthelyi dolgozatok érdemjegyének átlaga.</w:t>
      </w:r>
    </w:p>
    <w:p w14:paraId="41C1410F"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megléte és értékelhető (legalább elégséges) féléves eredmény esetén.</w:t>
      </w:r>
    </w:p>
    <w:p w14:paraId="2DE9C26E"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BD4B19A" w14:textId="77777777" w:rsidR="0065665E" w:rsidRPr="00CC1F32" w:rsidRDefault="0065665E" w:rsidP="00997ADA">
      <w:pPr>
        <w:widowControl w:val="0"/>
        <w:numPr>
          <w:ilvl w:val="1"/>
          <w:numId w:val="88"/>
        </w:numPr>
        <w:tabs>
          <w:tab w:val="clear" w:pos="3977"/>
          <w:tab w:val="left" w:pos="567"/>
          <w:tab w:val="left" w:pos="851"/>
          <w:tab w:val="num" w:pos="1134"/>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9AE5144"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1F705BF9"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Nemzeti Közszolgálati Egyetem Katasztrófavédelmi Intézet; </w:t>
      </w:r>
    </w:p>
    <w:p w14:paraId="348510C3"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Horváth Géza: Környezetvédelmi műszaki technológiák ISBN: 978-615-5044-31-1, </w:t>
      </w:r>
    </w:p>
    <w:p w14:paraId="6FE0D03E" w14:textId="77777777" w:rsidR="0065665E" w:rsidRPr="00CC1F32" w:rsidRDefault="0065665E" w:rsidP="00997ADA">
      <w:pPr>
        <w:widowControl w:val="0"/>
        <w:numPr>
          <w:ilvl w:val="1"/>
          <w:numId w:val="88"/>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1EA1DEB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Dr. Barkács Katalin, Dr. Bartholy Judit, Dr. Kiss Keve Tihamér, Dr. Nagy Mária, Dr. Pongrácz Rita, Dr. Salma Imre, Dr. Sohár Pálné, Dr. Tóth Bence: Környezetkémia, Typotex Kiadó, ISBN 978-963-279-543-0, Eötvös Loránd Tudományegyetem, 2012, </w:t>
      </w:r>
    </w:p>
    <w:p w14:paraId="42E93C6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08BE871F"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(szerk.): Módszertani segédlet a veszélyes anyagokkal kapcsolatos súlyos ipari balesetek elleni védekezés területi és helyi feladatainak ellátásához. Budapest: Akaprint Kft., Budapest, 2005. pp. 40-53. (ISBN: 963 218 561 7).</w:t>
      </w:r>
    </w:p>
    <w:p w14:paraId="10526BF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45054D1B"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sk.</w:t>
      </w:r>
    </w:p>
    <w:p w14:paraId="776BE53D"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190C5F9" w14:textId="77777777" w:rsidTr="0065665E">
        <w:tc>
          <w:tcPr>
            <w:tcW w:w="4855" w:type="dxa"/>
            <w:tcBorders>
              <w:bottom w:val="single" w:sz="4" w:space="0" w:color="auto"/>
            </w:tcBorders>
          </w:tcPr>
          <w:p w14:paraId="01464C9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0F551B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E4D966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B1F7656" w14:textId="77777777" w:rsidTr="0065665E">
        <w:tc>
          <w:tcPr>
            <w:tcW w:w="4855" w:type="dxa"/>
            <w:tcBorders>
              <w:top w:val="single" w:sz="4" w:space="0" w:color="auto"/>
            </w:tcBorders>
          </w:tcPr>
          <w:p w14:paraId="0A07C20B"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66ABD8A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9A2F1B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10B82F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1ABAFF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289A092"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VIBTB92</w:t>
      </w:r>
    </w:p>
    <w:p w14:paraId="44E1C9B8"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gyakorlat 1.</w:t>
      </w:r>
    </w:p>
    <w:p w14:paraId="25047907"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Work Experience 1.</w:t>
      </w:r>
    </w:p>
    <w:p w14:paraId="37A3CB93"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1C58B90" w14:textId="77777777" w:rsidR="0065665E" w:rsidRPr="00CC1F32" w:rsidRDefault="0065665E" w:rsidP="00997ADA">
      <w:pPr>
        <w:pStyle w:val="Listaszerbekezds"/>
        <w:widowControl w:val="0"/>
        <w:numPr>
          <w:ilvl w:val="1"/>
          <w:numId w:val="108"/>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287DFE4" w14:textId="77777777" w:rsidR="0065665E" w:rsidRPr="00CC1F32" w:rsidRDefault="0065665E" w:rsidP="00997ADA">
      <w:pPr>
        <w:pStyle w:val="Listaszerbekezds"/>
        <w:widowControl w:val="0"/>
        <w:numPr>
          <w:ilvl w:val="1"/>
          <w:numId w:val="108"/>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21A4F9BC"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510D54D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77CE17A"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5CE2B43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028E3AD"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3BB305B7" w14:textId="77777777" w:rsidR="0065665E" w:rsidRPr="00CC1F32" w:rsidRDefault="0065665E" w:rsidP="00997ADA">
      <w:pPr>
        <w:widowControl w:val="0"/>
        <w:numPr>
          <w:ilvl w:val="2"/>
          <w:numId w:val="10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5DEF1B37" w14:textId="77777777" w:rsidR="0065665E" w:rsidRPr="00CC1F32" w:rsidRDefault="0065665E" w:rsidP="00997ADA">
      <w:pPr>
        <w:widowControl w:val="0"/>
        <w:numPr>
          <w:ilvl w:val="2"/>
          <w:numId w:val="10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38F3FE1F"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(0 EA + 0 SZ + 0 GY)</w:t>
      </w:r>
    </w:p>
    <w:p w14:paraId="0368CFBF"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6F675C0"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 </w:t>
      </w:r>
    </w:p>
    <w:p w14:paraId="18103CC4"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gyakorlati tapasztalatokat szereznek a katasztrófavédelem iparbizonsági szakterületeihez kapcsolódó szakfeladatok végrehajtása területén. Az iparbiztonsági szakfeladatok a hatósági jogalkalmazás vagy az üzemeltetői feladatok ellátása területén jelentkeznek, amelyek kiterjednek a súlyos balesetek elleni védekezésre, a veszélyes áru szállításra, a létfontosságú rendszerek és létesítmények biztonságára, valamint az ipari kárelhárításra. A hallgatók szakfeladatok végrehajtásába történő bevonásának tartalma függ a tanév (1. és 2. félév) során elsajátított ismeretek tartalmától.</w:t>
      </w:r>
    </w:p>
    <w:p w14:paraId="41F7E1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gain hands-on experience in performing professional assignments related to the industrial safety’s tasks of disaster management. Industrial safety tasks are appearing in the field of law enforcement or implementation of operator duties, which include protection against major accidents, transportation of dangerous goods, security of critical systems and facilities, and industrial damage prevention. The content of student involvement in professional assignments depends on the content of the knowledge acquired during the academic year (1-st and 2-nd semester).</w:t>
      </w:r>
      <w:r w:rsidRPr="00CC1F32">
        <w:rPr>
          <w:rFonts w:ascii="Verdana" w:eastAsia="Times New Roman" w:hAnsi="Verdana" w:cs="Times New Roman"/>
          <w:bCs/>
          <w:sz w:val="20"/>
          <w:szCs w:val="20"/>
          <w:lang w:val="en-GB"/>
        </w:rPr>
        <w:t xml:space="preserve"> </w:t>
      </w:r>
    </w:p>
    <w:p w14:paraId="5DA22552" w14:textId="77777777" w:rsidR="0065665E" w:rsidRPr="00CC1F32" w:rsidRDefault="0065665E" w:rsidP="00997ADA">
      <w:pPr>
        <w:pStyle w:val="Listaszerbekezds"/>
        <w:widowControl w:val="0"/>
        <w:numPr>
          <w:ilvl w:val="0"/>
          <w:numId w:val="108"/>
        </w:numPr>
        <w:tabs>
          <w:tab w:val="clear" w:pos="900"/>
          <w:tab w:val="num" w:pos="284"/>
        </w:tabs>
        <w:spacing w:before="120" w:after="120"/>
        <w:ind w:left="284" w:hanging="142"/>
        <w:jc w:val="both"/>
        <w:rPr>
          <w:rFonts w:ascii="Verdana" w:hAnsi="Verdana" w:cs="Times New Roman"/>
          <w:bCs/>
        </w:rPr>
      </w:pPr>
      <w:r w:rsidRPr="00CC1F32">
        <w:rPr>
          <w:rFonts w:ascii="Verdana" w:hAnsi="Verdana" w:cs="Times New Roman"/>
          <w:b/>
          <w:bCs/>
        </w:rPr>
        <w:t xml:space="preserve">Elérendő kompetenciák (magyarul): </w:t>
      </w:r>
    </w:p>
    <w:p w14:paraId="307EA2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előképzettségi szintjüknek megfelelően átfogó ismereteket szereznek az iparbiztonsági hatósági jogalkalmazás és az üzemeltetői feladatvégrehajtás területén. </w:t>
      </w:r>
      <w:r w:rsidRPr="00CC1F32">
        <w:rPr>
          <w:rFonts w:ascii="Verdana" w:eastAsia="Times New Roman" w:hAnsi="Verdana" w:cs="Times New Roman"/>
          <w:bCs/>
          <w:noProof/>
          <w:sz w:val="20"/>
          <w:szCs w:val="20"/>
        </w:rPr>
        <w:lastRenderedPageBreak/>
        <w:t>A gyakorlati feladatok végrehajtása során megismerik a szakmai beosztás végrehajtása esetében alkalmazott eljárási rendet és módszertant. Az üzemlátogatásokon a gyakorlatban is megismerik a veszélyes üzemeket és a létfontosságú infrastruktúra elemeket. Az üzemlátogatások kiterjednek a megelőzési, felkészülési és balesetelhárítási intézkedésekre. A hallgatók elsajátítják a veszélyes áru szállítási hatósági ellenőrzések rendjét. Gyakorlati ismereteket szereznek a biztonsági dokumentáciió tartalmának értékelése, a kockázatkezelési szoftverek alkalmazása és az adatbázisok kezelése területén. Az ipari kárelhárítási gyakorlati ismereteket a belső és külsü védelmi tervezés szakfeladatainak ellátása során szerezhetik meg.</w:t>
      </w:r>
    </w:p>
    <w:p w14:paraId="0537FD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500D49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28CE21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06D76D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119F2F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22E939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acquire comprehensive knowledge of industrial safety law enforcement and operator performance in accordance with their pre-qualification level. During the practical tasks, they will become familiar with the procedure and methodology used in the performance of professional activities. In the case of plant visits, the students will also be informed about the dangerous plants and critical infrastructure. Operational visits aimed to be familiar with the prevention, preparedness and emergency response measures. Students will master the official controls on the transport of dangerous goods. They will gain practical knowledge in evaluating the content of safety documentation, using risk management software and managing databases. Industrial preparedness knowledge can be obtained in the course of implementation of internal and external emergency plan's activities.</w:t>
      </w:r>
    </w:p>
    <w:p w14:paraId="6842B8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629CBD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321D752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2F23CA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0B0A7A96"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Előtanulmányi követelmények: </w:t>
      </w:r>
      <w:r w:rsidRPr="00CC1F32">
        <w:rPr>
          <w:rFonts w:ascii="Verdana" w:eastAsia="Times New Roman" w:hAnsi="Verdana" w:cs="Times New Roman"/>
          <w:bCs/>
          <w:noProof/>
          <w:sz w:val="20"/>
          <w:szCs w:val="20"/>
        </w:rPr>
        <w:t>Nincs</w:t>
      </w:r>
    </w:p>
    <w:p w14:paraId="2C0D92A0"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Description of the subject, curriculum (magyarul, angolul - English): </w:t>
      </w:r>
      <w:r w:rsidRPr="00CC1F32">
        <w:rPr>
          <w:rFonts w:ascii="Verdana" w:eastAsia="Times New Roman" w:hAnsi="Verdana" w:cs="Times New Roman"/>
          <w:bCs/>
          <w:sz w:val="20"/>
          <w:szCs w:val="20"/>
        </w:rPr>
        <w:t>A nappali tagozatos hallgatók a gyakorlati hely vezetője által kijelölt foglalkozásvezetők által végzik el a képzési feladatokat.</w:t>
      </w:r>
    </w:p>
    <w:p w14:paraId="1FBEDE91"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786D1D5D"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Eligazítás a szakmai gyakorlat vezetőjénél. A szakmai gyakorlat tartalmát a gyakorlati hely vezetője határozza meg a hallgató felkészültsége és a gyakorlati hely lehetőségeinek függvényében. </w:t>
      </w:r>
    </w:p>
    <w:p w14:paraId="0D0C7DF0"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Betartandó munkavédelmi rendszabályok ismertetése. A szakmai gyakorlat helyszínének bemutatása. A katasztrófavédelmi kirendeltség hatósági feladatainak végrehajtása.</w:t>
      </w:r>
    </w:p>
    <w:p w14:paraId="33480B1F"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hatósági engedélyezési és ellenőrzési feladatok ellátása, a feladatellátás eszközei és adatbázisai. Kritikus infrastuktúra védelem iparbiztonsági feladatai.</w:t>
      </w:r>
    </w:p>
    <w:p w14:paraId="6DDF812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 azonosítása (üzemeltetői azonosítási jelentések vizsgálata, részvétel üzemazonosításon).</w:t>
      </w:r>
    </w:p>
    <w:p w14:paraId="326B57D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közúti és vasúti (belvízi) szállítási ellenőrzési gyakorlat (részvétel hatósági ellenőrzésen), és szankcionálási gyakorlat hatósági feladat végrehajtása keretében.</w:t>
      </w:r>
    </w:p>
    <w:p w14:paraId="5B14B6E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tervezés, végrehajtás és gyakoroltatás feladatai (védelmi tervek megismerése, részvétel külső védelmi terv gyakorlaton).</w:t>
      </w:r>
    </w:p>
    <w:p w14:paraId="44B8BA4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 és súlyos káresemény elhárítási terv gyakorlat ellenőrzése (részvétel hatósági ellenőrzésen).</w:t>
      </w:r>
    </w:p>
    <w:p w14:paraId="7DCF9FF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Létfontosságú rendszerek és létesítmények védelmével kapcsolatos feladatok (katasztrófavédelmi és üzemi dokumentációk ellenőrzése) megismerése.</w:t>
      </w:r>
    </w:p>
    <w:p w14:paraId="2137D272"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hatósági ellenőrzések végrehajtása (részvétel hatósági ellenőrzésen vagy helyszíni szemlén veszélyes anyaggal foglalkozó üzemben vagy küszöbérték alatti üzemben).</w:t>
      </w:r>
    </w:p>
    <w:p w14:paraId="7591167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üzemi üzemeltetői feladatellátás tanulmányozása  a veszélyes üzem területén, amelynek része a veszélyes üzem tevékenységének bemutatása, a veszélyes ipari védelmi ügyintéző feladatai, veszélyen üzem azonosítás dokumentumai, veszélyes üzem telephelyének bejárása és biztonsági dokumentációjának megismerése, üzemirányítási központ (létesítményi tűzoltóság) tevékenysége, belső védelmi terv begyakorlás vagy tűzoltási gyakorlat.</w:t>
      </w:r>
    </w:p>
    <w:p w14:paraId="5A18804B"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8FE90CA"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Adjustment with the traineeships leader. The content of the internship is determined by the leader of the internship, depending on the student's preparedness and the possibilities of the internship. </w:t>
      </w:r>
    </w:p>
    <w:p w14:paraId="59058387"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safety regulations to be observed. Presentation of the internship location. Perform the official duties of the disaster management office. </w:t>
      </w:r>
    </w:p>
    <w:p w14:paraId="4393AC7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Performing industrial safety authority licensing and control tasks, task fulfilment tools and databases. Industrial safety tasks for critical infrastructure protection. </w:t>
      </w:r>
    </w:p>
    <w:p w14:paraId="134CCDBE"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dangerous establishments (examination of operator identification reports, participation in establishment identification). </w:t>
      </w:r>
    </w:p>
    <w:p w14:paraId="047DAA73"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Inspection practice of dangerous goods transport by road and rail (inland </w:t>
      </w:r>
      <w:r w:rsidRPr="00CC1F32">
        <w:rPr>
          <w:rFonts w:ascii="Verdana" w:eastAsia="Times New Roman" w:hAnsi="Verdana" w:cs="Times New Roman"/>
          <w:bCs/>
          <w:noProof/>
          <w:sz w:val="20"/>
          <w:szCs w:val="20"/>
        </w:rPr>
        <w:lastRenderedPageBreak/>
        <w:t xml:space="preserve">waterway) (participation in official inspections) and sanctioning practice in the performance of official duties. </w:t>
      </w:r>
    </w:p>
    <w:p w14:paraId="6400A8A2"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Tasks of external safety planning, implementation and exercise (familiarization with emergency plans, participation in external emergency plan exercises).</w:t>
      </w:r>
    </w:p>
    <w:p w14:paraId="08524B29"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Internal emergency plan and major emergency response plan practical review (participation in official inspection). </w:t>
      </w:r>
    </w:p>
    <w:p w14:paraId="581A247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linked with critical systems and facility protection (disaster management and operational documentation review). </w:t>
      </w:r>
    </w:p>
    <w:p w14:paraId="7DF6728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Carry out official controls on dangerous establishments (participation in official controls or on-site inspections of dangerous substances establishments or below threshold level establishments). </w:t>
      </w:r>
    </w:p>
    <w:p w14:paraId="72956C54"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Study of dangerous establishment operator tasks in the dangerous establishment area, including dangerous establishment activities, dangerous industrial safety administrator tasks, dangerous establishment identification documents, dangerous site inspection and safety documentation, operational control center (facility fire fighting) activities, internal emergency plan exercise or fire fighting practice.</w:t>
      </w:r>
      <w:r w:rsidRPr="00CC1F32">
        <w:rPr>
          <w:rFonts w:ascii="Verdana" w:eastAsia="Times New Roman" w:hAnsi="Verdana" w:cs="Times New Roman"/>
          <w:bCs/>
          <w:sz w:val="20"/>
          <w:szCs w:val="20"/>
        </w:rPr>
        <w:t>…</w:t>
      </w:r>
    </w:p>
    <w:p w14:paraId="6969BBF0"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2. félév</w:t>
      </w:r>
    </w:p>
    <w:p w14:paraId="185BD5E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629F8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szakmai gyakorlati tanórák legalább 75 %-án jelen kell lennie a hallgatónak.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32D4571"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ACDEE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noProof/>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sz w:val="20"/>
          <w:szCs w:val="20"/>
        </w:rPr>
        <w:t xml:space="preserve">Értékelés: 60%-tól elégséges, 70%-tól közepes, 80%-tól jó, 90%-től jeles. </w:t>
      </w:r>
    </w:p>
    <w:p w14:paraId="29548D2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BB8302B"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sz w:val="20"/>
          <w:szCs w:val="20"/>
        </w:rPr>
        <w:t>Az aláírás megszerzésének feltételei: a foglalkozások 75%-án részt venni, a jelentés elkészítése és előadása.</w:t>
      </w:r>
    </w:p>
    <w:p w14:paraId="541CA608"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sz w:val="20"/>
          <w:szCs w:val="20"/>
        </w:rPr>
        <w:t xml:space="preserve">Az értékelés: gyakorlati jegy, ötfokozatú skála. </w:t>
      </w:r>
      <w:r w:rsidRPr="00CC1F32">
        <w:rPr>
          <w:rFonts w:ascii="Verdana" w:eastAsia="Times New Roman" w:hAnsi="Verdana" w:cs="Times New Roman"/>
          <w:noProof/>
          <w:sz w:val="20"/>
          <w:szCs w:val="20"/>
        </w:rPr>
        <w:t>A gyakorlati jegy a szakmai gyakorlaton végrehajtott tevékenységről szóló jelentés értékelése alapján készül.</w:t>
      </w:r>
    </w:p>
    <w:p w14:paraId="6A1A5486"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gyakorlati jegy.</w:t>
      </w:r>
    </w:p>
    <w:p w14:paraId="0F298DCC"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8317AEA" w14:textId="77777777" w:rsidR="0065665E" w:rsidRPr="00CC1F32" w:rsidRDefault="0065665E" w:rsidP="00997ADA">
      <w:pPr>
        <w:widowControl w:val="0"/>
        <w:numPr>
          <w:ilvl w:val="1"/>
          <w:numId w:val="108"/>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D45388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98"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53956A0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99" w:tgtFrame="_blank" w:tooltip="9786155680366" w:history="1">
        <w:r w:rsidRPr="00CC1F32">
          <w:rPr>
            <w:rFonts w:ascii="Verdana" w:eastAsia="Times New Roman" w:hAnsi="Verdana" w:cs="Times New Roman"/>
            <w:noProof/>
            <w:sz w:val="20"/>
            <w:szCs w:val="20"/>
          </w:rPr>
          <w:t>9786155680366</w:t>
        </w:r>
      </w:hyperlink>
    </w:p>
    <w:p w14:paraId="26108A9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w:t>
      </w:r>
      <w:r w:rsidRPr="00CC1F32">
        <w:rPr>
          <w:rFonts w:ascii="Verdana" w:eastAsia="Times New Roman" w:hAnsi="Verdana" w:cs="Times New Roman"/>
          <w:noProof/>
          <w:sz w:val="20"/>
          <w:szCs w:val="20"/>
        </w:rPr>
        <w:lastRenderedPageBreak/>
        <w:t>elhárításuk, egyetemi jegyzet (elektronikus), Budapest, 2016, Kiadó: NKE Szolgáltató Nonprofit Kft., ISBN 978-615-5527-91-3, Nemzeti Közszolgálati Egyetem Katasztrófavédelmi Intézet</w:t>
      </w:r>
    </w:p>
    <w:p w14:paraId="63A1C813" w14:textId="77777777" w:rsidR="0065665E" w:rsidRPr="00CC1F32" w:rsidRDefault="0065665E" w:rsidP="00997ADA">
      <w:pPr>
        <w:widowControl w:val="0"/>
        <w:numPr>
          <w:ilvl w:val="1"/>
          <w:numId w:val="108"/>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0857F75"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Dr. Csáki Ferenc, Dr. Gruiz Katalin, Dr. Horváth Zsolt, Márton Tibor, Sajgó Zsolt: KÁRMENTESÍTÉSI KÉZIKÖNYV 4, Kármentesítési technológiák, Felelős kiadó: Környezetvédelemi Minisztérium, 2001, ISBN: 963 03 4604 4, </w:t>
      </w:r>
    </w:p>
    <w:p w14:paraId="2C777D54"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7F0FC07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A57F4A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5210C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65A4ECD" w14:textId="77777777" w:rsidR="0065665E" w:rsidRPr="00CC1F32" w:rsidRDefault="0065665E" w:rsidP="0065665E">
      <w:pPr>
        <w:widowControl w:val="0"/>
        <w:spacing w:after="0" w:line="240" w:lineRule="auto"/>
        <w:ind w:left="3540"/>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618DE444" w14:textId="77777777" w:rsidR="0065665E" w:rsidRPr="00CC1F32" w:rsidRDefault="0065665E" w:rsidP="0065665E">
      <w:pPr>
        <w:widowControl w:val="0"/>
        <w:spacing w:after="0" w:line="240" w:lineRule="auto"/>
        <w:ind w:left="5664" w:firstLine="708"/>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29B9BA16" w14:textId="77777777" w:rsidTr="0065665E">
        <w:tc>
          <w:tcPr>
            <w:tcW w:w="4855" w:type="dxa"/>
            <w:tcBorders>
              <w:bottom w:val="single" w:sz="4" w:space="0" w:color="auto"/>
            </w:tcBorders>
          </w:tcPr>
          <w:p w14:paraId="1B7ADDB8"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398AD9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3485A3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484E5CE" w14:textId="77777777" w:rsidTr="0065665E">
        <w:tc>
          <w:tcPr>
            <w:tcW w:w="4855" w:type="dxa"/>
            <w:tcBorders>
              <w:top w:val="single" w:sz="4" w:space="0" w:color="auto"/>
            </w:tcBorders>
          </w:tcPr>
          <w:p w14:paraId="5524AA1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7A9F2FB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7F6721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970E1D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A93911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A325030"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VIBTB94</w:t>
      </w:r>
    </w:p>
    <w:p w14:paraId="173B0EB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gyakorlat 2.</w:t>
      </w:r>
    </w:p>
    <w:p w14:paraId="4FAF5A3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megnevezése (angolul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Work Experience 2.</w:t>
      </w:r>
    </w:p>
    <w:p w14:paraId="1523E4FE"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D1499ED" w14:textId="77777777" w:rsidR="0065665E" w:rsidRPr="00CC1F32" w:rsidRDefault="0065665E" w:rsidP="00997ADA">
      <w:pPr>
        <w:pStyle w:val="Listaszerbekezds"/>
        <w:widowControl w:val="0"/>
        <w:numPr>
          <w:ilvl w:val="1"/>
          <w:numId w:val="109"/>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A61CEAC" w14:textId="77777777" w:rsidR="0065665E" w:rsidRPr="00CC1F32" w:rsidRDefault="0065665E" w:rsidP="00997ADA">
      <w:pPr>
        <w:pStyle w:val="Listaszerbekezds"/>
        <w:widowControl w:val="0"/>
        <w:numPr>
          <w:ilvl w:val="1"/>
          <w:numId w:val="109"/>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55427174"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7107483A"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F6AD826"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r w:rsidRPr="00CC1F32">
        <w:rPr>
          <w:rFonts w:ascii="Verdana" w:eastAsia="Times New Roman" w:hAnsi="Verdana" w:cs="Times New Roman"/>
          <w:bCs/>
          <w:sz w:val="20"/>
          <w:szCs w:val="20"/>
        </w:rPr>
        <w:t xml:space="preserve"> </w:t>
      </w:r>
    </w:p>
    <w:p w14:paraId="00F3060C"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63B9E7B"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383B76EE" w14:textId="77777777" w:rsidR="0065665E" w:rsidRPr="00CC1F32" w:rsidRDefault="0065665E" w:rsidP="00997ADA">
      <w:pPr>
        <w:widowControl w:val="0"/>
        <w:numPr>
          <w:ilvl w:val="2"/>
          <w:numId w:val="109"/>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5C4E47CF" w14:textId="77777777" w:rsidR="0065665E" w:rsidRPr="00CC1F32" w:rsidRDefault="0065665E" w:rsidP="00997ADA">
      <w:pPr>
        <w:widowControl w:val="0"/>
        <w:numPr>
          <w:ilvl w:val="2"/>
          <w:numId w:val="109"/>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4225A565"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(0 EA + 0 SZ + 0 GY)</w:t>
      </w:r>
    </w:p>
    <w:p w14:paraId="3946DB53"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E58CB80"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83F139"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gyakorlati tapasztalatokat szereznek a katasztrófavédelem iparbizonsági szakterületeihez kapcsolódó szakfeladatok végrehajtása területén. Az iparbiztonsági szakfeladatok a hatósági jogalkalmazás vagy az üzemeltetői feladatok ellátása területén jelentkeznek, amelyek kiterjednek a súlyos balesetek elleni védekezésre, a veszélyes áru szállításra, a létfontosságú rendszerek és létesítmények biztonságára, valamint az ipari kárelhárításra. A hallgatók szakfeladatok végrehajtásába történő bevonásának tartalma függ a tanév (3. és 4. félév) során elsajátított ismeretek tartalmától.</w:t>
      </w:r>
    </w:p>
    <w:p w14:paraId="63C9FE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gain hands-on experience in performing professional assignments related to the industrial safety’s tasks of disaster management. Industrial safety tasks are appearing in the field of law enforcement or implementation of operator duties, which include protection against major accidents, transportation of dangerous goods, security of critical systems and facilities, and industrial damage prevention. The content of student involvement in professional assignments depends on the content of the knowledge acquired during the academic year (3-rd and 4-th semester).</w:t>
      </w:r>
      <w:r w:rsidRPr="00CC1F32">
        <w:rPr>
          <w:rFonts w:ascii="Verdana" w:eastAsia="Times New Roman" w:hAnsi="Verdana" w:cs="Times New Roman"/>
          <w:bCs/>
          <w:sz w:val="20"/>
          <w:szCs w:val="20"/>
          <w:lang w:val="en-GB"/>
        </w:rPr>
        <w:t xml:space="preserve"> </w:t>
      </w:r>
    </w:p>
    <w:p w14:paraId="572743CE" w14:textId="77777777" w:rsidR="0065665E" w:rsidRPr="00CC1F32" w:rsidRDefault="0065665E" w:rsidP="00997ADA">
      <w:pPr>
        <w:pStyle w:val="Listaszerbekezds"/>
        <w:widowControl w:val="0"/>
        <w:numPr>
          <w:ilvl w:val="0"/>
          <w:numId w:val="109"/>
        </w:numPr>
        <w:tabs>
          <w:tab w:val="clear" w:pos="90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18610D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előképzettségi szintjüknek megfelelően átfogó ismereteket szereznek az iparbiztonsági hatósági jogalkalmazás és az üzemeltetői feladatvégrehajtás területén. </w:t>
      </w:r>
      <w:r w:rsidRPr="00CC1F32">
        <w:rPr>
          <w:rFonts w:ascii="Verdana" w:eastAsia="Times New Roman" w:hAnsi="Verdana" w:cs="Times New Roman"/>
          <w:bCs/>
          <w:noProof/>
          <w:sz w:val="20"/>
          <w:szCs w:val="20"/>
        </w:rPr>
        <w:lastRenderedPageBreak/>
        <w:t>A gyakorlati feladatok végrehajtása során megismerik a szakmai beosztás végrehajtása esetében alkalmazott eljárási rendet és módszertant. Az üzemlátogatásokon a gyakorlatban is megismerik a veszélyes üzemeket és a létfontosságú infrastruktúra elemeket. Az üzemlátogatások kiterjednek a megelőzési, felkészülési és balesetelhárítási intézkedésekre. A hallgatók elsajátítják a veszélyes áru szállítási hatósági ellenőrzések rendjét. Gyakorlati ismereteket szereznek a biztonsági dokumentáciió tartalmának értékelése, a kockázatkezelési szoftverek alkalmazása és az adatbázisok kezelése területén. Az ipari kárelhárítási gyakorlati ismereteket a belső és külsü védelmi tervezés szakfeladatainak ellátása során szerezhetik meg.</w:t>
      </w:r>
    </w:p>
    <w:p w14:paraId="5E4CF5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496F2B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48F74BE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522778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7E7C9B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0D6695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acquire comprehensive knowledge of industrial safety law enforcement and operator performance in accordance with their pre-qualification level. During the practical tasks, they will become familiar with the procedure and methodology used in the performance of professional activities. In the case of plant visits, the students will also be informed about the dangerous plants and critical infrastructure. Operational visits aimed to be familiar with the prevention, preparedness and emergency response measures. Students will master the official controls on the transport of dangerous goods. They will gain practical knowledge in evaluating the content of safety documentation, using risk management software and managing databases. Industrial preparedness knowledge can be obtained in the course of implementation of internal and external emergency plan's activities.</w:t>
      </w:r>
    </w:p>
    <w:p w14:paraId="3391AA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76447D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3C94556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219CB7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14317E0A"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Előtanulmányi követelmények: </w:t>
      </w:r>
      <w:r w:rsidRPr="00CC1F32">
        <w:rPr>
          <w:rFonts w:ascii="Verdana" w:eastAsia="Times New Roman" w:hAnsi="Verdana" w:cs="Times New Roman"/>
          <w:bCs/>
          <w:noProof/>
          <w:sz w:val="20"/>
          <w:szCs w:val="20"/>
        </w:rPr>
        <w:t>nincs</w:t>
      </w:r>
    </w:p>
    <w:p w14:paraId="49BCF06B"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tananyagának leírása, tematika. Description of the subject, curriculum (magyarul, angolul - English): </w:t>
      </w:r>
      <w:r w:rsidRPr="00CC1F32">
        <w:rPr>
          <w:rFonts w:ascii="Verdana" w:eastAsia="Times New Roman" w:hAnsi="Verdana" w:cs="Times New Roman"/>
          <w:bCs/>
          <w:sz w:val="20"/>
          <w:szCs w:val="20"/>
        </w:rPr>
        <w:t xml:space="preserve">A nappali tagozatos hallgatók a gyakorlati hely vezetője által kijelölt foglalkozásvezetők által végzik el a képzési feladatokat. </w:t>
      </w:r>
    </w:p>
    <w:p w14:paraId="706007D8" w14:textId="77777777" w:rsidR="0065665E" w:rsidRPr="00CC1F32" w:rsidRDefault="0065665E" w:rsidP="00997ADA">
      <w:pPr>
        <w:widowControl w:val="0"/>
        <w:numPr>
          <w:ilvl w:val="1"/>
          <w:numId w:val="109"/>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F19D48B"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szakmai gyakorlat tartalmát a gyakorlati hely vezetője határozza meg a hallgató felkészültsége és a gyakorlati hely lehetőségeinek függvényében. A szakmai gyakorlat tematika a következő.  </w:t>
      </w:r>
    </w:p>
    <w:p w14:paraId="0CFBA1B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Eligazítás a szakmai gyakorlat vezetőjénél. Betartandó munkavédelmi rendszabályok ismertetése. A szakmai gyakorlat helyszínének bemutatása. A katasztrófavédelmi kirendeltség hatósági feladatainak végrehajtása.</w:t>
      </w:r>
    </w:p>
    <w:p w14:paraId="2C773BA0"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hatósági engedélyezési és ellenőrzési feladatok ellátása, a feladatellátás eszközei és adatbázisai. Kritikus infrastuktúra védelem iparbiztonsági feladatai.</w:t>
      </w:r>
    </w:p>
    <w:p w14:paraId="75373CAB"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 azonosítása (üzemeltetői azonosítási jelentések vizsgálata, részvétel üzemazonosításon).</w:t>
      </w:r>
    </w:p>
    <w:p w14:paraId="631F5A4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közúti és vasúti (belvízi) szállítási ellenőrzési gyakorlat (részvétel hatósági ellenőrzésen), és szankcionálási gyakorlat hatósági feladat végrehajtása keretében.</w:t>
      </w:r>
    </w:p>
    <w:p w14:paraId="44D6BD2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tervezés, végrehajtás és gyakoroltatás feladatai (védelmi tervek megismerése, részvétel külső védelmi terv gyakorlaton).</w:t>
      </w:r>
    </w:p>
    <w:p w14:paraId="7D22F121"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 és súlyos káresemény elhárítási terv gyakorlat ellenőrzése (részvétel hatósági ellenőrzésen).</w:t>
      </w:r>
    </w:p>
    <w:p w14:paraId="40898423"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Létfontosságú rendszerek és létesítmények védelmével kapcsolatos feladatok (katasztrófavédelmi és üzemi dokumentációk ellenőrzése) megismerése.</w:t>
      </w:r>
    </w:p>
    <w:p w14:paraId="769F0402"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hatósági ellenőrzések végrehajtása (részvétel hatósági ellenőrzésen vagy helyszíni szemlén veszélyes anyaggal foglalkozó üzemben vagy küszöbérték alatti üzemben).</w:t>
      </w:r>
    </w:p>
    <w:p w14:paraId="4D69C400"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üzemi üzemeltetői feladatellátás tanulmányozása  a veszélyes üzem területén, amelynek része a veszélyes üzem tevékenységének bemutatása, a veszélyes ipari védelmi ügyintéző feladatai, veszélyen üzem azonosítás dokumentumai, veszélyes üzem telephelyének bejárása és biztonsági dokumentációjának megismerése, üzemirányítási központ (létesítményi tűzoltóság) tevékenysége, belső védelmi terv begyakorlás vagy tűzoltási gyakorlat.</w:t>
      </w:r>
    </w:p>
    <w:p w14:paraId="6D9116D4" w14:textId="77777777" w:rsidR="0065665E" w:rsidRPr="00CC1F32" w:rsidRDefault="0065665E" w:rsidP="00997ADA">
      <w:pPr>
        <w:widowControl w:val="0"/>
        <w:numPr>
          <w:ilvl w:val="1"/>
          <w:numId w:val="109"/>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225B341"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content of the internship is determined by the leader of the internship, depending on the student's preparedness and the possibilities of the internship. Internship topics are as followings. </w:t>
      </w:r>
    </w:p>
    <w:p w14:paraId="2B5AC8B7"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Adjustment with the traineeships leader. Description of safety regulations to be observed. Presentation of the internship location. Perform the official duties of the disaster management office. </w:t>
      </w:r>
    </w:p>
    <w:p w14:paraId="54D2D0F2"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Performing industrial safety authority licensing and control tasks, task fulfilment tools and databases. Industrial safety tasks for critical infrastructure protection.</w:t>
      </w:r>
    </w:p>
    <w:p w14:paraId="36A6C428"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Identification of dangerous establishments (examination of operator identification reports, participation in establishment identification). </w:t>
      </w:r>
    </w:p>
    <w:p w14:paraId="36C0101E"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Inspection practice of dangerous goods transport by road and rail (inland waterway) (participation in official inspections) and sanctioning practice in the performance of official duties.</w:t>
      </w:r>
    </w:p>
    <w:p w14:paraId="013723B9"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of external safety planning, implementation and exercise (familiarization with emergency plans, participation in external emergency plan exercises). </w:t>
      </w:r>
    </w:p>
    <w:p w14:paraId="3B6214FF"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Internal emergency plan and major emergency response plan practical review (participation in official inspection). </w:t>
      </w:r>
    </w:p>
    <w:p w14:paraId="3CCC5B98"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linked with critical systems and facility protection (disaster management and operational documentation review). </w:t>
      </w:r>
    </w:p>
    <w:p w14:paraId="06E2BD2D"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Carry out official controls on dangerous establishments (participation in official controls or on-site inspections of dangerous substances establishments or below threshold level establishments). </w:t>
      </w:r>
    </w:p>
    <w:p w14:paraId="43800A7D"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Study of dangerous establishment operator tasks in the dangerous establishment area, including dangerous establishment activities, dangerous industrial safety administrator tasks, dangerous establishment identification documents, dangerous site inspection and safety documentation, operational control center (facility fire fighting) activities, internal emergency plan exercise or fire fighting practice.</w:t>
      </w:r>
    </w:p>
    <w:p w14:paraId="221F3E85"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23AE376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6D8F4D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szakmai gyakorlati tanórák legalább 75 %-án jelen kell lennie a hallgatónak.</w:t>
      </w:r>
    </w:p>
    <w:p w14:paraId="2D9DB385"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5FCC4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noProof/>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sz w:val="20"/>
          <w:szCs w:val="20"/>
        </w:rPr>
        <w:t xml:space="preserve">Értékelés: 60%-tól elégséges, 70%-tól közepes, 80%-tól jó, 90%-től jeles. </w:t>
      </w:r>
    </w:p>
    <w:p w14:paraId="1D17550D"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326A65F"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sz w:val="20"/>
          <w:szCs w:val="20"/>
        </w:rPr>
        <w:t>Az aláírás megszerzésének feltételei: a foglalkozások 75%-án részt venni, a jelentés elkészítése és előadása.</w:t>
      </w:r>
    </w:p>
    <w:p w14:paraId="1CC94B67"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sz w:val="20"/>
          <w:szCs w:val="20"/>
        </w:rPr>
        <w:t xml:space="preserve">Az értékelés: gyakorlati jegy, ötfokozatú skála. </w:t>
      </w:r>
      <w:r w:rsidRPr="00CC1F32">
        <w:rPr>
          <w:rFonts w:ascii="Verdana" w:eastAsia="Times New Roman" w:hAnsi="Verdana" w:cs="Times New Roman"/>
          <w:noProof/>
          <w:sz w:val="20"/>
          <w:szCs w:val="20"/>
        </w:rPr>
        <w:t>A gyakorlati jegy a szakmai gyakorlaton végrehajtott tevékenységről szóló jelentés értékelése alapján készül.</w:t>
      </w:r>
    </w:p>
    <w:p w14:paraId="715E6D6E"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gyakorlati jegy.</w:t>
      </w:r>
    </w:p>
    <w:p w14:paraId="4E990BF2"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06C2DD6" w14:textId="77777777" w:rsidR="0065665E" w:rsidRPr="00CC1F32" w:rsidRDefault="0065665E" w:rsidP="00997ADA">
      <w:pPr>
        <w:widowControl w:val="0"/>
        <w:numPr>
          <w:ilvl w:val="1"/>
          <w:numId w:val="109"/>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1274C4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00"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4BA6EC7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NKE. 2019.</w:t>
      </w:r>
    </w:p>
    <w:p w14:paraId="5DCB019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Nemzeti Közszolgálati </w:t>
      </w:r>
      <w:r w:rsidRPr="00CC1F32">
        <w:rPr>
          <w:rFonts w:ascii="Verdana" w:eastAsia="Times New Roman" w:hAnsi="Verdana" w:cs="Times New Roman"/>
          <w:noProof/>
          <w:sz w:val="20"/>
          <w:szCs w:val="20"/>
        </w:rPr>
        <w:lastRenderedPageBreak/>
        <w:t>Egyetem Katasztrófavédelmi Intézet</w:t>
      </w:r>
    </w:p>
    <w:p w14:paraId="50093F65" w14:textId="77777777" w:rsidR="0065665E" w:rsidRPr="00CC1F32" w:rsidRDefault="0065665E" w:rsidP="00997ADA">
      <w:pPr>
        <w:widowControl w:val="0"/>
        <w:numPr>
          <w:ilvl w:val="1"/>
          <w:numId w:val="109"/>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DD1E65A"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Csáki Ferenc, Gruiz Katalin, Horváth Zsolt, Márton Tibor, Sajgó Zsolt: KÁRMENTESÍTÉSI KÉZIKÖNYV 4, Kármentesítési technológiák, Felelős kiadó: Környezetvédelemi Minisztérium, 2001, ISBN: 963 03 4604 4, </w:t>
      </w:r>
    </w:p>
    <w:p w14:paraId="487ECA4F"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7ABBE11A" w14:textId="77777777" w:rsidR="00E45CF9" w:rsidRPr="00CC1F32" w:rsidRDefault="00E45CF9" w:rsidP="0065665E">
      <w:pPr>
        <w:widowControl w:val="0"/>
        <w:spacing w:before="120" w:after="120" w:line="240" w:lineRule="auto"/>
        <w:jc w:val="both"/>
        <w:rPr>
          <w:rFonts w:ascii="Verdana" w:eastAsia="Times New Roman" w:hAnsi="Verdana" w:cs="Times New Roman"/>
          <w:bCs/>
          <w:sz w:val="20"/>
          <w:szCs w:val="20"/>
        </w:rPr>
      </w:pPr>
    </w:p>
    <w:p w14:paraId="43241AB5" w14:textId="178F97B6"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01564923" w14:textId="77777777" w:rsidR="00E45CF9" w:rsidRPr="00CC1F32" w:rsidRDefault="00E45CF9" w:rsidP="0065665E">
      <w:pPr>
        <w:widowControl w:val="0"/>
        <w:spacing w:after="0" w:line="240" w:lineRule="auto"/>
        <w:ind w:left="2832"/>
        <w:rPr>
          <w:rFonts w:ascii="Verdana" w:eastAsia="Times New Roman" w:hAnsi="Verdana" w:cs="Times New Roman"/>
          <w:bCs/>
          <w:noProof/>
          <w:sz w:val="20"/>
          <w:szCs w:val="20"/>
        </w:rPr>
      </w:pPr>
    </w:p>
    <w:p w14:paraId="5B215BB5" w14:textId="5762B8BF" w:rsidR="0065665E" w:rsidRPr="00CC1F32" w:rsidRDefault="0065665E" w:rsidP="0065665E">
      <w:pPr>
        <w:widowControl w:val="0"/>
        <w:spacing w:after="0" w:line="240" w:lineRule="auto"/>
        <w:ind w:left="2832"/>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 egyetemi docens</w:t>
      </w:r>
    </w:p>
    <w:p w14:paraId="29C8134F" w14:textId="77777777" w:rsidR="0065665E" w:rsidRPr="00CC1F32" w:rsidRDefault="0065665E" w:rsidP="0065665E">
      <w:pPr>
        <w:widowControl w:val="0"/>
        <w:spacing w:after="0" w:line="240" w:lineRule="auto"/>
        <w:ind w:left="5664" w:firstLine="708"/>
        <w:rPr>
          <w:rFonts w:ascii="Verdana" w:eastAsia="Times New Roman" w:hAnsi="Verdana" w:cs="Times New Roman"/>
          <w:bCs/>
          <w:sz w:val="20"/>
          <w:szCs w:val="20"/>
        </w:rPr>
      </w:pPr>
      <w:r w:rsidRPr="00CC1F32">
        <w:rPr>
          <w:rFonts w:ascii="Verdana" w:eastAsia="Times New Roman" w:hAnsi="Verdana" w:cs="Times New Roman"/>
          <w:bCs/>
          <w:sz w:val="20"/>
          <w:szCs w:val="20"/>
        </w:rPr>
        <w:t>sk.</w:t>
      </w: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AF0C890" w14:textId="77777777" w:rsidTr="0065665E">
        <w:tc>
          <w:tcPr>
            <w:tcW w:w="4855" w:type="dxa"/>
            <w:tcBorders>
              <w:bottom w:val="single" w:sz="4" w:space="0" w:color="auto"/>
            </w:tcBorders>
          </w:tcPr>
          <w:p w14:paraId="7B998E6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CF8AA9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AB4F39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36D6984" w14:textId="77777777" w:rsidTr="0065665E">
        <w:tc>
          <w:tcPr>
            <w:tcW w:w="4855" w:type="dxa"/>
            <w:tcBorders>
              <w:top w:val="single" w:sz="4" w:space="0" w:color="auto"/>
            </w:tcBorders>
          </w:tcPr>
          <w:p w14:paraId="524AE97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 / Katasztrófavédelmi intézet</w:t>
            </w:r>
          </w:p>
        </w:tc>
        <w:tc>
          <w:tcPr>
            <w:tcW w:w="1620" w:type="dxa"/>
          </w:tcPr>
          <w:p w14:paraId="1EEC74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04E35A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775AD9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89256E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11B85F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VIBTB95</w:t>
      </w:r>
    </w:p>
    <w:p w14:paraId="57F0716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Szakdolgozat konzultáció </w:t>
      </w:r>
    </w:p>
    <w:p w14:paraId="3E3C9B72"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Writing Degree Thesis</w:t>
      </w:r>
    </w:p>
    <w:p w14:paraId="36244260"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28132E2D" w14:textId="77777777" w:rsidR="0065665E" w:rsidRPr="00CC1F32" w:rsidRDefault="0065665E" w:rsidP="00997ADA">
      <w:pPr>
        <w:pStyle w:val="Listaszerbekezds"/>
        <w:widowControl w:val="0"/>
        <w:numPr>
          <w:ilvl w:val="1"/>
          <w:numId w:val="160"/>
        </w:numPr>
        <w:spacing w:before="120" w:after="120"/>
        <w:ind w:left="993" w:hanging="426"/>
        <w:jc w:val="both"/>
        <w:rPr>
          <w:rFonts w:ascii="Verdana" w:hAnsi="Verdana" w:cs="Times New Roman"/>
          <w:b/>
          <w:bCs/>
        </w:rPr>
      </w:pPr>
      <w:r w:rsidRPr="00CC1F32">
        <w:rPr>
          <w:rFonts w:ascii="Verdana" w:hAnsi="Verdana" w:cs="Times New Roman"/>
          <w:bCs/>
        </w:rPr>
        <w:t>4 kredit</w:t>
      </w:r>
    </w:p>
    <w:p w14:paraId="02DF2AE6" w14:textId="77777777" w:rsidR="0065665E" w:rsidRPr="00CC1F32" w:rsidRDefault="0065665E" w:rsidP="00997ADA">
      <w:pPr>
        <w:pStyle w:val="Listaszerbekezds"/>
        <w:widowControl w:val="0"/>
        <w:numPr>
          <w:ilvl w:val="1"/>
          <w:numId w:val="160"/>
        </w:numPr>
        <w:spacing w:before="120" w:after="120"/>
        <w:ind w:left="993" w:hanging="426"/>
        <w:jc w:val="both"/>
        <w:rPr>
          <w:rFonts w:ascii="Verdana" w:hAnsi="Verdana" w:cs="Times New Roman"/>
          <w:b/>
          <w:bCs/>
        </w:rPr>
      </w:pPr>
      <w:r w:rsidRPr="00CC1F32">
        <w:rPr>
          <w:rFonts w:ascii="Verdana" w:hAnsi="Verdana" w:cs="Times New Roman"/>
          <w:bCs/>
        </w:rPr>
        <w:t xml:space="preserve">a tantárgy elméleti vagy gyakorlati jellegének mértéke: 100% gyakorlat, </w:t>
      </w:r>
      <w:r w:rsidRPr="00CC1F32">
        <w:rPr>
          <w:rFonts w:ascii="Verdana" w:hAnsi="Verdana" w:cs="Times New Roman"/>
          <w:bCs/>
          <w:noProof/>
        </w:rPr>
        <w:t>0</w:t>
      </w:r>
      <w:r w:rsidRPr="00CC1F32">
        <w:rPr>
          <w:rFonts w:ascii="Verdana" w:hAnsi="Verdana" w:cs="Times New Roman"/>
          <w:bCs/>
        </w:rPr>
        <w:t>% elmélet</w:t>
      </w:r>
    </w:p>
    <w:p w14:paraId="467D7606"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iparbiztonsági szakirány</w:t>
      </w:r>
    </w:p>
    <w:p w14:paraId="56258E0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Iparbiztonsági</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Tanszék</w:t>
      </w:r>
    </w:p>
    <w:p w14:paraId="79C7CA09"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br/>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009EAD64"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26E7B04"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372304E" w14:textId="77777777" w:rsidR="0065665E" w:rsidRPr="00CC1F32" w:rsidRDefault="0065665E" w:rsidP="00997ADA">
      <w:pPr>
        <w:widowControl w:val="0"/>
        <w:numPr>
          <w:ilvl w:val="2"/>
          <w:numId w:val="160"/>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0EB3FC34" w14:textId="77777777" w:rsidR="0065665E" w:rsidRPr="00CC1F32" w:rsidRDefault="0065665E" w:rsidP="00997ADA">
      <w:pPr>
        <w:widowControl w:val="0"/>
        <w:numPr>
          <w:ilvl w:val="2"/>
          <w:numId w:val="160"/>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6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+ 6 GY)</w:t>
      </w:r>
    </w:p>
    <w:p w14:paraId="29DEFE88"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3</w:t>
      </w:r>
    </w:p>
    <w:p w14:paraId="6AD75E40"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6347BBF4"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52025F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számára a szakdolgozat elkészítésének tudományos módszertani, kutatási és szakmai megismertetése.</w:t>
      </w:r>
    </w:p>
    <w:p w14:paraId="40158B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1582B4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For the student, the scientific methodology, research and professional acquaintance of the preparation of the thesis.</w:t>
      </w:r>
    </w:p>
    <w:p w14:paraId="525B2339" w14:textId="77777777" w:rsidR="0065665E" w:rsidRPr="00CC1F32" w:rsidRDefault="0065665E" w:rsidP="00997ADA">
      <w:pPr>
        <w:pStyle w:val="Listaszerbekezds"/>
        <w:widowControl w:val="0"/>
        <w:numPr>
          <w:ilvl w:val="0"/>
          <w:numId w:val="160"/>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D6326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azon ismeretekkel, melyek alapul szolgálnak más képzési területen való továbbtanulásra valamint a mesterképzés keretében megvalósuló tanulmányok folytatásához.</w:t>
      </w:r>
    </w:p>
    <w:p w14:paraId="2FCE08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legyen képes egy önálló, tudományos módszereken alapuló 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w:t>
      </w:r>
      <w:r w:rsidRPr="00CC1F32">
        <w:rPr>
          <w:rFonts w:ascii="Verdana" w:eastAsia="Times New Roman" w:hAnsi="Verdana" w:cs="Times New Roman"/>
          <w:bCs/>
          <w:noProof/>
          <w:sz w:val="20"/>
          <w:szCs w:val="20"/>
        </w:rPr>
        <w:lastRenderedPageBreak/>
        <w:t>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eastAsia="Times New Roman" w:hAnsi="Verdana" w:cs="Times New Roman"/>
          <w:bCs/>
          <w:sz w:val="20"/>
          <w:szCs w:val="20"/>
        </w:rPr>
        <w:t xml:space="preserve"> </w:t>
      </w:r>
    </w:p>
    <w:p w14:paraId="0E24C1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332483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1ACFA2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A9DF3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that will serve as a basis for further study in other fields and for continuing studies in the framework of a master's degree.</w:t>
      </w:r>
    </w:p>
    <w:p w14:paraId="089D8F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Has a high level of problem-solving ability, both in principle and in practice. Able to make comprehensive and complex decisions after acquiring all the professional, legal factors.</w:t>
      </w:r>
    </w:p>
    <w:p w14:paraId="1FA19C8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15FE11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4EF41E65"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063EF02C"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790758B"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BFA19C2"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szakdolgozatok célja, felépítése. </w:t>
      </w:r>
    </w:p>
    <w:p w14:paraId="04BAED2A"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Kutatási módszerek. </w:t>
      </w:r>
    </w:p>
    <w:p w14:paraId="122914E4"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publikálás különböző lehetőségei. </w:t>
      </w:r>
    </w:p>
    <w:p w14:paraId="4D131DE2"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 szakdolgozatkészítés lépései. </w:t>
      </w:r>
    </w:p>
    <w:p w14:paraId="716E43A3"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formai követelmények és elvárások az NKE-n. </w:t>
      </w:r>
    </w:p>
    <w:p w14:paraId="2E25AA91"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irodalmi hivatkozások, idézések szerepe, módjai. </w:t>
      </w:r>
    </w:p>
    <w:p w14:paraId="760D5B4F"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Szakirodalmi kutatás elkészítése.</w:t>
      </w:r>
    </w:p>
    <w:p w14:paraId="7974CF58"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 hallgatói szakirodalomkutatások kerekasztal beszélgetés során történő bemutatása és hallgatói értékelése.</w:t>
      </w:r>
    </w:p>
    <w:p w14:paraId="114367AC"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 saját szakdolgozati vázlatának elkészítése. </w:t>
      </w:r>
    </w:p>
    <w:p w14:paraId="61ECD8F8"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hallgatói szakdolgozati vázlatok kerekasztal beszélgetés során történő bemutatása és hallgatói értékelése.</w:t>
      </w:r>
    </w:p>
    <w:p w14:paraId="564C97BB"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folyamatos előrehaladás ellenőrzése.</w:t>
      </w:r>
      <w:r w:rsidRPr="00CC1F32">
        <w:rPr>
          <w:rFonts w:ascii="Verdana" w:eastAsia="Times New Roman" w:hAnsi="Verdana" w:cs="Times New Roman"/>
          <w:b/>
          <w:sz w:val="20"/>
          <w:szCs w:val="20"/>
        </w:rPr>
        <w:t xml:space="preserve"> </w:t>
      </w:r>
    </w:p>
    <w:p w14:paraId="5365C184"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1BDC3F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aim and structure of the dissertations. </w:t>
      </w:r>
    </w:p>
    <w:p w14:paraId="68139A7E"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Research methods. </w:t>
      </w:r>
    </w:p>
    <w:p w14:paraId="531AC3B8"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Different publishing options. </w:t>
      </w:r>
    </w:p>
    <w:p w14:paraId="44D3428F"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Steps of dissertation preparation. </w:t>
      </w:r>
    </w:p>
    <w:p w14:paraId="77AD442F"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Formal requirements and expectations at UPS. </w:t>
      </w:r>
    </w:p>
    <w:p w14:paraId="4D1DAFEA"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role and ways of literary references and citations.</w:t>
      </w:r>
    </w:p>
    <w:p w14:paraId="06F29321"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Preparation of literature research.</w:t>
      </w:r>
    </w:p>
    <w:p w14:paraId="23031AC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presentation of student literature research during a round table discussion and student evaluation.</w:t>
      </w:r>
    </w:p>
    <w:p w14:paraId="49270A33"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Presentation of the student's own sketch. </w:t>
      </w:r>
    </w:p>
    <w:p w14:paraId="79BF326C"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presentation of student thesis drafts during a round table discussion and student evaluation.</w:t>
      </w:r>
    </w:p>
    <w:p w14:paraId="36FE48A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Monitoring continuous progress.</w:t>
      </w:r>
    </w:p>
    <w:p w14:paraId="54360C67"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w:t>
      </w:r>
      <w:r w:rsidRPr="00CC1F32">
        <w:rPr>
          <w:rFonts w:ascii="Verdana" w:eastAsia="Times New Roman" w:hAnsi="Verdana" w:cs="Times New Roman"/>
          <w:bCs/>
          <w:sz w:val="20"/>
          <w:szCs w:val="20"/>
        </w:rPr>
        <w:t>. Félév</w:t>
      </w:r>
    </w:p>
    <w:p w14:paraId="3886AE2D"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1D4B7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788740AE"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7C94E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a félév során szakirodalomkutatási jelentést és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sz w:val="20"/>
          <w:szCs w:val="20"/>
        </w:rPr>
        <w:t xml:space="preserve"> </w:t>
      </w:r>
    </w:p>
    <w:p w14:paraId="00C2E492"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FC764EB"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F7767D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aláírás megszerzésének feltétele a legalább elégséges szintű </w:t>
      </w:r>
      <w:r w:rsidRPr="00CC1F32">
        <w:rPr>
          <w:rFonts w:ascii="Verdana" w:eastAsia="Times New Roman" w:hAnsi="Verdana" w:cs="Times New Roman"/>
          <w:bCs/>
          <w:noProof/>
          <w:sz w:val="20"/>
          <w:szCs w:val="20"/>
        </w:rPr>
        <w:t xml:space="preserve">szakirodalomkutatási </w:t>
      </w:r>
      <w:r w:rsidRPr="00CC1F32">
        <w:rPr>
          <w:rFonts w:ascii="Verdana" w:eastAsia="Times New Roman" w:hAnsi="Verdana" w:cs="Times New Roman"/>
          <w:bCs/>
          <w:noProof/>
          <w:sz w:val="20"/>
          <w:szCs w:val="20"/>
        </w:rPr>
        <w:lastRenderedPageBreak/>
        <w:t xml:space="preserve">jelentés, </w:t>
      </w:r>
      <w:r w:rsidRPr="00CC1F32">
        <w:rPr>
          <w:rFonts w:ascii="Verdana" w:eastAsia="Times New Roman" w:hAnsi="Verdana" w:cs="Times New Roman"/>
          <w:noProof/>
          <w:sz w:val="20"/>
          <w:szCs w:val="20"/>
        </w:rPr>
        <w:t>szakdolgozati vázlat bemutatása az egyeztett tartalommal és minőségben, valamint a tanórák 75%-án történő részvétel.</w:t>
      </w:r>
    </w:p>
    <w:p w14:paraId="12D7413B" w14:textId="77777777" w:rsidR="0065665E" w:rsidRPr="00CC1F32" w:rsidRDefault="0065665E" w:rsidP="00997ADA">
      <w:pPr>
        <w:widowControl w:val="0"/>
        <w:numPr>
          <w:ilvl w:val="1"/>
          <w:numId w:val="160"/>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6EE28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Évközi értékelés. A végleges értékelés megszerzésének feltétele a legalább elégséges szintű szakirodalmi kutatás és szakdolgozati vázlat bemutatása az egyeztett tartalommal és minőségben.</w:t>
      </w:r>
    </w:p>
    <w:p w14:paraId="599AA606" w14:textId="77777777" w:rsidR="0065665E" w:rsidRPr="00CC1F32" w:rsidRDefault="0065665E" w:rsidP="00997ADA">
      <w:pPr>
        <w:widowControl w:val="0"/>
        <w:numPr>
          <w:ilvl w:val="1"/>
          <w:numId w:val="160"/>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1CE00A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 kreditek megszerzésének feltétele az aláírás megszerzése és legalább elégséges értékelésű évközi értékelés.</w:t>
      </w:r>
    </w:p>
    <w:p w14:paraId="5A082D2D"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6BA0C9D" w14:textId="77777777" w:rsidR="0065665E" w:rsidRPr="00CC1F32" w:rsidRDefault="0065665E" w:rsidP="00997ADA">
      <w:pPr>
        <w:widowControl w:val="0"/>
        <w:numPr>
          <w:ilvl w:val="1"/>
          <w:numId w:val="160"/>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A82A0C7"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Hornyacsek Júlia: A tudományos kutatás elmélete és módszertana. Nemzeti Közszolgálati Egyetem. Budapest. 2014. ISBN 978-615-5491-36-8.</w:t>
      </w:r>
    </w:p>
    <w:p w14:paraId="705EBF8B" w14:textId="77777777" w:rsidR="0065665E" w:rsidRPr="00CC1F32" w:rsidRDefault="0065665E" w:rsidP="00997ADA">
      <w:pPr>
        <w:widowControl w:val="0"/>
        <w:numPr>
          <w:ilvl w:val="1"/>
          <w:numId w:val="160"/>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7DE71BBF" w14:textId="77777777" w:rsidR="0065665E" w:rsidRPr="00CC1F32" w:rsidRDefault="0065665E" w:rsidP="00997ADA">
      <w:pPr>
        <w:pStyle w:val="Listaszerbekezds"/>
        <w:widowControl w:val="0"/>
        <w:numPr>
          <w:ilvl w:val="0"/>
          <w:numId w:val="156"/>
        </w:numPr>
        <w:jc w:val="both"/>
        <w:rPr>
          <w:rFonts w:ascii="Verdana" w:hAnsi="Verdana" w:cs="Times New Roman"/>
          <w:noProof/>
        </w:rPr>
      </w:pPr>
      <w:r w:rsidRPr="00CC1F32">
        <w:rPr>
          <w:rFonts w:ascii="Verdana" w:hAnsi="Verdana" w:cs="Times New Roman"/>
          <w:noProof/>
        </w:rPr>
        <w:t>Szabó G. Tibor: Szakirodalmi hivatkozások és kezelésük online környezetben. Előadás, https://konyvtar.zek.uni-pannon.hu/uploads/dokumentumtar/hivatkozasok_online_2013_(szabo_g._tibor).pdf</w:t>
      </w:r>
    </w:p>
    <w:p w14:paraId="26207017"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noProof/>
        </w:rPr>
        <w:t>Gőcze István: A tudományelmélet és kutatásmódszertan alapjai. Tanulmány, ZMNE, Budapest. 2010.</w:t>
      </w:r>
    </w:p>
    <w:p w14:paraId="4578E6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A1D021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55E70A7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B8A7C8F"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2AD94C4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sk.</w:t>
      </w:r>
    </w:p>
    <w:p w14:paraId="6D50CAFC"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5B72643" w14:textId="77777777" w:rsidTr="0065665E">
        <w:tc>
          <w:tcPr>
            <w:tcW w:w="4855" w:type="dxa"/>
            <w:tcBorders>
              <w:bottom w:val="single" w:sz="4" w:space="0" w:color="auto"/>
            </w:tcBorders>
          </w:tcPr>
          <w:p w14:paraId="4F881B6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3905A5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3E6BB9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8630EED" w14:textId="77777777" w:rsidTr="0065665E">
        <w:tc>
          <w:tcPr>
            <w:tcW w:w="4855" w:type="dxa"/>
            <w:tcBorders>
              <w:top w:val="single" w:sz="4" w:space="0" w:color="auto"/>
            </w:tcBorders>
          </w:tcPr>
          <w:p w14:paraId="5E4397B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 / Katasztrófavédelmi intézet</w:t>
            </w:r>
          </w:p>
        </w:tc>
        <w:tc>
          <w:tcPr>
            <w:tcW w:w="1620" w:type="dxa"/>
          </w:tcPr>
          <w:p w14:paraId="6220AE0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AC1659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B404EF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D236F9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37DD836"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VIBTB96</w:t>
      </w:r>
    </w:p>
    <w:p w14:paraId="6DDC8B52"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Szakdolgozat készítése </w:t>
      </w:r>
    </w:p>
    <w:p w14:paraId="40D9C4B9"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Writing Degree Thesis</w:t>
      </w:r>
    </w:p>
    <w:p w14:paraId="7D5CB17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68110E46" w14:textId="77777777" w:rsidR="0065665E" w:rsidRPr="00CC1F32" w:rsidRDefault="0065665E" w:rsidP="00997ADA">
      <w:pPr>
        <w:pStyle w:val="Listaszerbekezds"/>
        <w:widowControl w:val="0"/>
        <w:numPr>
          <w:ilvl w:val="1"/>
          <w:numId w:val="161"/>
        </w:numPr>
        <w:tabs>
          <w:tab w:val="clear" w:pos="3977"/>
          <w:tab w:val="num" w:pos="1560"/>
        </w:tabs>
        <w:spacing w:before="120" w:after="120"/>
        <w:ind w:left="993" w:hanging="426"/>
        <w:jc w:val="both"/>
        <w:rPr>
          <w:rFonts w:ascii="Verdana" w:hAnsi="Verdana" w:cs="Times New Roman"/>
          <w:b/>
          <w:bCs/>
        </w:rPr>
      </w:pPr>
      <w:r w:rsidRPr="00CC1F32">
        <w:rPr>
          <w:rFonts w:ascii="Verdana" w:hAnsi="Verdana" w:cs="Times New Roman"/>
          <w:bCs/>
        </w:rPr>
        <w:t>8 kredit</w:t>
      </w:r>
    </w:p>
    <w:p w14:paraId="715D90EF" w14:textId="77777777" w:rsidR="0065665E" w:rsidRPr="00CC1F32" w:rsidRDefault="0065665E" w:rsidP="00997ADA">
      <w:pPr>
        <w:pStyle w:val="Listaszerbekezds"/>
        <w:widowControl w:val="0"/>
        <w:numPr>
          <w:ilvl w:val="1"/>
          <w:numId w:val="161"/>
        </w:numPr>
        <w:tabs>
          <w:tab w:val="clear" w:pos="3977"/>
          <w:tab w:val="num" w:pos="1560"/>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w:t>
      </w:r>
      <w:r w:rsidRPr="00CC1F32">
        <w:rPr>
          <w:rFonts w:ascii="Verdana" w:hAnsi="Verdana" w:cs="Times New Roman"/>
          <w:bCs/>
          <w:noProof/>
        </w:rPr>
        <w:t>0</w:t>
      </w:r>
      <w:r w:rsidRPr="00CC1F32">
        <w:rPr>
          <w:rFonts w:ascii="Verdana" w:hAnsi="Verdana" w:cs="Times New Roman"/>
          <w:bCs/>
        </w:rPr>
        <w:t xml:space="preserve">% gyakorlat, </w:t>
      </w:r>
      <w:r w:rsidRPr="00CC1F32">
        <w:rPr>
          <w:rFonts w:ascii="Verdana" w:hAnsi="Verdana" w:cs="Times New Roman"/>
          <w:bCs/>
          <w:noProof/>
        </w:rPr>
        <w:t>0</w:t>
      </w:r>
      <w:r w:rsidRPr="00CC1F32">
        <w:rPr>
          <w:rFonts w:ascii="Verdana" w:hAnsi="Verdana" w:cs="Times New Roman"/>
          <w:bCs/>
        </w:rPr>
        <w:t>% elmélet</w:t>
      </w:r>
    </w:p>
    <w:p w14:paraId="2D8E042E"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iparbiztonsági szakirány</w:t>
      </w:r>
    </w:p>
    <w:p w14:paraId="3C432D28"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Iparbiztonsági</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Tanszék</w:t>
      </w:r>
    </w:p>
    <w:p w14:paraId="78282634"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br/>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374E8E74"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BBBD1D4"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F6D9C1D" w14:textId="77777777" w:rsidR="0065665E" w:rsidRPr="00CC1F32" w:rsidRDefault="0065665E" w:rsidP="00997ADA">
      <w:pPr>
        <w:widowControl w:val="0"/>
        <w:numPr>
          <w:ilvl w:val="2"/>
          <w:numId w:val="16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+ 112 GY)</w:t>
      </w:r>
    </w:p>
    <w:p w14:paraId="3B0AE62B" w14:textId="77777777" w:rsidR="0065665E" w:rsidRPr="00CC1F32" w:rsidRDefault="0065665E" w:rsidP="00997ADA">
      <w:pPr>
        <w:widowControl w:val="0"/>
        <w:numPr>
          <w:ilvl w:val="2"/>
          <w:numId w:val="16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16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+ 16 GY)</w:t>
      </w:r>
    </w:p>
    <w:p w14:paraId="2C2CCD19"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w:t>
      </w:r>
      <w:r w:rsidRPr="00CC1F32">
        <w:rPr>
          <w:rFonts w:ascii="Verdana" w:eastAsia="Times New Roman" w:hAnsi="Verdana" w:cs="Times New Roman"/>
          <w:bCs/>
          <w:noProof/>
          <w:sz w:val="20"/>
          <w:szCs w:val="20"/>
        </w:rPr>
        <w:t>8</w:t>
      </w:r>
    </w:p>
    <w:p w14:paraId="4DC50AE1"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B3F28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hallgatók által elkészített szakdolgozati fejezetek kerekasztalbeszélgetés (szeminárium) keretében történő bemutatása és hallgatói értékelése.</w:t>
      </w:r>
    </w:p>
    <w:p w14:paraId="6103F972"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708582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számára a szakdolgozat elkészítésének tudományos módszertani, kutatási és szakmai megismertetése.</w:t>
      </w:r>
    </w:p>
    <w:p w14:paraId="4CDECF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1AD24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For the student, the scientific methodology, research and professional acquaintance of the preparation of the thesis.</w:t>
      </w:r>
    </w:p>
    <w:p w14:paraId="10A1D9A6" w14:textId="77777777" w:rsidR="0065665E" w:rsidRPr="00CC1F32" w:rsidRDefault="0065665E" w:rsidP="00997ADA">
      <w:pPr>
        <w:pStyle w:val="Listaszerbekezds"/>
        <w:widowControl w:val="0"/>
        <w:numPr>
          <w:ilvl w:val="0"/>
          <w:numId w:val="161"/>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2C2764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azon ismeretekkel, melyek alapul szolgálnak más képzési területen való továbbtanulásra valamint a mesterképzés keretében megvalósuló tanulmányok folytatásához.</w:t>
      </w:r>
    </w:p>
    <w:p w14:paraId="7E5619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legyen képes egy önálló, tudományos módszereken alapuló 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w:t>
      </w:r>
      <w:r w:rsidRPr="00CC1F32">
        <w:rPr>
          <w:rFonts w:ascii="Verdana" w:eastAsia="Times New Roman" w:hAnsi="Verdana" w:cs="Times New Roman"/>
          <w:bCs/>
          <w:noProof/>
          <w:sz w:val="20"/>
          <w:szCs w:val="20"/>
        </w:rPr>
        <w:lastRenderedPageBreak/>
        <w:t>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eastAsia="Times New Roman" w:hAnsi="Verdana" w:cs="Times New Roman"/>
          <w:bCs/>
          <w:sz w:val="20"/>
          <w:szCs w:val="20"/>
        </w:rPr>
        <w:t xml:space="preserve"> </w:t>
      </w:r>
    </w:p>
    <w:p w14:paraId="480BF7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0E263D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6C0072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683BA8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that will serve as a basis for further study in other fields and for continuing studies in the framework of a master's degree.</w:t>
      </w:r>
    </w:p>
    <w:p w14:paraId="53CC0C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Has a high level of problem-solving ability, both in principle and in practice. Able to make comprehensive and complex decisions after acquiring all the professional, legal factors.</w:t>
      </w:r>
    </w:p>
    <w:p w14:paraId="55F6150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C9269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77E6C5F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B458CD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638F489"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20A2348"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szakdolgozatok célja, felépítése. </w:t>
      </w:r>
    </w:p>
    <w:p w14:paraId="49F85021"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Kutatási módszerek. </w:t>
      </w:r>
    </w:p>
    <w:p w14:paraId="5626ED0F"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publikálás különböző lehetőségei. </w:t>
      </w:r>
    </w:p>
    <w:p w14:paraId="2E6147F2"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 szakdolgozatkészítés lépései. </w:t>
      </w:r>
    </w:p>
    <w:p w14:paraId="6511CD2D"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formai követelmények és elvárások az NKE-n. </w:t>
      </w:r>
    </w:p>
    <w:p w14:paraId="76F93560"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irodalmi hivatkozások, idézések szerepe, módjai. </w:t>
      </w:r>
    </w:p>
    <w:p w14:paraId="518191A5"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 saját vázlatának és szakdolgozati fejezeteinek bemutatása. </w:t>
      </w:r>
    </w:p>
    <w:p w14:paraId="72BD44D3"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folyamatos előrehaladás ellenőrzése.</w:t>
      </w:r>
      <w:r w:rsidRPr="00CC1F32">
        <w:rPr>
          <w:rFonts w:ascii="Verdana" w:eastAsia="Times New Roman" w:hAnsi="Verdana" w:cs="Times New Roman"/>
          <w:b/>
          <w:sz w:val="20"/>
          <w:szCs w:val="20"/>
        </w:rPr>
        <w:t xml:space="preserve"> </w:t>
      </w:r>
    </w:p>
    <w:p w14:paraId="62064358"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Szeminárium 1-4. – hallgatói szakdolgozati fejezetek kerekasztal beszélgetés során történő bemutatása és hallgatói értékelése.</w:t>
      </w:r>
    </w:p>
    <w:p w14:paraId="25526801"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56CAA74"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aim and structure of the dissertations. </w:t>
      </w:r>
    </w:p>
    <w:p w14:paraId="14D417E8"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Research methods. </w:t>
      </w:r>
    </w:p>
    <w:p w14:paraId="27A5EB1C"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Different publishing options. </w:t>
      </w:r>
    </w:p>
    <w:p w14:paraId="2339641F"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Steps of dissertation preparation. </w:t>
      </w:r>
    </w:p>
    <w:p w14:paraId="6BC2AFA8"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Formal requirements and expectations at UPS. </w:t>
      </w:r>
    </w:p>
    <w:p w14:paraId="26D9BB4A"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role and ways of literary references and citations.</w:t>
      </w:r>
    </w:p>
    <w:p w14:paraId="09F2D815"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Presentation of the student's own sketch. </w:t>
      </w:r>
    </w:p>
    <w:p w14:paraId="44585B12"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Monitoring continuous progress.</w:t>
      </w:r>
    </w:p>
    <w:p w14:paraId="0CAA9949"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sz w:val="20"/>
          <w:szCs w:val="20"/>
        </w:rPr>
      </w:pPr>
      <w:r w:rsidRPr="00CC1F32">
        <w:rPr>
          <w:rFonts w:ascii="Verdana" w:eastAsia="Times New Roman" w:hAnsi="Verdana" w:cs="Times New Roman"/>
          <w:sz w:val="20"/>
          <w:szCs w:val="20"/>
        </w:rPr>
        <w:t>Seminar 1-4. - presentation of student thesis chapters during a round table discussion and student evaluation.</w:t>
      </w:r>
    </w:p>
    <w:p w14:paraId="07C72D89"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6. Félév</w:t>
      </w:r>
    </w:p>
    <w:p w14:paraId="7F2A9418"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F8046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1729A18F"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327B8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a félév során szakdolgozati fejezeteket dolgoz ki. Az ellenőrzés eredményének kialakítási módja a szakdolgozati fejezetek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sz w:val="20"/>
          <w:szCs w:val="20"/>
        </w:rPr>
        <w:t xml:space="preserve"> </w:t>
      </w:r>
    </w:p>
    <w:p w14:paraId="15DB0065"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DAAF185"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7200321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a legalább elégséges szintű szakdolgozati fejezetek bemutatása az egyeztett tartalommal és minőségben, valamint a tanórák 75%-án történő részvétel.</w:t>
      </w:r>
    </w:p>
    <w:p w14:paraId="0C8E6DBB"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4F145C9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Évközi értékelés. A végleges értékelés megszerzésének feltétele a legalább elégséges szintű szakdolgozati fejezetek bemutatása az egyeztett tartalommal és minőségben.</w:t>
      </w:r>
    </w:p>
    <w:p w14:paraId="5B31463A"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C60077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lastRenderedPageBreak/>
        <w:t>A kreditek megszerzésének feltétele az aláírás megszerzése és legalább elégséges értékelésű évközi értékelés.</w:t>
      </w:r>
    </w:p>
    <w:p w14:paraId="5B0A7B3A"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C263F9B" w14:textId="77777777" w:rsidR="0065665E" w:rsidRPr="00CC1F32" w:rsidRDefault="0065665E" w:rsidP="00997ADA">
      <w:pPr>
        <w:widowControl w:val="0"/>
        <w:numPr>
          <w:ilvl w:val="1"/>
          <w:numId w:val="161"/>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262E77D"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Hornyacsek Júlia: A tudományos kutatás elmélete és módszertana. Nemzeti Közszolgálati Egyetem. Budapest. 2014. ISBN 978-615-5491-36-8.</w:t>
      </w:r>
    </w:p>
    <w:p w14:paraId="47577981" w14:textId="77777777" w:rsidR="0065665E" w:rsidRPr="00CC1F32" w:rsidRDefault="0065665E" w:rsidP="00997ADA">
      <w:pPr>
        <w:widowControl w:val="0"/>
        <w:numPr>
          <w:ilvl w:val="1"/>
          <w:numId w:val="161"/>
        </w:numPr>
        <w:tabs>
          <w:tab w:val="left" w:pos="1701"/>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1DD3491" w14:textId="77777777" w:rsidR="0065665E" w:rsidRPr="00CC1F32" w:rsidRDefault="0065665E" w:rsidP="00997ADA">
      <w:pPr>
        <w:pStyle w:val="Listaszerbekezds"/>
        <w:widowControl w:val="0"/>
        <w:numPr>
          <w:ilvl w:val="0"/>
          <w:numId w:val="156"/>
        </w:numPr>
        <w:jc w:val="both"/>
        <w:rPr>
          <w:rFonts w:ascii="Verdana" w:hAnsi="Verdana" w:cs="Times New Roman"/>
          <w:noProof/>
        </w:rPr>
      </w:pPr>
      <w:r w:rsidRPr="00CC1F32">
        <w:rPr>
          <w:rFonts w:ascii="Verdana" w:hAnsi="Verdana" w:cs="Times New Roman"/>
          <w:noProof/>
        </w:rPr>
        <w:t>Szabó G. Tibor: Szakirodalmi hivatkozások és kezelésük online környezetben. Előadás, https://konyvtar.zek.uni-pannon.hu/uploads/dokumentumtar/hivatkozasok_online_2013_(szabo_g._tibor).pdf</w:t>
      </w:r>
    </w:p>
    <w:p w14:paraId="1E3644F7"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noProof/>
        </w:rPr>
        <w:t>Gőcze István: A tudományelmélet és kutatásmódszertan alapjai. Tanulmány, ZMNE, Budapest. 2010.</w:t>
      </w:r>
    </w:p>
    <w:p w14:paraId="23008A9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6D222B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268BA2F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5F7FD0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25B2D5D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sk.</w:t>
      </w:r>
    </w:p>
    <w:p w14:paraId="58C1E926"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D2864B0" w14:textId="77777777" w:rsidTr="0065665E">
        <w:tc>
          <w:tcPr>
            <w:tcW w:w="4855" w:type="dxa"/>
            <w:tcBorders>
              <w:bottom w:val="single" w:sz="4" w:space="0" w:color="auto"/>
            </w:tcBorders>
          </w:tcPr>
          <w:p w14:paraId="221A4D6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618C9F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008657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1C786A" w14:textId="77777777" w:rsidTr="0065665E">
        <w:tc>
          <w:tcPr>
            <w:tcW w:w="4855" w:type="dxa"/>
            <w:tcBorders>
              <w:top w:val="single" w:sz="4" w:space="0" w:color="auto"/>
            </w:tcBorders>
          </w:tcPr>
          <w:p w14:paraId="51AB761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9DE85D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8C113A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94446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B53C3C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78B5FDF"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VKMTB33</w:t>
      </w:r>
    </w:p>
    <w:p w14:paraId="18E9C41B"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1.</w:t>
      </w:r>
    </w:p>
    <w:p w14:paraId="5B150E55"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1.</w:t>
      </w:r>
    </w:p>
    <w:p w14:paraId="51D3BA8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2A6C8B8" w14:textId="77777777" w:rsidR="0065665E" w:rsidRPr="00CC1F32" w:rsidRDefault="0065665E" w:rsidP="00997ADA">
      <w:pPr>
        <w:pStyle w:val="Listaszerbekezds"/>
        <w:widowControl w:val="0"/>
        <w:numPr>
          <w:ilvl w:val="1"/>
          <w:numId w:val="11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136F1D3A" w14:textId="77777777" w:rsidR="0065665E" w:rsidRPr="00CC1F32" w:rsidRDefault="0065665E" w:rsidP="00997ADA">
      <w:pPr>
        <w:pStyle w:val="Listaszerbekezds"/>
        <w:widowControl w:val="0"/>
        <w:numPr>
          <w:ilvl w:val="1"/>
          <w:numId w:val="11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8C1008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0F3D24D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37BA1222"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785682A2"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9DE6A5A"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4A2CEF1" w14:textId="77777777" w:rsidR="0065665E" w:rsidRPr="00CC1F32" w:rsidRDefault="0065665E" w:rsidP="00997ADA">
      <w:pPr>
        <w:widowControl w:val="0"/>
        <w:numPr>
          <w:ilvl w:val="2"/>
          <w:numId w:val="11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04E9E200" w14:textId="77777777" w:rsidR="0065665E" w:rsidRPr="00CC1F32" w:rsidRDefault="0065665E" w:rsidP="00997ADA">
      <w:pPr>
        <w:widowControl w:val="0"/>
        <w:numPr>
          <w:ilvl w:val="2"/>
          <w:numId w:val="11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+ 6 GY)</w:t>
      </w:r>
    </w:p>
    <w:p w14:paraId="1B8FC370"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75496452"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1B9A865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szervezési ismeretek. Magyarország veszélyeztetettségének, értékelése és rendszerezése. Veszélyeztető tényezők sajátosságai, beavatkozási lehetőségek. Együttműködési kötelezettség, gyakorlati alkalmazások.</w:t>
      </w:r>
    </w:p>
    <w:p w14:paraId="121F93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Civil protection organizational skills. Assessment and systematization of Hungary's vulnerability. Characteristics of threats, intervention possibilities. Cooperation obligation, practical applications</w:t>
      </w:r>
      <w:r w:rsidRPr="00CC1F32">
        <w:rPr>
          <w:rFonts w:ascii="Verdana" w:eastAsia="Times New Roman" w:hAnsi="Verdana" w:cs="Times New Roman"/>
          <w:bCs/>
          <w:color w:val="000000" w:themeColor="text1"/>
          <w:sz w:val="20"/>
          <w:szCs w:val="20"/>
          <w:lang w:val="en-GB"/>
        </w:rPr>
        <w:t xml:space="preserve"> </w:t>
      </w:r>
    </w:p>
    <w:p w14:paraId="607949B9" w14:textId="77777777" w:rsidR="0065665E" w:rsidRPr="00CC1F32" w:rsidRDefault="0065665E" w:rsidP="00997ADA">
      <w:pPr>
        <w:pStyle w:val="Listaszerbekezds"/>
        <w:widowControl w:val="0"/>
        <w:numPr>
          <w:ilvl w:val="0"/>
          <w:numId w:val="110"/>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80E2B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hallgatóknak képesnek kell lenniük a polgári védelmi feladatok szervezésére, irányítására, vezetésére, a személyi állomány oktatására, a polgári védelmi ügyekben a döntések előkészítésére és meghozatalára, az együttműködő szervekkel az eredményes kapcsolattartás kialakítására, és fenntartására. Felkészültnek kell lenniük arra, hogy a polgármesterek, a megyei, helyi védelmi bizottságok elnökei, illetve az országos szervek részére javaslatot tudjanak tenni a polgári védelmi szervek, szervezetek és technikai eszközök alkalmazására, illetve gyakorlati alkalmazásuk levezénylésére.</w:t>
      </w:r>
    </w:p>
    <w:p w14:paraId="42A2F4A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009102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5609E8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Elkötelezett a katasztrófavédelmi szakfeladatai ellátása során a kreatív, rugalmas, problémafelismerő, illetve az igényes, minőségi munka végzésére.</w:t>
      </w:r>
    </w:p>
    <w:p w14:paraId="551BD1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274881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39A95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need to be able to organize and manage civil protection tasks, to educate personnel, to prepare and make decisions in civil protection matters and to establish and maintain effective interaction with cooperating bodies. They need to be prepared to make suggestions to the mayors, the heads of local and county defence committees and the national bodies for the use of civil protection organs, organisations, equipment and their practical application</w:t>
      </w:r>
    </w:p>
    <w:p w14:paraId="7C6569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59998A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726FFCCB" w14:textId="77777777" w:rsidR="0065665E" w:rsidRPr="00CC1F32" w:rsidRDefault="0065665E" w:rsidP="0065665E">
      <w:pPr>
        <w:ind w:left="426"/>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committed to creative, flexible, problem-solving and demanding, quality work in the performance of his/her disaster management duties.</w:t>
      </w:r>
    </w:p>
    <w:p w14:paraId="4D41F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77649080"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80879D4"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836B99F"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67BC90D"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biztonság politikai, polgári védelmi, katasztrófavédelmi fogalmak elsajátítása.</w:t>
      </w:r>
    </w:p>
    <w:p w14:paraId="65DCCBB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Veszélyeztetettségi fogalmak, Magyarország veszélyeztetettségének megismerése. A polgári védelem feladat rendszerének megismerése.</w:t>
      </w:r>
    </w:p>
    <w:p w14:paraId="62801D12"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 és a légoltalom fejlődése az első világháborútól napjainkig.</w:t>
      </w:r>
    </w:p>
    <w:p w14:paraId="67E82376"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Kockázat becslés megismerése. kockázat becslés gyakorlati alkalmazásának gyakorlása.</w:t>
      </w:r>
    </w:p>
    <w:p w14:paraId="4FA56399"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Veszélyeztető tényezők sajátosságainak megismerése.</w:t>
      </w:r>
    </w:p>
    <w:p w14:paraId="16EAB67B"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1.</w:t>
      </w:r>
    </w:p>
    <w:p w14:paraId="4567549D"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2.</w:t>
      </w:r>
    </w:p>
    <w:p w14:paraId="2825F343"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Veszélyeztető tényezőkkel kapcsolatos beavatkozási lehetőségek megismerése.</w:t>
      </w:r>
    </w:p>
    <w:p w14:paraId="52F21E3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D7E0BC2"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795DAE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Description of the course requirements. Introduction. Mastering the concepts of political security, civil protection, disaster management.</w:t>
      </w:r>
    </w:p>
    <w:p w14:paraId="2AFBD06C"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Vulnerability concepts. Understanding Hungary’s vulnerability. Getting to know </w:t>
      </w:r>
      <w:r w:rsidRPr="00CC1F32">
        <w:rPr>
          <w:rFonts w:ascii="Verdana" w:eastAsia="Times New Roman" w:hAnsi="Verdana" w:cs="Times New Roman"/>
          <w:color w:val="000000" w:themeColor="text1"/>
          <w:sz w:val="20"/>
          <w:szCs w:val="20"/>
        </w:rPr>
        <w:lastRenderedPageBreak/>
        <w:t>the system of civil protection task.</w:t>
      </w:r>
    </w:p>
    <w:p w14:paraId="1977866B"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The development of civil protection and air defense from the First Word War to the present day.</w:t>
      </w:r>
    </w:p>
    <w:p w14:paraId="196C7FC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Learn about Risk estimation. Practicing the application of risk assesment.</w:t>
      </w:r>
    </w:p>
    <w:p w14:paraId="726EC504"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Understand the specificities of risk factors. </w:t>
      </w:r>
    </w:p>
    <w:p w14:paraId="1E890E7C"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Factory Tour 1.</w:t>
      </w:r>
    </w:p>
    <w:p w14:paraId="0AFD716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Factory Tour 2. </w:t>
      </w:r>
    </w:p>
    <w:p w14:paraId="37F46BC3"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Understand opportunities for action on threats.</w:t>
      </w:r>
    </w:p>
    <w:p w14:paraId="36D6EE8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Seminar.</w:t>
      </w:r>
    </w:p>
    <w:p w14:paraId="6E89B750"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344A6516"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514BB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276C2A2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B98EA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és egy dolgozat/kiselőadás elkészítése és bemutatása a 12.12.1. és a 121.5. témakörökből.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p>
    <w:p w14:paraId="3478CBF4"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9352B48"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Két eredményes (legalább elégséges)zárthelyi dolgozat megírása. Egy dolgozat/kiselőadás elkészítése és bemutatása.</w:t>
      </w:r>
    </w:p>
    <w:p w14:paraId="27CA2241"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w:t>
      </w:r>
    </w:p>
    <w:p w14:paraId="1090DAD4"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Két eredményes (legalább elégséges)zárthelyi dolgozat megírása. Egy dolgozat/kiselőadás elkészítése és bemutatása.</w:t>
      </w:r>
    </w:p>
    <w:p w14:paraId="2027A7DF"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C5FD9F9" w14:textId="77777777" w:rsidR="0065665E" w:rsidRPr="00CC1F32" w:rsidRDefault="0065665E" w:rsidP="00997ADA">
      <w:pPr>
        <w:widowControl w:val="0"/>
        <w:numPr>
          <w:ilvl w:val="1"/>
          <w:numId w:val="11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439F5A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4D11BFB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3CF50DE0" w14:textId="77777777" w:rsidR="0065665E" w:rsidRPr="00CC1F32" w:rsidRDefault="0065665E" w:rsidP="00997ADA">
      <w:pPr>
        <w:widowControl w:val="0"/>
        <w:numPr>
          <w:ilvl w:val="1"/>
          <w:numId w:val="11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02212E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 katasztrófatudomány terminológiai vizsgálata, tudománymetriai elemzése. Budapest, Magyarország: Ludovika Egyetemi Kiadó, 2023, 176 p. ISBN: 9789635318711</w:t>
      </w:r>
    </w:p>
    <w:p w14:paraId="5BDF0A50" w14:textId="77777777" w:rsidR="0065665E" w:rsidRPr="00CC1F32" w:rsidRDefault="0065665E" w:rsidP="00E45CF9">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169B89D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803AA5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6FAB808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16EDDF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354515D5"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6635775"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ED58ECD" w14:textId="77777777" w:rsidTr="0065665E">
        <w:tc>
          <w:tcPr>
            <w:tcW w:w="4855" w:type="dxa"/>
            <w:tcBorders>
              <w:bottom w:val="single" w:sz="4" w:space="0" w:color="auto"/>
            </w:tcBorders>
          </w:tcPr>
          <w:p w14:paraId="1C1EFD7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BEFAA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46842B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9694ED8" w14:textId="77777777" w:rsidTr="0065665E">
        <w:tc>
          <w:tcPr>
            <w:tcW w:w="4855" w:type="dxa"/>
            <w:tcBorders>
              <w:top w:val="single" w:sz="4" w:space="0" w:color="auto"/>
            </w:tcBorders>
          </w:tcPr>
          <w:p w14:paraId="31D41A2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0FC0F2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DF165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802674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F40A1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D8A1AF1"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VTMTB47</w:t>
      </w:r>
    </w:p>
    <w:p w14:paraId="7638615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Katasztrófa-elhárítás technikai ismeretek 1.</w:t>
      </w:r>
    </w:p>
    <w:p w14:paraId="6BFC60D6"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techniques of disaster management 1.</w:t>
      </w:r>
    </w:p>
    <w:p w14:paraId="4C1BDE2A"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426C4CD" w14:textId="77777777" w:rsidR="0065665E" w:rsidRPr="00CC1F32" w:rsidRDefault="0065665E" w:rsidP="00997ADA">
      <w:pPr>
        <w:pStyle w:val="Listaszerbekezds"/>
        <w:widowControl w:val="0"/>
        <w:numPr>
          <w:ilvl w:val="1"/>
          <w:numId w:val="11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3 kredit</w:t>
      </w:r>
    </w:p>
    <w:p w14:paraId="3E58DA9E" w14:textId="77777777" w:rsidR="0065665E" w:rsidRPr="00CC1F32" w:rsidRDefault="0065665E" w:rsidP="00997ADA">
      <w:pPr>
        <w:pStyle w:val="Listaszerbekezds"/>
        <w:widowControl w:val="0"/>
        <w:numPr>
          <w:ilvl w:val="1"/>
          <w:numId w:val="11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71C7B9A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62B6A0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A90821D" w14:textId="77777777" w:rsidR="0065665E" w:rsidRPr="00CC1F32" w:rsidRDefault="0065665E" w:rsidP="00997ADA">
      <w:pPr>
        <w:widowControl w:val="0"/>
        <w:numPr>
          <w:ilvl w:val="0"/>
          <w:numId w:val="111"/>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34DC6302"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5CF20B7"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626CFEA" w14:textId="77777777" w:rsidR="0065665E" w:rsidRPr="00CC1F32" w:rsidRDefault="0065665E" w:rsidP="00997ADA">
      <w:pPr>
        <w:widowControl w:val="0"/>
        <w:numPr>
          <w:ilvl w:val="2"/>
          <w:numId w:val="11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033021" w14:textId="77777777" w:rsidR="0065665E" w:rsidRPr="00CC1F32" w:rsidRDefault="0065665E" w:rsidP="00997ADA">
      <w:pPr>
        <w:widowControl w:val="0"/>
        <w:numPr>
          <w:ilvl w:val="2"/>
          <w:numId w:val="11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(10 EA + 0 SZ + 6 GY)</w:t>
      </w:r>
    </w:p>
    <w:p w14:paraId="775A4005"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C56FE72"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06C345B" w14:textId="77777777" w:rsidR="0065665E" w:rsidRPr="00CC1F32" w:rsidRDefault="0065665E" w:rsidP="00997ADA">
      <w:pPr>
        <w:widowControl w:val="0"/>
        <w:numPr>
          <w:ilvl w:val="0"/>
          <w:numId w:val="11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taktikai és operatív beavatkozásánál alkalmazott technikai eszközök rendszerezése, csoportosítása. A különböző szakfelszerelések és mentőeszközök. Tűzoltó készülékek, kismotorfecskendők, kisgépek és áramfejlesztők jellemzése. A különböző felszerelések beüzemelése, használata, a működésükre és karbantartásukra vonatkozó szabályok. Az alapvető biztonsági rendszabályok. A légzésvédelmi eszközök. Az egyéni-, és kollektív védőeszközök, a védőfelszerelések használata és használatuk elrendelésének szabályai.</w:t>
      </w:r>
    </w:p>
    <w:p w14:paraId="222151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technical equipment used in tactical and operational interventions of disaster response. Various special equipment and life-saving equipment. Characterization of fire extinguishers, small spark ignition engines, small machines and power generators. The installation, use, operation and maintenance of various equipment. The basic safety regulations. Respiratory devices. Personal and collective protective equipment, their use and the rules for ordering their use.</w:t>
      </w:r>
      <w:r w:rsidRPr="00CC1F32">
        <w:rPr>
          <w:rFonts w:ascii="Verdana" w:eastAsia="Times New Roman" w:hAnsi="Verdana" w:cs="Times New Roman"/>
          <w:bCs/>
          <w:color w:val="000000" w:themeColor="text1"/>
          <w:sz w:val="20"/>
          <w:szCs w:val="20"/>
          <w:lang w:val="en-GB"/>
        </w:rPr>
        <w:t xml:space="preserve"> </w:t>
      </w:r>
    </w:p>
    <w:p w14:paraId="734D6338" w14:textId="77777777" w:rsidR="0065665E" w:rsidRPr="00CC1F32" w:rsidRDefault="0065665E" w:rsidP="00997ADA">
      <w:pPr>
        <w:pStyle w:val="Listaszerbekezds"/>
        <w:widowControl w:val="0"/>
        <w:numPr>
          <w:ilvl w:val="0"/>
          <w:numId w:val="111"/>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E44B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és gyakorlati ismereteket szereznek a katasztrófa-elhárítás operatív és taktikai beavatkozásai során alkalmazott szakfelszerelések és mentőeszközök működéséről. A gyakorlatban elsajátítják az egyéni- és kollektív védőeszközök használatát és karbantartását, tájékozottak lesznek a különféle </w:t>
      </w:r>
      <w:r w:rsidRPr="00CC1F32">
        <w:rPr>
          <w:rFonts w:ascii="Verdana" w:eastAsia="Times New Roman" w:hAnsi="Verdana" w:cs="Times New Roman"/>
          <w:bCs/>
          <w:noProof/>
          <w:color w:val="000000" w:themeColor="text1"/>
          <w:sz w:val="20"/>
          <w:szCs w:val="20"/>
        </w:rPr>
        <w:lastRenderedPageBreak/>
        <w:t>veszélyhelyzetek során alkalmazandó védőeszközök használatának elrendelésére vonatkozó szabályokkal.</w:t>
      </w:r>
    </w:p>
    <w:p w14:paraId="232ED7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5707DB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6377E9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0A49E9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5091A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E712F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operation of the special equipment and rescue equipment used during the operational and tactical interventions of disaster response. In practice, they will learn how to use and maintain personal and collective protective equipment, and will be informed about the rules for the use of protective equipment in various emergency situations</w:t>
      </w:r>
    </w:p>
    <w:p w14:paraId="5727EC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p>
    <w:p w14:paraId="31A239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377ADA7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7F1CB4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0B461442"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A83D576"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EA0CD28"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9EB67B4"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beavatkozásainál alkalmazott technikai eszközök rendszerezése, csoportosítása.</w:t>
      </w:r>
    </w:p>
    <w:p w14:paraId="26F614A5"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 szakfelszerelések és mentőeszközök csoportosítása. A tűzoltó készülékek jellemzése és alkalmazása. Kismotor fecskendők és átemelő szivattyúk. Alapvető biztonsági rendszabályok.</w:t>
      </w:r>
    </w:p>
    <w:p w14:paraId="4982D6E2"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tűzoltóság által alkalmazott kisgépek csoportosítása, típusai, jellemzőik. Az alkalmazás elrendelése. A katasztrófa-elhárítás operatív beavatkozásainál alkalmazott áramfejlesztők, füstelszívók és ventillátorok.</w:t>
      </w:r>
    </w:p>
    <w:p w14:paraId="3B7A66E1"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katasztrófa-felszámolás során alkalmazott egyéni-, és kollektív védőeszközök. A védőfelszerelések használata és használatuk elrendelésének szabályai. A testfelület védelmének eszközei. A mentőkötelek és alkalmazásuk.</w:t>
      </w:r>
    </w:p>
    <w:p w14:paraId="61C9AA37"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katasztrófa-felszámolás során alkalmazott egyéni-, és kollektív védőeszközök. A védőfelszerelések használata és használatuk elrendelésének </w:t>
      </w:r>
      <w:r w:rsidRPr="00CC1F32">
        <w:rPr>
          <w:rFonts w:ascii="Verdana" w:eastAsia="Times New Roman" w:hAnsi="Verdana" w:cs="Times New Roman"/>
          <w:bCs/>
          <w:noProof/>
          <w:color w:val="000000" w:themeColor="text1"/>
          <w:sz w:val="20"/>
          <w:szCs w:val="20"/>
        </w:rPr>
        <w:lastRenderedPageBreak/>
        <w:t>szabályai. A testfelület védelmének eszközei. A mentőkötelek és alkalmazásuk.</w:t>
      </w:r>
    </w:p>
    <w:p w14:paraId="1093F014"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A légzésvédelmi eszközök. A tűzoltóság által alkalmazott eszközök fajtái, felépítésük és alkalmazásuk. A karbantartásra vonatkozó előírások.</w:t>
      </w:r>
    </w:p>
    <w:p w14:paraId="166DD88E"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F197649"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Introducing the requirements of the subject. Learning basic concepts. Organizing and grouping the technical tools used in tactical and operational interventions in disaster relief.</w:t>
      </w:r>
    </w:p>
    <w:p w14:paraId="5EDB98EC"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of fire fighting equipment and rescue equipment. Characterization and application of fire extinguishers. Small motor syringes and lifting pumps. Basic security rules.</w:t>
      </w:r>
    </w:p>
    <w:p w14:paraId="29867DBD"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types and characteristics of small machines used by the fire brigade. Ordering the application. Power generators, smoke extractors, and fans for operational disaster relief operations.</w:t>
      </w:r>
    </w:p>
    <w:p w14:paraId="279273A2"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Personal and collective protective equipment used in disaster management. Use of protective equipment and rules for its use. Tools for body surface protection. Life ropes and their application.</w:t>
      </w:r>
    </w:p>
    <w:p w14:paraId="386ADBA1"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Personal and collective protective equipment used in disaster management. Use of protective equipment and rules for its use. Tools for body surface protection. Life ropes and their application.</w:t>
      </w:r>
    </w:p>
    <w:p w14:paraId="767877CB"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Respiratory protective devices. Types of equipment used by the fire department, their construction and application. Maintenance specifications.</w:t>
      </w:r>
    </w:p>
    <w:p w14:paraId="06988B74"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4. félév</w:t>
      </w:r>
    </w:p>
    <w:p w14:paraId="252A996A"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E4C3A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D785BED"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D6B9F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Három darab zárthelyi dolgozat  eredményes megírása a 12.12.1. és 12.1.5. támaörökből,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p>
    <w:p w14:paraId="74DBED40"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429970D"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3A94AFA8"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értékelésGyakorlati jegy</w:t>
      </w:r>
      <w:r w:rsidRPr="00CC1F32">
        <w:rPr>
          <w:rFonts w:ascii="Verdana" w:eastAsia="Times New Roman" w:hAnsi="Verdana" w:cs="Times New Roman"/>
          <w:noProof/>
          <w:color w:val="000000" w:themeColor="text1"/>
          <w:sz w:val="20"/>
          <w:szCs w:val="20"/>
        </w:rPr>
        <w:t xml:space="preserve">, ötfokozatú skála. </w:t>
      </w:r>
      <w:r w:rsidRPr="00CC1F32">
        <w:rPr>
          <w:rFonts w:ascii="Verdana" w:eastAsia="Times New Roman" w:hAnsi="Verdana" w:cs="Times New Roman"/>
          <w:bCs/>
          <w:i/>
          <w:color w:val="000000" w:themeColor="text1"/>
          <w:sz w:val="20"/>
          <w:szCs w:val="20"/>
        </w:rPr>
        <w:t xml:space="preserve">Az írásbeli felmérő pótlására, illetve elégtelen osztályzatról történő javítására a szorgalmi időszak végéig kettő alkalommal van lehetőség az oktatóval egyeztetett időpontokban. A gyakorlati feladat </w:t>
      </w:r>
      <w:r w:rsidRPr="00CC1F32">
        <w:rPr>
          <w:rFonts w:ascii="Verdana" w:eastAsia="Times New Roman" w:hAnsi="Verdana" w:cs="Times New Roman"/>
          <w:bCs/>
          <w:i/>
          <w:color w:val="000000" w:themeColor="text1"/>
          <w:sz w:val="20"/>
          <w:szCs w:val="20"/>
        </w:rPr>
        <w:lastRenderedPageBreak/>
        <w:t>leadására a szorgalmi időszakban az oktató által meghatározott időpontig van lehetőség.</w:t>
      </w:r>
    </w:p>
    <w:p w14:paraId="75238304"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6E661920"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hAnsi="Verdana"/>
          <w:sz w:val="20"/>
          <w:szCs w:val="20"/>
        </w:rPr>
      </w:pPr>
      <w:r w:rsidRPr="00CC1F32">
        <w:rPr>
          <w:rFonts w:ascii="Verdana" w:eastAsia="Times New Roman" w:hAnsi="Verdana" w:cs="Times New Roman"/>
          <w:b/>
          <w:bCs/>
          <w:color w:val="000000" w:themeColor="text1"/>
          <w:sz w:val="20"/>
          <w:szCs w:val="20"/>
        </w:rPr>
        <w:t>Irodalomjegyzék</w:t>
      </w:r>
      <w:r w:rsidRPr="00CC1F32">
        <w:rPr>
          <w:rFonts w:ascii="Verdana" w:hAnsi="Verdana"/>
          <w:sz w:val="20"/>
          <w:szCs w:val="20"/>
        </w:rPr>
        <w:t>:</w:t>
      </w:r>
    </w:p>
    <w:p w14:paraId="5DDED763" w14:textId="77777777" w:rsidR="0065665E" w:rsidRPr="00CC1F32" w:rsidRDefault="0065665E" w:rsidP="00997ADA">
      <w:pPr>
        <w:widowControl w:val="0"/>
        <w:numPr>
          <w:ilvl w:val="1"/>
          <w:numId w:val="11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8F9C70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315658F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58A03015" w14:textId="77777777" w:rsidR="0065665E" w:rsidRPr="00CC1F32" w:rsidRDefault="0065665E" w:rsidP="00997ADA">
      <w:pPr>
        <w:widowControl w:val="0"/>
        <w:numPr>
          <w:ilvl w:val="1"/>
          <w:numId w:val="11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61777D" w14:textId="77777777" w:rsidR="0065665E" w:rsidRPr="00CC1F32" w:rsidRDefault="0065665E" w:rsidP="0065665E">
      <w:pPr>
        <w:widowControl w:val="0"/>
        <w:spacing w:before="120" w:after="120" w:line="240" w:lineRule="auto"/>
        <w:jc w:val="both"/>
        <w:rPr>
          <w:rFonts w:ascii="Verdana" w:eastAsia="Times New Roman" w:hAnsi="Verdana" w:cs="Times New Roman"/>
          <w:noProof/>
          <w:color w:val="000000" w:themeColor="text1"/>
          <w:sz w:val="20"/>
          <w:szCs w:val="20"/>
        </w:rPr>
      </w:pPr>
    </w:p>
    <w:p w14:paraId="7A31B2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nove,ber 30.</w:t>
      </w:r>
    </w:p>
    <w:p w14:paraId="5F96EC6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BF7AEA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Hesz József 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egyetemi docens </w:t>
      </w: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6AE1A105" w14:textId="77777777" w:rsidTr="0065665E">
        <w:tc>
          <w:tcPr>
            <w:tcW w:w="4855" w:type="dxa"/>
            <w:tcBorders>
              <w:bottom w:val="single" w:sz="4" w:space="0" w:color="auto"/>
            </w:tcBorders>
          </w:tcPr>
          <w:p w14:paraId="27F39C2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7BA3E1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EECBB7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479C84C" w14:textId="77777777" w:rsidTr="0065665E">
        <w:tc>
          <w:tcPr>
            <w:tcW w:w="4855" w:type="dxa"/>
            <w:tcBorders>
              <w:top w:val="single" w:sz="4" w:space="0" w:color="auto"/>
            </w:tcBorders>
          </w:tcPr>
          <w:p w14:paraId="6CEB2B4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14E7794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24DE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F05CAA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C3B2CC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530864F"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VKMTB43</w:t>
      </w:r>
    </w:p>
    <w:p w14:paraId="719D664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2.</w:t>
      </w:r>
    </w:p>
    <w:p w14:paraId="3E68B87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2.</w:t>
      </w:r>
    </w:p>
    <w:p w14:paraId="527A440A"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791090D" w14:textId="77777777" w:rsidR="0065665E" w:rsidRPr="00CC1F32" w:rsidRDefault="0065665E" w:rsidP="00997ADA">
      <w:pPr>
        <w:pStyle w:val="Listaszerbekezds"/>
        <w:widowControl w:val="0"/>
        <w:numPr>
          <w:ilvl w:val="1"/>
          <w:numId w:val="11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52151442" w14:textId="77777777" w:rsidR="0065665E" w:rsidRPr="00CC1F32" w:rsidRDefault="0065665E" w:rsidP="00997ADA">
      <w:pPr>
        <w:pStyle w:val="Listaszerbekezds"/>
        <w:widowControl w:val="0"/>
        <w:numPr>
          <w:ilvl w:val="1"/>
          <w:numId w:val="11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DB70E55"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2AD8B00"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6BA5AB7"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0636DE8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2045FF4" w14:textId="77777777" w:rsidR="0065665E" w:rsidRPr="00CC1F32" w:rsidRDefault="0065665E" w:rsidP="00997ADA">
      <w:pPr>
        <w:widowControl w:val="0"/>
        <w:numPr>
          <w:ilvl w:val="1"/>
          <w:numId w:val="11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CE1C4DD" w14:textId="77777777" w:rsidR="0065665E" w:rsidRPr="00CC1F32" w:rsidRDefault="0065665E" w:rsidP="00997ADA">
      <w:pPr>
        <w:widowControl w:val="0"/>
        <w:numPr>
          <w:ilvl w:val="2"/>
          <w:numId w:val="11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(42 EA + 0 SZ + 14 GY)</w:t>
      </w:r>
    </w:p>
    <w:p w14:paraId="7C4A5F73" w14:textId="77777777" w:rsidR="0065665E" w:rsidRPr="00CC1F32" w:rsidRDefault="0065665E" w:rsidP="00997ADA">
      <w:pPr>
        <w:widowControl w:val="0"/>
        <w:numPr>
          <w:ilvl w:val="2"/>
          <w:numId w:val="11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(8 EA + 0 SZ + 4 GY)</w:t>
      </w:r>
    </w:p>
    <w:p w14:paraId="4C3CB7C9" w14:textId="77777777" w:rsidR="0065665E" w:rsidRPr="00CC1F32" w:rsidRDefault="0065665E" w:rsidP="00997ADA">
      <w:pPr>
        <w:widowControl w:val="0"/>
        <w:numPr>
          <w:ilvl w:val="1"/>
          <w:numId w:val="11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(3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0638158" w14:textId="77777777" w:rsidR="0065665E" w:rsidRPr="00CC1F32" w:rsidRDefault="0065665E" w:rsidP="00997ADA">
      <w:pPr>
        <w:pStyle w:val="Listaszerbekezds"/>
        <w:widowControl w:val="0"/>
        <w:numPr>
          <w:ilvl w:val="1"/>
          <w:numId w:val="112"/>
        </w:numPr>
        <w:spacing w:before="120" w:after="120"/>
        <w:ind w:hanging="290"/>
        <w:jc w:val="both"/>
        <w:rPr>
          <w:rFonts w:ascii="Verdana" w:hAnsi="Verdana" w:cs="Times New Roman"/>
          <w:color w:val="000000" w:themeColor="text1"/>
        </w:rPr>
      </w:pPr>
      <w:r w:rsidRPr="00CC1F32">
        <w:rPr>
          <w:rFonts w:ascii="Verdana" w:hAnsi="Verdana" w:cs="Times New Roman"/>
          <w:color w:val="000000" w:themeColor="text1"/>
        </w:rPr>
        <w:t xml:space="preserve">Az ismeret átadásában alkalmazandó további sajátos módok, jellemzők: A nappali tagozaton a hallgatók - az ismeretanyag elméleti feldolgozásán túl - szemináriumi foglalkozás keretében szakcikkeket dolgoznak fel, adnak elő és vitatnak meg csoportos formában. Kerekasztal beszélgetésre és polgári védelmi eszközök alkalmazásának gyakorlására kerül sor, amelyről </w:t>
      </w:r>
      <w:r w:rsidRPr="00CC1F32">
        <w:rPr>
          <w:rFonts w:ascii="Verdana" w:hAnsi="Verdana" w:cs="Times New Roman"/>
          <w:bCs/>
          <w:noProof/>
          <w:color w:val="000000" w:themeColor="text1"/>
        </w:rPr>
        <w:t>hallgatói reflektív beszámoló készül megadott szempontok alapján.</w:t>
      </w:r>
    </w:p>
    <w:p w14:paraId="1465F95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működtetés, polgári védelmi szervezetek vezetési ismeretei. Együttműködési, közreműködői kötelezettség. Védelmi Bizottsági feladatok. Gyakorlati alkalmazási ismeretek.</w:t>
      </w:r>
    </w:p>
    <w:p w14:paraId="271A6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Operation of civil protection, management knowledge of civil protection organizations. Obligations for cooperation and assistance. Defence Committee tasks. Knowledge of practical applications.</w:t>
      </w:r>
      <w:r w:rsidRPr="00CC1F32">
        <w:rPr>
          <w:rFonts w:ascii="Verdana" w:eastAsia="Times New Roman" w:hAnsi="Verdana" w:cs="Times New Roman"/>
          <w:bCs/>
          <w:color w:val="000000" w:themeColor="text1"/>
          <w:sz w:val="20"/>
          <w:szCs w:val="20"/>
          <w:lang w:val="en-GB"/>
        </w:rPr>
        <w:t xml:space="preserve"> </w:t>
      </w:r>
    </w:p>
    <w:p w14:paraId="3A9EC365" w14:textId="77777777" w:rsidR="0065665E" w:rsidRPr="00CC1F32" w:rsidRDefault="0065665E" w:rsidP="00997ADA">
      <w:pPr>
        <w:pStyle w:val="Listaszerbekezds"/>
        <w:widowControl w:val="0"/>
        <w:numPr>
          <w:ilvl w:val="0"/>
          <w:numId w:val="112"/>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7BAD7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Polgári védelmi működtetés, polgári védelmi szervezetek vezetési ismeretei. Együttműködési, közreműködői kötelezettség. Védelmi Bizottsági feladatok. Gyakorlati alkalmazási ismeretek.</w:t>
      </w:r>
    </w:p>
    <w:p w14:paraId="55F2D2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5F8F34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13E4E8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Elkötelezett a katasztrófavédelmi szakfeladatai ellátása során a kreatív, </w:t>
      </w:r>
      <w:r w:rsidRPr="00CC1F32">
        <w:rPr>
          <w:rFonts w:ascii="Verdana" w:hAnsi="Verdana"/>
          <w:color w:val="000000" w:themeColor="text1"/>
          <w:sz w:val="20"/>
          <w:szCs w:val="20"/>
        </w:rPr>
        <w:lastRenderedPageBreak/>
        <w:t>rugalmas, problémafelismerő, illetve az igényes, minőségi munka végzésére.</w:t>
      </w:r>
    </w:p>
    <w:p w14:paraId="4FB2A9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410ED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863E7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Operation of civil protection, management knowledge of civil protection organizations. Obligations for cooperation and assistance. Defence Committee tasks. Knowledge of practical applications</w:t>
      </w:r>
    </w:p>
    <w:p w14:paraId="5BC4D911"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w:t>
      </w:r>
    </w:p>
    <w:p w14:paraId="29C851F2"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design complex protection of the population, set up civil protection organisations and carry out sub-tasks in operations, as well as independently manage various elements of the protection system.</w:t>
      </w:r>
    </w:p>
    <w:p w14:paraId="04FC728E" w14:textId="77777777" w:rsidR="0065665E" w:rsidRPr="00CC1F32" w:rsidRDefault="0065665E" w:rsidP="0065665E">
      <w:pPr>
        <w:pStyle w:val="Listaszerbekezds"/>
        <w:ind w:left="480"/>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He/she is committed to creative, flexible, problem-solving and demanding, quality work in the performance of his/her disaster management duties.</w:t>
      </w:r>
    </w:p>
    <w:p w14:paraId="63C3698E"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5AB560B9"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VKMTB33 Polgári védelmi szakismeret 1.</w:t>
      </w:r>
    </w:p>
    <w:p w14:paraId="7B4C87DF"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2058114"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835BAE6"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 polgári védelem jogszabályi helyzetének, feladatainak megismerése, elsajátítása.</w:t>
      </w:r>
    </w:p>
    <w:p w14:paraId="704FF333"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Magyarország közbiztonsági helyzetének, a katasztrófavédelmi rendszer, és a polgári védelem feladat rendszerének megismerése.</w:t>
      </w:r>
    </w:p>
    <w:p w14:paraId="4631F013"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védelemi feladatok működtetésének, szervezésének megismerése.</w:t>
      </w:r>
    </w:p>
    <w:p w14:paraId="04D3EF2F"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védelmi bizottságok helyének, szerepének, gyakorlati működése Magyarország közigazgatási rendszerében normál, és különleges jogrend idején.</w:t>
      </w:r>
    </w:p>
    <w:p w14:paraId="518B8F3A"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önkéntes és a köteles polgári védelem szervezésének, működtetésének megismerése.</w:t>
      </w:r>
    </w:p>
    <w:p w14:paraId="720283E7"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1.</w:t>
      </w:r>
    </w:p>
    <w:p w14:paraId="658B1AF8"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2.</w:t>
      </w:r>
    </w:p>
    <w:p w14:paraId="24968538"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Polgári védelmi műveletek során megvalósuló együttműködési, közreműködési kötelmek megismerése.</w:t>
      </w:r>
    </w:p>
    <w:p w14:paraId="3D81891D"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D75FA39"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20D2AA2"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Description of the course requirements. Introduction. Acquaintance with the legal situation and tasks of civil protection.</w:t>
      </w:r>
    </w:p>
    <w:p w14:paraId="6E295F17"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Learn about the public security situation in Hungary, the disaster management system and the civil defense task system.</w:t>
      </w:r>
    </w:p>
    <w:p w14:paraId="4431F82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Getting acquainted with the operation and organization of civil protection tasks.</w:t>
      </w:r>
    </w:p>
    <w:p w14:paraId="4C0ADC3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The place, role and practical functioning of the defense committees in the Hungarian administrative system is normal and under special legal order.</w:t>
      </w:r>
    </w:p>
    <w:p w14:paraId="57B02711"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To get acquaninted with the organization and operation of voluntary and compulsory civil protection.</w:t>
      </w:r>
    </w:p>
    <w:p w14:paraId="1BD78A46"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lastRenderedPageBreak/>
        <w:t>Factory tours 1.</w:t>
      </w:r>
    </w:p>
    <w:p w14:paraId="36E063C4"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Factory tours 2. </w:t>
      </w:r>
    </w:p>
    <w:p w14:paraId="596022DB"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Understand the obligations of cooperation in civil protection in civil protection operations.</w:t>
      </w:r>
    </w:p>
    <w:p w14:paraId="5825FE6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Seminar 1. </w:t>
      </w:r>
    </w:p>
    <w:p w14:paraId="449E97C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330A022"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B7BE3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6ADC83A7"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8B38E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és egy dolgozat/kiselőadás elkészítése és bemutatása a 12.1.1. és a 12.1.5. témakörökből.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0B60A0E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50A26CC" w14:textId="476B0735"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14. p</w:t>
      </w:r>
      <w:r w:rsidR="00E03030" w:rsidRPr="00CC1F32">
        <w:rPr>
          <w:rFonts w:ascii="Verdana" w:eastAsia="Times New Roman" w:hAnsi="Verdana" w:cs="Times New Roman"/>
          <w:noProof/>
          <w:color w:val="000000" w:themeColor="text1"/>
          <w:sz w:val="20"/>
          <w:szCs w:val="20"/>
        </w:rPr>
        <w:t>ontban meghatározottak szerint.</w:t>
      </w:r>
    </w:p>
    <w:p w14:paraId="417F2844"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46388F78"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02E4D579"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FDE457F" w14:textId="77777777" w:rsidR="0065665E" w:rsidRPr="00CC1F32" w:rsidRDefault="0065665E" w:rsidP="00997ADA">
      <w:pPr>
        <w:widowControl w:val="0"/>
        <w:numPr>
          <w:ilvl w:val="1"/>
          <w:numId w:val="11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D1CD80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3BE574D2" w14:textId="77777777" w:rsidR="0065665E" w:rsidRPr="00CC1F32" w:rsidRDefault="0065665E" w:rsidP="00997ADA">
      <w:pPr>
        <w:widowControl w:val="0"/>
        <w:numPr>
          <w:ilvl w:val="1"/>
          <w:numId w:val="11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6CBF7DE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 Jósvai Attila. Endrődi István-Jósvai Attila (szerk.): Gyakorlati kézikönyv: Önkéntes polgári védelmi szervezetek helyi szintű kapacításfejlesztése. Budapest: Magyar Polgári Védelmi Szövetség, 2016. 155 p.</w:t>
      </w:r>
    </w:p>
    <w:p w14:paraId="2698AE9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Tasks of Voluntary Rescue Teams in Extreme Weather Situations. Academic And Applied Research In Military And Public Management Science 19: 2 pp. 29-47 p. 2020</w:t>
      </w:r>
    </w:p>
    <w:p w14:paraId="6BAF58C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Az önkéntes mentőszervezetek beavatkozási lehetőségeinek elemzése. In: Hábermayer, Tamás (szerk.) Katasztrófák, kockázatok, önkéntesek. Szekszárd, Magyarország : Tolna Megyei Katasztrófavédelmi Igazgatóság (2020) 188 p. pp. 123-135.</w:t>
      </w:r>
    </w:p>
    <w:p w14:paraId="40EE5C3B"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13552046"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43C3D2EE"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4A7FC27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2254061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C7A059C"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Dr. Ambrusz József PhD, egyetemi docens</w:t>
      </w:r>
    </w:p>
    <w:p w14:paraId="4035EB1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EE922E0" w14:textId="77777777" w:rsidTr="0065665E">
        <w:tc>
          <w:tcPr>
            <w:tcW w:w="4855" w:type="dxa"/>
            <w:tcBorders>
              <w:bottom w:val="single" w:sz="4" w:space="0" w:color="auto"/>
            </w:tcBorders>
          </w:tcPr>
          <w:p w14:paraId="6F87CA42"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767331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D1F255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28DB5B" w14:textId="77777777" w:rsidTr="0065665E">
        <w:tc>
          <w:tcPr>
            <w:tcW w:w="4855" w:type="dxa"/>
            <w:tcBorders>
              <w:top w:val="single" w:sz="4" w:space="0" w:color="auto"/>
            </w:tcBorders>
          </w:tcPr>
          <w:p w14:paraId="20EBA6C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B6A95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E9107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473E1C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CA9D0E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9C03BE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VKMTB44</w:t>
      </w:r>
    </w:p>
    <w:p w14:paraId="2EC71524"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1.</w:t>
      </w:r>
    </w:p>
    <w:p w14:paraId="2682C21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1.</w:t>
      </w:r>
    </w:p>
    <w:p w14:paraId="015CFF85"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7C33AE6" w14:textId="77777777" w:rsidR="0065665E" w:rsidRPr="00CC1F32" w:rsidRDefault="0065665E" w:rsidP="00997ADA">
      <w:pPr>
        <w:pStyle w:val="Listaszerbekezds"/>
        <w:widowControl w:val="0"/>
        <w:numPr>
          <w:ilvl w:val="1"/>
          <w:numId w:val="11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7B7827D" w14:textId="77777777" w:rsidR="0065665E" w:rsidRPr="00CC1F32" w:rsidRDefault="0065665E" w:rsidP="00997ADA">
      <w:pPr>
        <w:pStyle w:val="Listaszerbekezds"/>
        <w:widowControl w:val="0"/>
        <w:numPr>
          <w:ilvl w:val="1"/>
          <w:numId w:val="11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0 % gyakorlat, 100 % elmélet</w:t>
      </w:r>
    </w:p>
    <w:p w14:paraId="6615E128"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06B9D03"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B7361FD"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44832850"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6AE5336"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18BB29C4" w14:textId="77777777" w:rsidR="0065665E" w:rsidRPr="00CC1F32" w:rsidRDefault="0065665E" w:rsidP="00997ADA">
      <w:pPr>
        <w:widowControl w:val="0"/>
        <w:numPr>
          <w:ilvl w:val="2"/>
          <w:numId w:val="11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42 (42 EA + 0 SZ + 0 GY)</w:t>
      </w:r>
    </w:p>
    <w:p w14:paraId="5F3E1473" w14:textId="77777777" w:rsidR="0065665E" w:rsidRPr="00CC1F32" w:rsidRDefault="0065665E" w:rsidP="00997ADA">
      <w:pPr>
        <w:widowControl w:val="0"/>
        <w:numPr>
          <w:ilvl w:val="2"/>
          <w:numId w:val="11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(20 EA + 0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6BA36E38"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+ 0 GY)</w:t>
      </w:r>
    </w:p>
    <w:p w14:paraId="77C85081"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AC54FEF"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katasztrófák megelőzésének tűzvédelmi, polgári védelmi és iparbiztonsági alapjai. A katasztrófavédelmi feladatok kockázatalapú megközelítése, a települések katasztrófavédelmi osztályba sorolása.  A veszélyelhárítási tervezés. A katasztrófavédelmi igazgatás rendszerének, a hivatásos katasztrófavédelmi szerveknek a felépítése. Az ár-és belvizek, a földrengések kártételei ellen való felkészülés. A riasztó és tájékoztató eszközök működőképességének biztosítása.</w:t>
      </w:r>
    </w:p>
    <w:p w14:paraId="5E9873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safety, civil protection and industrial security basics of disaster prevention. Risk-based approach to disaster management tasks, classification of settlements into disaster management classes. Emergency planning. The structure of the disaster management system, the professional disaster management organs. Preparing for floods and inland water, earthquake damage. Ensuring the availability of alarm and information devices</w:t>
      </w:r>
      <w:r w:rsidRPr="00CC1F32">
        <w:rPr>
          <w:rFonts w:ascii="Verdana" w:eastAsia="Times New Roman" w:hAnsi="Verdana" w:cs="Times New Roman"/>
          <w:bCs/>
          <w:color w:val="000000" w:themeColor="text1"/>
          <w:sz w:val="20"/>
          <w:szCs w:val="20"/>
          <w:lang w:val="en-GB"/>
        </w:rPr>
        <w:t xml:space="preserve"> </w:t>
      </w:r>
    </w:p>
    <w:p w14:paraId="198FAEEE" w14:textId="77777777" w:rsidR="0065665E" w:rsidRPr="00CC1F32" w:rsidRDefault="0065665E" w:rsidP="00997ADA">
      <w:pPr>
        <w:pStyle w:val="Listaszerbekezds"/>
        <w:widowControl w:val="0"/>
        <w:numPr>
          <w:ilvl w:val="0"/>
          <w:numId w:val="113"/>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8368D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részletesen a Nemzeti Katasztrófa Kockázat Értékelés alapján a főbb természeti csapások és az ember okozta katasztrófák kockázatait, a katasztrófák megelőzésének tűzvédelmi, polgári védelmi és iparbiztonsági alapjait. Rendelkezzenek átfogó gyakorlati ismeretekkel a katasztrófavédelmi igazgatás rendszerének, benne a hivatásos katasztrófavédelmi szervek felépítéséről, a megelőzés érdekében végzett feladataikról, a katasztrófavédelmi veszélyhelyzeti tervek és feladattervek kidolgozásának rendszeréről. Legyenek tisztában a természeti </w:t>
      </w:r>
      <w:r w:rsidRPr="00CC1F32">
        <w:rPr>
          <w:rFonts w:ascii="Verdana" w:eastAsia="Times New Roman" w:hAnsi="Verdana" w:cs="Times New Roman"/>
          <w:bCs/>
          <w:noProof/>
          <w:color w:val="000000" w:themeColor="text1"/>
          <w:sz w:val="20"/>
          <w:szCs w:val="20"/>
        </w:rPr>
        <w:lastRenderedPageBreak/>
        <w:t>katasztrófák megelőzési lehetőségeivel, elsősorban az ár-és belvizek, a földrengések kártételei elleni védekezés felkészülési szabályaival, a riasztó- tájékoztató eszközök üzembentartási feladataival</w:t>
      </w:r>
    </w:p>
    <w:p w14:paraId="1FE4BA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4DC25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2C974E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43A1FA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381936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A3B6DB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risks of the major natural disasters and man-made disasters based on the National Disaster Risk Assessment, and the basics of fire safety, civil protection and industrial security. They should possess comprehensive practical knowledge of the system of disaster management, the organization of professional disaster management agencies, their prevention tasks, the design of disaster emergency plans and task plans. They should be aware of the possibilities for preventing natural disasters, in particular the rules of preparing for protection against floods and inland waters, earthquake damage, and the operations of alarm and information devices</w:t>
      </w:r>
    </w:p>
    <w:p w14:paraId="14ECA2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5524E7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organisational and coordination tasks in preventing disasters.</w:t>
      </w:r>
    </w:p>
    <w:p w14:paraId="03CBF8E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p>
    <w:p w14:paraId="431993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7465663"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06CF6CB"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1F44B9FE"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A9FFCA6"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Bevezetés. A tantárgy követelményeinek ismertetése. A katasztrófák megelőzésének tűzvédelmi, polgári védelmi és iparbiztonsági, fogalmai, jogszabályi alapjai. A megelőzés feladatai. A katasztrófa megelőzés helye, szerepe a katasztrófák kezelésének folyamatában. </w:t>
      </w:r>
    </w:p>
    <w:p w14:paraId="56AC28B2"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feladatok kockázatalapú megközelítése. A veszélyek azonosítása. A lehetséges következmények meghatározása. A települések katasztrófavédelmi osztályba sorolásának módszertana.</w:t>
      </w:r>
    </w:p>
    <w:p w14:paraId="25A21DF1"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veszélyelhárítási tervezés rendszere. Az elkészítendő tervek. A Központi Veszélyelhárítási Terv. A Rendvédelmi Szervek, a Magyar Honvédség és a Nemzeti Adó és Vámhivatal Országos Bevetés Irányítási Terve.</w:t>
      </w:r>
    </w:p>
    <w:p w14:paraId="576361E5"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igazgatás rendszerének felépítése, hierarchikus szervezeti elemeinek felelőssége, feladatai a megelőzés érdekében.</w:t>
      </w:r>
    </w:p>
    <w:p w14:paraId="1AAF62A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hivatásos katasztrófavédelmi szervek felépítése, az országos, területi és helyi katasztrófavédelmi szervek feladatai a katasztrófák megelőzése érdekében.</w:t>
      </w:r>
    </w:p>
    <w:p w14:paraId="5567D5E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Magyarország ár –és belvíz-veszélyeztetettsége. Az ár és belvizek elleni felkészülés feladatai, árvízi jelenségek. Hidrológiai alapfogalmak. A vizek kártételei elleni védekezés jogszabályi alapjai. A védekezés műszaki feladatai. A védekezés országos irányítása. A vízügyi igazgatási szervek felépítése, szervezeti egységeik, feladatai a megelőzés alkalmával.</w:t>
      </w:r>
    </w:p>
    <w:p w14:paraId="0B855B08"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vízügyi szervek irányításáért felelős miniszter feladatai. A BM Közfoglalkoztatási Helyettes Államtitkárság, az Országos Műszaki Irányító Törzs, a vízügyi igazgatóságok, a védelemvezető feladatai. Másodlagos veszélyforrások aktivizálódása árvizek esetén.</w:t>
      </w:r>
    </w:p>
    <w:p w14:paraId="1601F52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önkormányzati védekezés, a polgármesterek feladatai az ár-és belvizek elleni védekezésben. A települési vízkárelhárítási tervek, a lokalizációs tervek. Az ár és belvíz védekezési fokozatok tartalma. A védekezés eszközrendszere, a szerkezeti és nem szerkezeti elemek fejlesztése.</w:t>
      </w:r>
    </w:p>
    <w:p w14:paraId="6426E2A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földrengések kártételei elleni felkészülés lehetőségei. A szeizmológia és a katasztrófavédelem együttműködése.</w:t>
      </w:r>
    </w:p>
    <w:p w14:paraId="42D25326"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riasztó és tájékoztató rendszerek alkalmazási lehetőségei a katasztrófák megelőzése érdekében. A riasztó-tájékoztató rendszerek fajtái, rendeltetésük, működésük rendje. Szakmai látogatás a BM OKF (Megyei Katasztrófavédelmi Igazgatóság) főügyeleti szolgálatánál, a riasztó-tájékoztató rendszerek működésének bemutatása.</w:t>
      </w:r>
    </w:p>
    <w:p w14:paraId="19CCA5E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(feladatok megoldása egyénileg és/vagy csoportban).</w:t>
      </w:r>
    </w:p>
    <w:p w14:paraId="5B058B9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7EC95002"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0C0F5E5B"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4A385D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Introduction. Description of the course requirements. Disaster prevention fire protection, civil protection and industrial security, concepts, legal bases. Tasks of prevention. The place and role of disaster prevention in the process of disaster management.</w:t>
      </w:r>
    </w:p>
    <w:p w14:paraId="5051D567"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A risk-based approach to disaster management tasks. Identification of hazards. Identification of possible consequences. Methodology for classifying settlements in a disaster management class.  </w:t>
      </w:r>
    </w:p>
    <w:p w14:paraId="6E74C3E1"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Emergency planning system. Plans to make. The Central Emergency Response Plan. The National Deployment Management Plan of the Law Enforcement Bodies, the Hungarian Defense Forces and the National Tax and Customs Office.  </w:t>
      </w:r>
    </w:p>
    <w:p w14:paraId="108B8B6C"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Structure of the disaster management system, responsibility of its hierarchical organizational elements, tasks for prevention.  </w:t>
      </w:r>
    </w:p>
    <w:p w14:paraId="54706B4D"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Establishment of professional disaster management bodies, tasks of national, regional and local disaster management bodies to prevent disasters.  </w:t>
      </w:r>
    </w:p>
    <w:p w14:paraId="77D1443B"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Hungary's price and inland waterway vulnerability. Tasks of preparation for flood and inland waters, flood phenomena. Basic hydrological concepts. Legal basis for protection against water damage. Technical tasks of defense. National control of defense. Structure of water management bodies, their organizational units and tasks in case of prevention.</w:t>
      </w:r>
    </w:p>
    <w:p w14:paraId="323394C7"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Tasks of the Minister responsible for the management of water bodies. </w:t>
      </w:r>
      <w:r w:rsidRPr="00CC1F32">
        <w:rPr>
          <w:rFonts w:ascii="Verdana" w:eastAsia="Times New Roman" w:hAnsi="Verdana" w:cs="Times New Roman"/>
          <w:bCs/>
          <w:noProof/>
          <w:color w:val="000000" w:themeColor="text1"/>
          <w:sz w:val="20"/>
          <w:szCs w:val="20"/>
        </w:rPr>
        <w:lastRenderedPageBreak/>
        <w:t xml:space="preserve">Responsibilities of the BM Deputy State Secretariat for Public Employment, the National Technical Management Staff, the Water Directorates, and the Chief of Defense. Activation of secondary sources of danger in case of floods. </w:t>
      </w:r>
    </w:p>
    <w:p w14:paraId="7FDF6E2E"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municipal defense, the mayors' duties to protect against floods and inland waters. Municipal water damage prevention plans, localization plans. Content of the price and inland water protection levels. The system of defense, the development of structural and non-structural elements.  </w:t>
      </w:r>
    </w:p>
    <w:p w14:paraId="3992DD6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Possibilities for preparing for earthquake damage. Collaboration between seismology and disaster management.</w:t>
      </w:r>
    </w:p>
    <w:p w14:paraId="5243F06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36AD6FF"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4C6A8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hallgatónak a tanórák legalább 75 %-án jelen kell lennie, az ezt meghaladó hiányzás esetén a félév teljesítése csak a kurzus oktatója által meghatározott pluszfeladat elvégzése esetén írható alá.</w:t>
      </w:r>
    </w:p>
    <w:p w14:paraId="5448F0EA"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D4F17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12.1.8. témakörökből. Elégséges osztályzatot el nem érő zárthelyi dolgozatok pótlására a félév lezárást megelőzően az oktató által meghatározott időpontokban van lehetőség</w:t>
      </w:r>
    </w:p>
    <w:p w14:paraId="2E474E32"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8FA311"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216F80EB"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DB1849F"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2E39B785"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7422CC0" w14:textId="77777777" w:rsidR="0065665E" w:rsidRPr="00CC1F32" w:rsidRDefault="0065665E" w:rsidP="00997ADA">
      <w:pPr>
        <w:widowControl w:val="0"/>
        <w:numPr>
          <w:ilvl w:val="1"/>
          <w:numId w:val="11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0BBADD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Katasztrófamegelőzés 1. Budapest. Nemzeti Közszolgálati és Tankönyv Kiadó Zrt., 2016. 280 p. (ISBN: 9786155527852)</w:t>
      </w:r>
    </w:p>
    <w:p w14:paraId="4EC8FEA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katasztrófatudomány terminológiai vizsgálata, tudománymetriai elemzése. Budapest, Magyarország: Ludovika Egyetemi Kiadó, 2023, 176 p. ISBN: 9789635318711</w:t>
      </w:r>
    </w:p>
    <w:p w14:paraId="30176BF5" w14:textId="77777777" w:rsidR="0065665E" w:rsidRPr="00CC1F32" w:rsidRDefault="0065665E" w:rsidP="00997ADA">
      <w:pPr>
        <w:widowControl w:val="0"/>
        <w:numPr>
          <w:ilvl w:val="1"/>
          <w:numId w:val="113"/>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4C8F2FE"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64353FCB"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Bárdos Zoltán: Az ár- és belvizek elleni önkormányzati védekezés korszerűsítése</w:t>
      </w:r>
    </w:p>
    <w:p w14:paraId="69DD3F8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Budapest, Magyarország: Ludovika Egyetemi Kiadó, 2019, 214 p.</w:t>
      </w:r>
    </w:p>
    <w:p w14:paraId="63383A1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70218E2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019368D8" w14:textId="47750BD0" w:rsidR="0065665E" w:rsidRPr="00CC1F32" w:rsidRDefault="0065665E" w:rsidP="00E03030">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DF66299" w14:textId="77777777" w:rsidTr="0065665E">
        <w:tc>
          <w:tcPr>
            <w:tcW w:w="4855" w:type="dxa"/>
            <w:tcBorders>
              <w:bottom w:val="single" w:sz="4" w:space="0" w:color="auto"/>
            </w:tcBorders>
          </w:tcPr>
          <w:p w14:paraId="0F29E92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5E2705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AFC592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DEE9866" w14:textId="77777777" w:rsidTr="0065665E">
        <w:tc>
          <w:tcPr>
            <w:tcW w:w="4855" w:type="dxa"/>
            <w:tcBorders>
              <w:top w:val="single" w:sz="4" w:space="0" w:color="auto"/>
            </w:tcBorders>
          </w:tcPr>
          <w:p w14:paraId="2031719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3E0220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886FEE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55953C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EEFC12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ED1B010"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VTMTB81</w:t>
      </w:r>
    </w:p>
    <w:p w14:paraId="0D5C26D0"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1.</w:t>
      </w:r>
    </w:p>
    <w:p w14:paraId="2349BA9A"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Fire prevention 1.</w:t>
      </w:r>
    </w:p>
    <w:p w14:paraId="5E8872E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ACA9F0" w14:textId="77777777" w:rsidR="0065665E" w:rsidRPr="00CC1F32" w:rsidRDefault="0065665E" w:rsidP="00997ADA">
      <w:pPr>
        <w:pStyle w:val="Listaszerbekezds"/>
        <w:widowControl w:val="0"/>
        <w:numPr>
          <w:ilvl w:val="1"/>
          <w:numId w:val="11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02002180" w14:textId="77777777" w:rsidR="0065665E" w:rsidRPr="00CC1F32" w:rsidRDefault="0065665E" w:rsidP="00997ADA">
      <w:pPr>
        <w:pStyle w:val="Listaszerbekezds"/>
        <w:widowControl w:val="0"/>
        <w:numPr>
          <w:ilvl w:val="1"/>
          <w:numId w:val="11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5A11DFA6" w14:textId="77777777" w:rsidR="0065665E" w:rsidRPr="00CC1F32" w:rsidRDefault="0065665E" w:rsidP="00997ADA">
      <w:pPr>
        <w:widowControl w:val="0"/>
        <w:numPr>
          <w:ilvl w:val="0"/>
          <w:numId w:val="114"/>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ABDCD54"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E7B012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Érces Gergő PhD adjunktus</w:t>
      </w:r>
    </w:p>
    <w:p w14:paraId="2FE930A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FFD5D6D"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5F5ECBF" w14:textId="77777777" w:rsidR="0065665E" w:rsidRPr="00CC1F32" w:rsidRDefault="0065665E" w:rsidP="00997ADA">
      <w:pPr>
        <w:widowControl w:val="0"/>
        <w:numPr>
          <w:ilvl w:val="2"/>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6884688" w14:textId="77777777" w:rsidR="0065665E" w:rsidRPr="00CC1F32" w:rsidRDefault="0065665E" w:rsidP="00997ADA">
      <w:pPr>
        <w:widowControl w:val="0"/>
        <w:numPr>
          <w:ilvl w:val="2"/>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(14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506C5DE"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FE1B628"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0115F493"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Speciális épületek tűzvédelme. Tűzoltási felvonulási terület, út kialakítása. Tűzoltáshoz szükséges oltóanyag biztosítása. A tűztávolság meghatározása. A kiürítés, menekítés feltételeinek biztosítása, az arra vonatkozó számítások. Mozgásukban, cselekvőképességükben korlátozott személyek tartózkodó helyeinek tűzvédelme. Biztonsági és irányfény világítás követelményei.</w:t>
      </w:r>
    </w:p>
    <w:p w14:paraId="42546F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fighting area and road. Providing extinguishing agent for fire fighting. Determining the fire distance.</w:t>
      </w:r>
      <w:r w:rsidRPr="00CC1F32">
        <w:rPr>
          <w:rFonts w:ascii="Verdana" w:eastAsia="Times New Roman" w:hAnsi="Verdana" w:cs="Times New Roman"/>
          <w:bCs/>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Calculation of fire load. Ensuring the conditions for evacuation, escape, related calculations. Fire protection of buildings housing people with limited mobility. Requirements for safety and direction lights.</w:t>
      </w:r>
    </w:p>
    <w:p w14:paraId="3C3E3317" w14:textId="77777777" w:rsidR="0065665E" w:rsidRPr="00CC1F32" w:rsidRDefault="0065665E" w:rsidP="00997ADA">
      <w:pPr>
        <w:pStyle w:val="Listaszerbekezds"/>
        <w:widowControl w:val="0"/>
        <w:numPr>
          <w:ilvl w:val="0"/>
          <w:numId w:val="114"/>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93ACA0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tűzmegelőzés alap ismereteivel. </w:t>
      </w:r>
      <w:r w:rsidRPr="00CC1F32">
        <w:rPr>
          <w:rFonts w:ascii="Verdana" w:eastAsia="Times New Roman" w:hAnsi="Verdana" w:cs="Times New Roman"/>
          <w:bCs/>
          <w:noProof/>
          <w:color w:val="000000" w:themeColor="text1"/>
          <w:sz w:val="20"/>
          <w:szCs w:val="20"/>
        </w:rPr>
        <w:lastRenderedPageBreak/>
        <w:t>Átfogó és részletes ismereteket szereznek a tűzvédelmi alapelvekről, fogalmakról, a tűzveszélyességi osztályba sorolásról, az építmények tűzvédelmi követelményeiről.</w:t>
      </w:r>
    </w:p>
    <w:p w14:paraId="1F6646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31AFD2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412A32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0AED35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492A4F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740B5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w:t>
      </w:r>
    </w:p>
    <w:p w14:paraId="087785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6C5843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112971D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7E00C9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7F400F04"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Előtanulmányi követelmények: nincs</w:t>
      </w:r>
    </w:p>
    <w:p w14:paraId="578CF7AD"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6067EFD"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2429344"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építményekre vonatkozó általános építészeti követelmények. A tűzmegelőzés építészeti alapismeretei, építészeti, tűzvédelmi alapfogalmak. Kiürítés követelményei.</w:t>
      </w:r>
    </w:p>
    <w:p w14:paraId="5F186BFF"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általános tűzvédelmi követelményei. Alapelvek, tűzveszélyességi osztálybasorolás, tűzállósági fokozat. Épületszerkezetek, építőanyagok tűzvédelmi jellemzői, azok megfelelőségének igazolása.</w:t>
      </w:r>
    </w:p>
    <w:p w14:paraId="46F3FCBD"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szerkezeti kialakításának tűzvédelmi követelményei. Telepítési távolság, tűztávolság.</w:t>
      </w:r>
    </w:p>
    <w:p w14:paraId="1933B61B"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Tűzoltóság beavatkozását biztosító követelmények.</w:t>
      </w:r>
    </w:p>
    <w:p w14:paraId="6FDDDC4F"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59ACE0"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General architectural requirements for structures. </w:t>
      </w:r>
    </w:p>
    <w:p w14:paraId="6449CFAF"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Basic knowledge of fire prevention architecture, basic concepts of architecture and fire protection. </w:t>
      </w:r>
    </w:p>
    <w:p w14:paraId="7EB16342"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General fire protection requirements for buildings. </w:t>
      </w:r>
    </w:p>
    <w:p w14:paraId="7639D063"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Principles, classification of flammability class, degree of fire resistance.</w:t>
      </w:r>
    </w:p>
    <w:p w14:paraId="22FC581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45CBE9A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 tanórákon való részvétel követelményei, az elfogadható hiányzások mértéke, a távolmaradás pótlásának lehetősége:</w:t>
      </w:r>
    </w:p>
    <w:p w14:paraId="3AD0A0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099563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58D2B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a 12.1.1. és a 12.1.3. témakörökből, egy projektfeladat elkészítése és bemutatása a tűzvédelem tantárgyi tematika szerinti vonatkozásairól. Az elégséges szint 60%, közepes 70%-tól, jó 80 %-tól és kiváló 90%-tól. A zárthelyi dolgozat a félév során kerül megírásra, a beadandó projektfeladat határideje a félév második fele. A meg nem írt, vagy sikertelen zárthelyi dolgozatot az oktató által megadott pót zárthelyi időpontban lehet javítani.</w:t>
      </w:r>
    </w:p>
    <w:p w14:paraId="53CFD3C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6FC1850"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703D968B"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05C53867"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7A117C17"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BD272CC" w14:textId="77777777" w:rsidR="0065665E" w:rsidRPr="00CC1F32" w:rsidRDefault="0065665E" w:rsidP="00997ADA">
      <w:pPr>
        <w:widowControl w:val="0"/>
        <w:numPr>
          <w:ilvl w:val="1"/>
          <w:numId w:val="114"/>
        </w:numPr>
        <w:tabs>
          <w:tab w:val="left" w:pos="567"/>
          <w:tab w:val="left" w:pos="851"/>
        </w:tabs>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38ABA1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1C114D10"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EC61057"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6F6DB5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EE8C9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39341D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Érces Gergő PhD. adjunktus</w:t>
      </w:r>
    </w:p>
    <w:p w14:paraId="63520363"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5C58D9D6"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1212E9A" w14:textId="77777777" w:rsidTr="0065665E">
        <w:tc>
          <w:tcPr>
            <w:tcW w:w="4855" w:type="dxa"/>
            <w:tcBorders>
              <w:bottom w:val="single" w:sz="4" w:space="0" w:color="auto"/>
            </w:tcBorders>
          </w:tcPr>
          <w:p w14:paraId="57A9BDA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5DDCAD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8BBA12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5679CA1" w14:textId="77777777" w:rsidTr="0065665E">
        <w:tc>
          <w:tcPr>
            <w:tcW w:w="4855" w:type="dxa"/>
            <w:tcBorders>
              <w:top w:val="single" w:sz="4" w:space="0" w:color="auto"/>
            </w:tcBorders>
          </w:tcPr>
          <w:p w14:paraId="5105ABF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1A2799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11FA0C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2F0980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304AEE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5B627B6"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VKMTB45</w:t>
      </w:r>
    </w:p>
    <w:p w14:paraId="481E448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Katasztrófák következményeinek felszámolása 1.</w:t>
      </w:r>
    </w:p>
    <w:p w14:paraId="4C3735C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Liquidation of consequences of disasters 1.</w:t>
      </w:r>
    </w:p>
    <w:p w14:paraId="7D17B5A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1A028F3" w14:textId="77777777" w:rsidR="0065665E" w:rsidRPr="00CC1F32" w:rsidRDefault="0065665E" w:rsidP="00997ADA">
      <w:pPr>
        <w:pStyle w:val="Listaszerbekezds"/>
        <w:widowControl w:val="0"/>
        <w:numPr>
          <w:ilvl w:val="1"/>
          <w:numId w:val="11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84FBA22" w14:textId="77777777" w:rsidR="0065665E" w:rsidRPr="00CC1F32" w:rsidRDefault="0065665E" w:rsidP="00997ADA">
      <w:pPr>
        <w:pStyle w:val="Listaszerbekezds"/>
        <w:widowControl w:val="0"/>
        <w:numPr>
          <w:ilvl w:val="1"/>
          <w:numId w:val="11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35A48B9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048CB0A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24627786"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70901CA1"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3A73B3B" w14:textId="77777777" w:rsidR="0065665E" w:rsidRPr="00CC1F32" w:rsidRDefault="0065665E" w:rsidP="00997ADA">
      <w:pPr>
        <w:widowControl w:val="0"/>
        <w:numPr>
          <w:ilvl w:val="1"/>
          <w:numId w:val="11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1983242" w14:textId="77777777" w:rsidR="0065665E" w:rsidRPr="00CC1F32" w:rsidRDefault="0065665E" w:rsidP="00997ADA">
      <w:pPr>
        <w:widowControl w:val="0"/>
        <w:numPr>
          <w:ilvl w:val="2"/>
          <w:numId w:val="11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+ 14 GY)</w:t>
      </w:r>
    </w:p>
    <w:p w14:paraId="66CCD010" w14:textId="77777777" w:rsidR="0065665E" w:rsidRPr="00CC1F32" w:rsidRDefault="0065665E" w:rsidP="00997ADA">
      <w:pPr>
        <w:widowControl w:val="0"/>
        <w:numPr>
          <w:ilvl w:val="2"/>
          <w:numId w:val="11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(8 EA + 0 SZ + 4 GY)</w:t>
      </w:r>
    </w:p>
    <w:p w14:paraId="5A56D798" w14:textId="77777777" w:rsidR="0065665E" w:rsidRPr="00CC1F32" w:rsidRDefault="0065665E" w:rsidP="00997ADA">
      <w:pPr>
        <w:widowControl w:val="0"/>
        <w:numPr>
          <w:ilvl w:val="1"/>
          <w:numId w:val="11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099BDA1" w14:textId="77777777" w:rsidR="0065665E" w:rsidRPr="00CC1F32" w:rsidRDefault="0065665E" w:rsidP="00997ADA">
      <w:pPr>
        <w:pStyle w:val="Listaszerbekezds"/>
        <w:widowControl w:val="0"/>
        <w:numPr>
          <w:ilvl w:val="1"/>
          <w:numId w:val="115"/>
        </w:numPr>
        <w:tabs>
          <w:tab w:val="num" w:pos="4118"/>
        </w:tabs>
        <w:spacing w:before="120" w:after="120"/>
        <w:ind w:hanging="290"/>
        <w:jc w:val="both"/>
        <w:rPr>
          <w:rFonts w:ascii="Verdana" w:hAnsi="Verdana" w:cs="Times New Roman"/>
          <w:bCs/>
          <w:color w:val="000000" w:themeColor="text1"/>
        </w:rPr>
      </w:pPr>
      <w:r w:rsidRPr="00CC1F32">
        <w:rPr>
          <w:rFonts w:ascii="Verdana" w:hAnsi="Verdana" w:cs="Times New Roman"/>
          <w:color w:val="000000" w:themeColor="text1"/>
        </w:rPr>
        <w:t xml:space="preserve"> Az ismeret átadásában alkalmazandó további sajátos módok, jellemzők: A nappali tagozaton a hallgatók - az ismeretanyag elméleti feldolgozásán túl - szemináriumi foglalkozás keretében szakcikkeket dolgoznak fel (</w:t>
      </w:r>
      <w:r w:rsidRPr="00CC1F32">
        <w:rPr>
          <w:rFonts w:ascii="Verdana" w:hAnsi="Verdana" w:cs="Times New Roman"/>
          <w:bCs/>
          <w:noProof/>
          <w:color w:val="000000" w:themeColor="text1"/>
        </w:rPr>
        <w:t>Nukleáris baleset, veszélyes anyagok előállítása, - tárolása, - felhasználása, - szállítása, árvizek, belvizek, földrengés, rendkívüli időjárás, jelentős tűzesetek, közlekedési tömegbalesetek, társadalmi és biológiai jellegű katasztrófák, terrorizmus)</w:t>
      </w:r>
      <w:r w:rsidRPr="00CC1F32">
        <w:rPr>
          <w:rFonts w:ascii="Verdana" w:hAnsi="Verdana" w:cs="Times New Roman"/>
          <w:color w:val="000000" w:themeColor="text1"/>
        </w:rPr>
        <w:t xml:space="preserve"> adnak elő és vitatnak meg csoportos formában.</w:t>
      </w:r>
    </w:p>
    <w:p w14:paraId="350CBA68"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Hazánk katasztrófaveszélyeztetettsége, biztonsági környezete. Különböző típusú katasztrófák károsító hatásai és következményeik. Nukleáris baleset, veszélyes anyagok előállítása, tárolása, felhasználása, szállítása, árvizek, belvizek, földrengés, rendkívüli időjárás, jelentős tűzesetek, közlekedési tömegbalesetek, társadalmi és biológiai jellegű katasztrófák, terrorizmus.</w:t>
      </w:r>
    </w:p>
    <w:p w14:paraId="4457F7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vulnerability and security environment of Hungary. Damage effects and consequences of different types of disasters. Nuclear accident, production, storage, use and transportation of dangerous substances, floods, inland waters, earthquakes, extreme weather, major fires, mass traffic accidents, social and biological disasters, terrorism</w:t>
      </w:r>
      <w:r w:rsidRPr="00CC1F32">
        <w:rPr>
          <w:rFonts w:ascii="Verdana" w:eastAsia="Times New Roman" w:hAnsi="Verdana" w:cs="Times New Roman"/>
          <w:bCs/>
          <w:color w:val="000000" w:themeColor="text1"/>
          <w:sz w:val="20"/>
          <w:szCs w:val="20"/>
          <w:lang w:val="en-GB"/>
        </w:rPr>
        <w:t xml:space="preserve"> </w:t>
      </w:r>
    </w:p>
    <w:p w14:paraId="7DB93426" w14:textId="77777777" w:rsidR="0065665E" w:rsidRPr="00CC1F32" w:rsidRDefault="0065665E" w:rsidP="00997ADA">
      <w:pPr>
        <w:pStyle w:val="Listaszerbekezds"/>
        <w:widowControl w:val="0"/>
        <w:numPr>
          <w:ilvl w:val="0"/>
          <w:numId w:val="115"/>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128A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a Magyarország katasztrófaveszélyeztetettségét. Rendelkezzenek ismeretekkel hazánk biztonsági környezetével kapcsolatban. Tegyenek szert átfogó ismeretekre a különböző típusú katasztrófák pusztító hatásairól és azok következményeiről. Ismerjék meg a katasztrófák következményi felszámolásának időszakait, fontosabb feladatait. Legyenek tisztában a katasztrófák </w:t>
      </w:r>
      <w:r w:rsidRPr="00CC1F32">
        <w:rPr>
          <w:rFonts w:ascii="Verdana" w:eastAsia="Times New Roman" w:hAnsi="Verdana" w:cs="Times New Roman"/>
          <w:bCs/>
          <w:noProof/>
          <w:color w:val="000000" w:themeColor="text1"/>
          <w:sz w:val="20"/>
          <w:szCs w:val="20"/>
        </w:rPr>
        <w:lastRenderedPageBreak/>
        <w:t>következményei felszámolásának alapvető erőforrásaival és azok gyakorlati igénybevételének rendjével</w:t>
      </w:r>
    </w:p>
    <w:p w14:paraId="735F8F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Átfogóan ismeri a polgári védelemre vonatkozó jogi szabályozók és az abban foglalt feladatok körét.</w:t>
      </w:r>
    </w:p>
    <w:p w14:paraId="342158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7E5E6B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07424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551A9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8F057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 aware of the disaster vulnerability of Hungary. They should have knowledge of the security environment of our country. They should obtain comprehensive knowledge of the devastating effects and consequences of the different types of disasters. They learn about the stages of disaster recovery and its major tasks. They become aware of the basic resources of disaster relief and the procedure of their practical use</w:t>
      </w:r>
    </w:p>
    <w:p w14:paraId="37509C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comprehensive knowledge of the legal regulations on civil protection and the range of tasks supported by the regulations.</w:t>
      </w:r>
    </w:p>
    <w:p w14:paraId="2A986681"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33A136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4ABF8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2FCF6CD7"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8F4B19"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B40D37F"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0FEB20A"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Magyarországon bekövetkezhető katasztrófák típusai: A hazai gyakorlatban előfordulható katasztrófák típusai. A természeti és a humán katasztrófák előfordulása, hatásai. Az ipar, az energetika és a közlekedés területén előfordulható katasztrófák köre. A nukleáris katasztrófák hatásai.</w:t>
      </w:r>
    </w:p>
    <w:p w14:paraId="3600E9B3"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katasztrófákat követő helyreállítás feladatai: A katasztrófákat követő helyreállítás általános és speciális feladatai. Az életfeltételek biztosításának követelményei. A lakosság ki- és visszatelepítésének rendje, kárenyhítési feladatok. A ki- és visszatelepítésben közreműködő szervek feladatai, együttműködése. Kárfelmérés, kárenyhítés.</w:t>
      </w:r>
    </w:p>
    <w:p w14:paraId="5C12371E"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természeti katasztrófák következményeinek elhárítása: A természeti katasztrófák sajátosságai, elhárításuk rendszere. Az elsődleges beavatkozás során végrehajtandó feladatok. A beavatkozás folyamatossága érdekében végrehajtandó feladatok. A természeti katasztrófa–elhárításával kapcsolatos ismérvek, szabályok és nemzetközi szabályozások.</w:t>
      </w:r>
    </w:p>
    <w:p w14:paraId="41D9517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civilizációs katasztrófák következményeinek elhárítása: A civilizációs katasztrófák sajátosságai, elhárításuk rendszere. Az elsődleges beavatkozás </w:t>
      </w:r>
      <w:r w:rsidRPr="00CC1F32">
        <w:rPr>
          <w:rFonts w:ascii="Verdana" w:eastAsia="Times New Roman" w:hAnsi="Verdana" w:cs="Times New Roman"/>
          <w:bCs/>
          <w:noProof/>
          <w:color w:val="000000" w:themeColor="text1"/>
          <w:sz w:val="20"/>
          <w:szCs w:val="20"/>
        </w:rPr>
        <w:lastRenderedPageBreak/>
        <w:t>során végrehajtandó feladatok. A beavatkozás folyamatossága érdekében végrehajtandó feladatok.</w:t>
      </w:r>
    </w:p>
    <w:p w14:paraId="49180F3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ipar területén előfordulható katasztrófák következményeinek elhárítása: Az ipar területén előfordulható katasztrófák sajátosságai, elhárításuk rendszere. Az elsődleges beavatkozás során végrehajtandó feladatok. A beavatkozás folyamatossága érdekében végrehajtandó feladatok. Az ipari katasztrófa–elhárításával kapcsolatos ismérvek, szabályok és nemzetközi szabályozások.</w:t>
      </w:r>
    </w:p>
    <w:p w14:paraId="3B0C6C8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energetika területén előfordulható katasztrófák következményeinek elhárítása: Az energetikai kutatás, kitermelés, szállítás és felhasználás (energetika) területei. Az energetika területén előfordulható katasztrófák sajátosságai, elhárításuk rendszere. Az elsődleges beavatkozás során végrehajtandó feladatok. A beavatkozás folyamatossága érdekében végrehajtandó feladatok. Az energetikai katasztrófa–elhárításával kapcsolatos ismérvek, szabályok és nemzetközi szabályozások.</w:t>
      </w:r>
    </w:p>
    <w:p w14:paraId="66AD2035"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megírása, kiselőadások bemutatása a hallgatók részéről.</w:t>
      </w:r>
    </w:p>
    <w:p w14:paraId="1AB979EE"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58876FC8"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9451B38"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Types of disasters occuring in Hungary: Types of disasters occuring in Hungary. Occurrence and effects of natural and human disasters. Disasters in the areas of industry, energy and transport. Impact of nuclear disasters.</w:t>
      </w:r>
    </w:p>
    <w:p w14:paraId="5B31F85A"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Post-disaster recovery tasks: General and specific post-disaster recovery tasks. Requirements to ensure living conditions. Order of resettlement and repatriation of the population, mitigation tasks. Tasks and co-operation of the bodies involved in resettlement. Damagee assesment compensation.</w:t>
      </w:r>
    </w:p>
    <w:p w14:paraId="271179B3"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Responding to the consequences of natural disasters: characteristics of natural disasters, their system of response. Tasks to be performed during the primary intervention. Tasks to be performed to ensure continuity of intervention. Criteria, regulations and international regulations related to natural disaster relief. </w:t>
      </w:r>
    </w:p>
    <w:p w14:paraId="64769C2B"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Responding to the consequences of civilizaton catastrophes: Characteristics of civilization disasters and their system of response. Tasks to be performed during the primary intervention. Tasks to be performed to ensure continuity of intervention.</w:t>
      </w:r>
    </w:p>
    <w:p w14:paraId="35521D2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Responding to the consequences of industrial disasters: Characteristics of industrial disasters and their system of response. Tasks to be preformed during the primary intervention. Tasks to be performed to ensure continuity of intervention. Criteria, regulations and international regulations related to industrial disaster relief.</w:t>
      </w:r>
    </w:p>
    <w:p w14:paraId="2A351A7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Responding to the consequences of disasters in the field of energy: the areas of energy research, extraction, transport and use (energy). Peculitarities of catastropes in the field of energy, system of their prevention. Tasks to be performed during the primary intervention. Tasks to be performed to ensure continuity of intervention. Criteria, regulations and international regulations related to energy disaster relief. </w:t>
      </w:r>
    </w:p>
    <w:p w14:paraId="5246058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Writiting an essay in class, presentation of lectures by students. </w:t>
      </w:r>
    </w:p>
    <w:p w14:paraId="634ED6E5"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Replacement and correction of closed-class thesis, presentation of lectures by students.</w:t>
      </w:r>
    </w:p>
    <w:p w14:paraId="6296FAA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551A2B30"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 tanórákon való részvétel követelményei, az elfogadható hiányzások mértéke, a távolmaradás pótlásának lehetősége:</w:t>
      </w:r>
    </w:p>
    <w:p w14:paraId="67F7A075" w14:textId="77777777" w:rsidR="0065665E" w:rsidRPr="00CC1F32" w:rsidRDefault="0065665E" w:rsidP="00FC7FAA">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pótolható. </w:t>
      </w:r>
      <w:r w:rsidRPr="00CC1F32">
        <w:rPr>
          <w:rFonts w:ascii="Verdana" w:eastAsia="Times New Roman" w:hAnsi="Verdana" w:cs="Times New Roman"/>
          <w:b/>
          <w:color w:val="000000" w:themeColor="text1"/>
          <w:sz w:val="20"/>
          <w:szCs w:val="20"/>
        </w:rPr>
        <w:t>Félévközi feladatok, ismeretek ellenőrzésének rendje:</w:t>
      </w:r>
    </w:p>
    <w:p w14:paraId="21D3A86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Elégséges osztályzatot el nem érő zárthelyi dolgozatok pótlására a félév lezárást megelőzően az oktató által meghatározott időpontokban van lehetőség.</w:t>
      </w:r>
    </w:p>
    <w:p w14:paraId="4FF079F1"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782FC6C"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71AAE5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zárthelyi eredményes megírása. Egy dolgozat/kiselőadás elkészítése és bemutatása.</w:t>
      </w:r>
    </w:p>
    <w:p w14:paraId="359E7FFE"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Félévközi értékelés, ötfokozatú skála.</w:t>
      </w:r>
    </w:p>
    <w:p w14:paraId="1CA104F3"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félévközi jegy megszerzése.</w:t>
      </w:r>
    </w:p>
    <w:p w14:paraId="6847914D"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C9E2B90" w14:textId="77777777" w:rsidR="0065665E" w:rsidRPr="00CC1F32" w:rsidRDefault="0065665E" w:rsidP="00997ADA">
      <w:pPr>
        <w:widowControl w:val="0"/>
        <w:numPr>
          <w:ilvl w:val="1"/>
          <w:numId w:val="11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9FF10"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63BAFB27"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1741E834" w14:textId="77777777" w:rsidR="0065665E" w:rsidRPr="00CC1F32" w:rsidRDefault="0065665E" w:rsidP="00997ADA">
      <w:pPr>
        <w:widowControl w:val="0"/>
        <w:numPr>
          <w:ilvl w:val="1"/>
          <w:numId w:val="11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675CEFB"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Endrődi István: Polgári védelmi szakismeret 1. Budapest, Nemzeti Közszolgálati és Tankönyv Kiadó Zrt., 2015. 134 p. ISBN: 978-615-5527-22-7</w:t>
      </w:r>
    </w:p>
    <w:p w14:paraId="009266F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Budapest,2023. október 30.</w:t>
      </w:r>
    </w:p>
    <w:p w14:paraId="0B84441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C3592C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E4BDE60"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1F9EEC75"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6506513" w14:textId="77777777" w:rsidTr="0065665E">
        <w:tc>
          <w:tcPr>
            <w:tcW w:w="4855" w:type="dxa"/>
            <w:tcBorders>
              <w:bottom w:val="single" w:sz="4" w:space="0" w:color="auto"/>
            </w:tcBorders>
          </w:tcPr>
          <w:p w14:paraId="2EE2075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0406F5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2FC5B8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A0D7362" w14:textId="77777777" w:rsidTr="0065665E">
        <w:tc>
          <w:tcPr>
            <w:tcW w:w="4855" w:type="dxa"/>
            <w:tcBorders>
              <w:top w:val="single" w:sz="4" w:space="0" w:color="auto"/>
            </w:tcBorders>
          </w:tcPr>
          <w:p w14:paraId="2542364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828703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650F6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110459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84A03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A742874"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VTMTB57</w:t>
      </w:r>
    </w:p>
    <w:p w14:paraId="4540A868"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Katasztrófa-elhárítás technikai ismeretek 2.</w:t>
      </w:r>
    </w:p>
    <w:p w14:paraId="5C897572"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techniques of disaster management 2.</w:t>
      </w:r>
    </w:p>
    <w:p w14:paraId="206B8430"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7BADCE2" w14:textId="77777777" w:rsidR="0065665E" w:rsidRPr="00CC1F32" w:rsidRDefault="0065665E" w:rsidP="00997ADA">
      <w:pPr>
        <w:pStyle w:val="Listaszerbekezds"/>
        <w:widowControl w:val="0"/>
        <w:numPr>
          <w:ilvl w:val="1"/>
          <w:numId w:val="116"/>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 xml:space="preserve">4 </w:t>
      </w:r>
      <w:r w:rsidRPr="00CC1F32">
        <w:rPr>
          <w:rFonts w:ascii="Verdana" w:hAnsi="Verdana" w:cs="Times New Roman"/>
          <w:bCs/>
          <w:color w:val="000000" w:themeColor="text1"/>
        </w:rPr>
        <w:t>kredit</w:t>
      </w:r>
    </w:p>
    <w:p w14:paraId="36B8B3D4" w14:textId="77777777" w:rsidR="0065665E" w:rsidRPr="00CC1F32" w:rsidRDefault="0065665E" w:rsidP="00997ADA">
      <w:pPr>
        <w:pStyle w:val="Listaszerbekezds"/>
        <w:widowControl w:val="0"/>
        <w:numPr>
          <w:ilvl w:val="1"/>
          <w:numId w:val="11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6D78ACE"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5F4E2EA"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EB2224B"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r w:rsidRPr="00CC1F32">
        <w:rPr>
          <w:rFonts w:ascii="Verdana" w:eastAsia="Times New Roman" w:hAnsi="Verdana" w:cs="Times New Roman"/>
          <w:bCs/>
          <w:color w:val="000000" w:themeColor="text1"/>
          <w:sz w:val="20"/>
          <w:szCs w:val="20"/>
        </w:rPr>
        <w:t xml:space="preserve"> </w:t>
      </w:r>
    </w:p>
    <w:p w14:paraId="22DA77AE"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22E1F49"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E72FB87" w14:textId="77777777" w:rsidR="0065665E" w:rsidRPr="00CC1F32" w:rsidRDefault="0065665E" w:rsidP="00997ADA">
      <w:pPr>
        <w:widowControl w:val="0"/>
        <w:numPr>
          <w:ilvl w:val="2"/>
          <w:numId w:val="11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0C2832E0" w14:textId="77777777" w:rsidR="0065665E" w:rsidRPr="00CC1F32" w:rsidRDefault="0065665E" w:rsidP="00997ADA">
      <w:pPr>
        <w:widowControl w:val="0"/>
        <w:numPr>
          <w:ilvl w:val="2"/>
          <w:numId w:val="11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7D348421"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2BDCE23"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69A012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során elsődleges beavatkozóként alkalmazott tűzoltóság gépjárműveinek alapvető műszaki és szakmai jellemzői. A gépjárműfecskendők, a különleges oltógépjárművek, a magasból mentő és a műszaki mentő gépjárművek alkalmazásának szabályai. A hírforgalmazás eszközei és annak technikai feltételrendszerével kapcsolatos követelmények. A műszaki mentőbázisok speciális technikai felszerelése és bevethetősége. A katasztrófa-elhárítás során igényelhető más szervek eszközei és azok alkalmazása.</w:t>
      </w:r>
    </w:p>
    <w:p w14:paraId="7D2A6F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deployed as the primary intervener during disaster response. Rules for the use of fire engines, special fire engines, aerial ladder trucks and technical rescue vehicles. Requirements related to the means of communication and its technical conditions. Special technical equipment and deployment of technical rescue bases. Equipment used by other organs that can be deployed in disaster response and their use</w:t>
      </w:r>
      <w:r w:rsidRPr="00CC1F32">
        <w:rPr>
          <w:rFonts w:ascii="Verdana" w:eastAsia="Times New Roman" w:hAnsi="Verdana" w:cs="Times New Roman"/>
          <w:bCs/>
          <w:color w:val="000000" w:themeColor="text1"/>
          <w:sz w:val="20"/>
          <w:szCs w:val="20"/>
          <w:lang w:val="en-GB"/>
        </w:rPr>
        <w:t xml:space="preserve"> </w:t>
      </w:r>
    </w:p>
    <w:p w14:paraId="5FF84540" w14:textId="77777777" w:rsidR="0065665E" w:rsidRPr="00CC1F32" w:rsidRDefault="0065665E" w:rsidP="00997ADA">
      <w:pPr>
        <w:pStyle w:val="Listaszerbekezds"/>
        <w:widowControl w:val="0"/>
        <w:numPr>
          <w:ilvl w:val="0"/>
          <w:numId w:val="116"/>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28586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 katasztrófa-elhárítás során elsődleges beavatkozóként alkalmazott tűzoltójárművek alapvető műszaki és szakmai jellemzőiről, elsajátítják a gépjárműfecskendők, a különleges oltógépjárművek, a magasból mentő és a műszaki mentő gépjárművek alkalmazásának szabályait. A hallgatók elsajátítják a rádiózás szabályait és gyakorlatát, megismerik a műszaki </w:t>
      </w:r>
      <w:r w:rsidRPr="00CC1F32">
        <w:rPr>
          <w:rFonts w:ascii="Verdana" w:eastAsia="Times New Roman" w:hAnsi="Verdana" w:cs="Times New Roman"/>
          <w:bCs/>
          <w:noProof/>
          <w:color w:val="000000" w:themeColor="text1"/>
          <w:sz w:val="20"/>
          <w:szCs w:val="20"/>
        </w:rPr>
        <w:lastRenderedPageBreak/>
        <w:t>mentőbázisok speciális eszközeit és bevethetőségének szabályait, elsajátítják a gépjárművek általános és szakmai biztonsági követelményeit, valamint az ellenőrzésére vonatkozó napi feladatokat.</w:t>
      </w:r>
    </w:p>
    <w:p w14:paraId="678EB6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68E951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59DB2A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47FEED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19E47C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D88F6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features of firefighting vehicles used as a primary intervener in disaster response and they acquire the rules for the use of fire engines, special fire engines, aerial ladder trucks and technical rescue vehicles. Students acquire the rules and practices of radio communication, familiarize themselves with the special tools of the technical rescue bases and the rules of their applicability, acquire the general and professional safety requirements of the vehicles and the daily tasks of checking them.</w:t>
      </w:r>
    </w:p>
    <w:p w14:paraId="3A54D38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6343A4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provide professional management of municipal fire brigades, fire brigades of facilities, and fire protection organisations.</w:t>
      </w:r>
    </w:p>
    <w:p w14:paraId="350AC72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open to cooperation with partner organisations in firefighting, technical rescue, and primary disaster response.</w:t>
      </w:r>
    </w:p>
    <w:p w14:paraId="7985DD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1F8CB7C1"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VTMTB47 Katasztrófa-elhárítás technikai ismeretek 1.,</w:t>
      </w:r>
    </w:p>
    <w:p w14:paraId="7472251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A05526C"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937D147"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katasztrófa-felszámolás során alkalmazott járművekkel szemben támasztott szakmai követelmények.</w:t>
      </w:r>
    </w:p>
    <w:p w14:paraId="0D6454AE"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tűzoltóság által alkalmazott gépjármű fecskendők jellegzetességei és típusai. A beavatkozás taktikai lehetőségei, a málházás szabályai. Különleges oltógépjárművek.</w:t>
      </w:r>
    </w:p>
    <w:p w14:paraId="5D11606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hírforgalmazás eszközei és annak technikai feltételrendszerével kapcsolatos követelmények. A rádiózás szabályai katasztrófa-elhárítás során.</w:t>
      </w:r>
    </w:p>
    <w:p w14:paraId="7EACAE1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Magasból mentő járművek jellegzetességei és típusai, taktikai lehetőségei. A műszaki mentések gépjárművei, jellegzetességeik és alkalmazott típusai. A műszaki mentés eszközeinek málházási rendje.</w:t>
      </w:r>
    </w:p>
    <w:p w14:paraId="41A0155B"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műszaki mentő konténer, annak alkalmazása. A légzőbázis alkalmazása. A technikai eszközök ellenőrzésére vonatkozó szabályok.</w:t>
      </w:r>
    </w:p>
    <w:p w14:paraId="35600BE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Egyéb különleges eszközök. A katasztrófa-felszámoláshoz igényelhető más szervek eszközei. Jellegzetességek, az alkalmazás lehetőségei és korlátai.</w:t>
      </w:r>
    </w:p>
    <w:p w14:paraId="40B5F144"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1EF58EB4"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Course Requirements. Introduction. Definition of Basic Concepts. Professional Requirements for Vehicles Used in Disaster Relief.</w:t>
      </w:r>
    </w:p>
    <w:p w14:paraId="4D70506E"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Characteristics and types of vehicle syringes used by the fire department. The tactical possibilities of intervention, the rules of the mortuary. Special fire fighting vehicles.</w:t>
      </w:r>
    </w:p>
    <w:p w14:paraId="68CA58E9"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Means of communication and requirements relating to its technical conditions. Radio Regulations in Disaster Relief.</w:t>
      </w:r>
    </w:p>
    <w:p w14:paraId="35C1D164"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Characteristics and types, tactical possibilities of high rescue vehicles. Vehicles, features and types used for backups. The order of the technical rescue equipment in the house.</w:t>
      </w:r>
    </w:p>
    <w:p w14:paraId="678AAEA2"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Technical rescue container, its application. Application of respiratory base. Rules for checking technical devices.</w:t>
      </w:r>
    </w:p>
    <w:p w14:paraId="4E5A7DB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Other special tools. Disaster relief can be requested from other bodies. Characteristics, capabilities and limitations of application.</w:t>
      </w:r>
    </w:p>
    <w:p w14:paraId="00963299"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D1FCBE2"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7DD6EB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34ECA6F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5CD99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6B7C6E48"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F9FB81E"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4D67296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a 14. pontban meghatározottak szerint. (maximum 25% igazolt hiányzás elfogadható).</w:t>
      </w:r>
    </w:p>
    <w:p w14:paraId="09ABE102"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1E3D0F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Gyakorlati jegy, ötfokozatú értékelés a tantárgyi tematikában található ismeretekről,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3BD5236C"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 az</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gyakorlati jegy megszerzése.</w:t>
      </w:r>
    </w:p>
    <w:p w14:paraId="7ABCB1D5"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3FF4326" w14:textId="77777777" w:rsidR="0065665E" w:rsidRPr="00CC1F32" w:rsidRDefault="0065665E" w:rsidP="00997ADA">
      <w:pPr>
        <w:widowControl w:val="0"/>
        <w:numPr>
          <w:ilvl w:val="1"/>
          <w:numId w:val="11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2BFCB9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1.(NKE  jegyzet 2015), Dialóg Campus 2016, ISBN 978-615-5680-16-8; </w:t>
      </w:r>
    </w:p>
    <w:p w14:paraId="72F14D71"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w:t>
      </w:r>
      <w:r w:rsidRPr="00CC1F32">
        <w:rPr>
          <w:rFonts w:ascii="Verdana" w:hAnsi="Verdana" w:cs="Times New Roman"/>
          <w:color w:val="000000" w:themeColor="text1"/>
          <w:sz w:val="20"/>
          <w:szCs w:val="20"/>
        </w:rPr>
        <w:lastRenderedPageBreak/>
        <w:t xml:space="preserve">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2E34EB1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F2C127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8CC7CA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77D5DE76"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62C45AF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E5316F3" w14:textId="77777777" w:rsidTr="0065665E">
        <w:tc>
          <w:tcPr>
            <w:tcW w:w="4855" w:type="dxa"/>
            <w:tcBorders>
              <w:bottom w:val="single" w:sz="4" w:space="0" w:color="auto"/>
            </w:tcBorders>
          </w:tcPr>
          <w:p w14:paraId="21E37B2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EF80F1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D6888C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F57B8B3" w14:textId="77777777" w:rsidTr="0065665E">
        <w:tc>
          <w:tcPr>
            <w:tcW w:w="4855" w:type="dxa"/>
            <w:tcBorders>
              <w:top w:val="single" w:sz="4" w:space="0" w:color="auto"/>
            </w:tcBorders>
          </w:tcPr>
          <w:p w14:paraId="44A44304"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CABC90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4B931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355537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B70BF8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F712F3B"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VKMTB53</w:t>
      </w:r>
    </w:p>
    <w:p w14:paraId="142DCE77"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3.</w:t>
      </w:r>
    </w:p>
    <w:p w14:paraId="3C567184"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3.</w:t>
      </w:r>
    </w:p>
    <w:p w14:paraId="5B4D96F7"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AA55C8B" w14:textId="77777777" w:rsidR="0065665E" w:rsidRPr="00CC1F32" w:rsidRDefault="0065665E" w:rsidP="00997ADA">
      <w:pPr>
        <w:pStyle w:val="Listaszerbekezds"/>
        <w:widowControl w:val="0"/>
        <w:numPr>
          <w:ilvl w:val="1"/>
          <w:numId w:val="11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4DC2008" w14:textId="77777777" w:rsidR="0065665E" w:rsidRPr="00CC1F32" w:rsidRDefault="0065665E" w:rsidP="00997ADA">
      <w:pPr>
        <w:pStyle w:val="Listaszerbekezds"/>
        <w:widowControl w:val="0"/>
        <w:numPr>
          <w:ilvl w:val="1"/>
          <w:numId w:val="11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BC59D16"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7282816"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5A96BEB0"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41E58F3"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B475B82"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B8E8661" w14:textId="77777777" w:rsidR="0065665E" w:rsidRPr="00CC1F32" w:rsidRDefault="0065665E" w:rsidP="00997ADA">
      <w:pPr>
        <w:widowControl w:val="0"/>
        <w:numPr>
          <w:ilvl w:val="2"/>
          <w:numId w:val="11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5C636B1" w14:textId="77777777" w:rsidR="0065665E" w:rsidRPr="00CC1F32" w:rsidRDefault="0065665E" w:rsidP="00997ADA">
      <w:pPr>
        <w:widowControl w:val="0"/>
        <w:numPr>
          <w:ilvl w:val="2"/>
          <w:numId w:val="11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16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402CFD17"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18F63E90"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az ismeretanyag elméleti feldolgozásán túl szakcikkeket dolgoznak fel csoportos formában. </w:t>
      </w:r>
    </w:p>
    <w:p w14:paraId="39CAE0AC"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műveleti ismeretek. Lakosság felkészítési ismeretek. Polgári védelmi ügyekben döntés előkészítési, tervezési, gyakorlati alkalmazási ismeretek.</w:t>
      </w:r>
    </w:p>
    <w:p w14:paraId="3719EF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Knowledge of civil protection operations. Knowledge of population preparedness. In civil protection matters, decision preparation, planning, practical application skills</w:t>
      </w:r>
      <w:r w:rsidRPr="00CC1F32">
        <w:rPr>
          <w:rFonts w:ascii="Verdana" w:eastAsia="Times New Roman" w:hAnsi="Verdana" w:cs="Times New Roman"/>
          <w:bCs/>
          <w:color w:val="000000" w:themeColor="text1"/>
          <w:sz w:val="20"/>
          <w:szCs w:val="20"/>
          <w:lang w:val="en-GB"/>
        </w:rPr>
        <w:t xml:space="preserve"> </w:t>
      </w:r>
    </w:p>
    <w:p w14:paraId="79047EEB" w14:textId="77777777" w:rsidR="0065665E" w:rsidRPr="00CC1F32" w:rsidRDefault="0065665E" w:rsidP="00997ADA">
      <w:pPr>
        <w:pStyle w:val="Listaszerbekezds"/>
        <w:widowControl w:val="0"/>
        <w:numPr>
          <w:ilvl w:val="0"/>
          <w:numId w:val="117"/>
        </w:numPr>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C8603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Képesnek kell lenni a polgári védelmi műveletek vezetésére, az állampolgárok élet-és vagyonbiztonságának védelme érdekében a polgári védelmi műveletek irányítására, vezetésére, a személyi állomány oktatására, a polgári védelmi ügyekben a döntések előkészítésére és meghozatalára, az együttműködő, közreműködő szervekkel az eredményes kapcsolattartás kialakítására és fenntartására. Felkészültnek kell lenniük elméletben és gyakorlatban arra, hogy a polgármesterek, a megyei, helyi védelmi bizottságok elnökei, illetve az országos szervek részére javaslatot tudjanak tenni a polgári védelmi szervek, szervezetek és technikai eszközök működtetésére, és szükség esetén a feladatok átvételére.</w:t>
      </w:r>
    </w:p>
    <w:p w14:paraId="7C4697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3B32AD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védelmi szervezetek létrehozására és működtetésük során részfeladatok ellátására, </w:t>
      </w:r>
      <w:r w:rsidRPr="00CC1F32">
        <w:rPr>
          <w:rFonts w:ascii="Verdana" w:hAnsi="Verdana"/>
          <w:color w:val="000000" w:themeColor="text1"/>
          <w:sz w:val="20"/>
          <w:szCs w:val="20"/>
        </w:rPr>
        <w:lastRenderedPageBreak/>
        <w:t>valamint a védekezés feladatrendszere egyes elemeinek önálló irányítására.</w:t>
      </w:r>
    </w:p>
    <w:p w14:paraId="223468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Elkötelezett a katasztrófavédelmi szakfeladatai ellátása során a kreatív, rugalmas, problémafelismerő, illetve az igényes, minőségi munka végzésére.</w:t>
      </w:r>
    </w:p>
    <w:p w14:paraId="4F885D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3D71A9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C78A8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need to be able to manage and lead civil protection operations in order to protect the lives and property of citizens, to educate personnel, to prepare and make decisions in civil protection matters and to establish and maintain effective interaction with cooperating bodies. They need to be prepared in theory and in practice to make suggestions to the mayors, the heads of local and county defence committees and the national bodies for the use of civil protection organs, organisations, equipment and to take over tasks, if necessary.</w:t>
      </w:r>
    </w:p>
    <w:p w14:paraId="4BE5BCF9"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w:t>
      </w:r>
    </w:p>
    <w:p w14:paraId="478F814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design complex protection of the population, set up civil protection organisations and carry out sub-tasks in operations, as well as independently manage various elements of the protection system.</w:t>
      </w:r>
    </w:p>
    <w:p w14:paraId="6760A045" w14:textId="77777777" w:rsidR="0065665E" w:rsidRPr="00CC1F32" w:rsidRDefault="0065665E" w:rsidP="0065665E">
      <w:pPr>
        <w:ind w:left="480"/>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committed to creative, flexible, problem-solving and demanding, quality work in the performance of his/her disaster management duties.</w:t>
      </w:r>
    </w:p>
    <w:p w14:paraId="00F1587A"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45DBF8E4"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VKMTB43 Polgári védelmi szakismeret 2.</w:t>
      </w:r>
    </w:p>
    <w:p w14:paraId="22E821FE"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E6CC013"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D11789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 polgári védelemi műveletek vezetésének szabályainak megismerése, elsajátítása.</w:t>
      </w:r>
    </w:p>
    <w:p w14:paraId="524BEA9B"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Települési, helyi, területi, országos, és nemzetközi polgári védelmi, katasztrófavédelmi műveletek megszervezési, vezetési, biztosítási feladatainak megismerése, elsajátítása.</w:t>
      </w:r>
    </w:p>
    <w:p w14:paraId="45742D86"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védelemi feladatok működtetésének, szervezésének, végrehajtásának lehetőségeit támogató rendszerek megismerése, elsajátítása.</w:t>
      </w:r>
    </w:p>
    <w:p w14:paraId="1503592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védelmi bizottsági, önkormányzati, kormányzati, rendvédelmi együttműködési, közreműködési feladatok megismerése, elsajátítása.</w:t>
      </w:r>
    </w:p>
    <w:p w14:paraId="3C7F0C99"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önkéntes és a köteles polgári védelem szervezetek, működtetésének megismerése, elsajátitása.</w:t>
      </w:r>
    </w:p>
    <w:p w14:paraId="7113199A"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gyakorlati feladat megoldása 1.</w:t>
      </w:r>
    </w:p>
    <w:p w14:paraId="04CA28DA"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Gyakorlati feladat értékelése, parancsnoki munka sajátosságainak megismerése.</w:t>
      </w:r>
    </w:p>
    <w:p w14:paraId="5A8DE91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2. gyakorlati feladat megoldása 2.</w:t>
      </w:r>
    </w:p>
    <w:p w14:paraId="1133220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71ACE26B"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0772374"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course requirements. Introduction. Getting acquainted with </w:t>
      </w:r>
      <w:r w:rsidRPr="00CC1F32">
        <w:rPr>
          <w:rFonts w:ascii="Verdana" w:eastAsia="Times New Roman" w:hAnsi="Verdana" w:cs="Times New Roman"/>
          <w:bCs/>
          <w:noProof/>
          <w:color w:val="000000" w:themeColor="text1"/>
          <w:sz w:val="20"/>
          <w:szCs w:val="20"/>
        </w:rPr>
        <w:lastRenderedPageBreak/>
        <w:t>the rules of command of civil protection operations.</w:t>
      </w:r>
    </w:p>
    <w:p w14:paraId="4597C0E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organizational, management and insurance tasks of local, regional, national, national and international civil protection and disaster management operations.</w:t>
      </w:r>
    </w:p>
    <w:p w14:paraId="69D12F3E"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systems supporting the operation, organization and execution of civil protection tasks.</w:t>
      </w:r>
    </w:p>
    <w:p w14:paraId="190E53F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tasks of the Defense Committee, local government, government, law enforcement co-operation and co-operation.</w:t>
      </w:r>
    </w:p>
    <w:p w14:paraId="55B8CB0E"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Acquaintance and learning about voluntary and compulsory civil protection organizations.</w:t>
      </w:r>
    </w:p>
    <w:p w14:paraId="2D52B02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solving a practical problem 1.</w:t>
      </w:r>
    </w:p>
    <w:p w14:paraId="583BA5DF"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Assessment of practical tasks, understanding of the specifics of command work.</w:t>
      </w:r>
    </w:p>
    <w:p w14:paraId="03574B9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Solving practical problem 2 2.</w:t>
      </w:r>
    </w:p>
    <w:p w14:paraId="46FB585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Seminar 1. (solving tasks individually and / or in groups).</w:t>
      </w:r>
    </w:p>
    <w:p w14:paraId="3379BB55"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601473A9"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BA5F4B0"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8A8B2B1"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ADC1753"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877C210" w14:textId="77777777" w:rsidR="0065665E" w:rsidRPr="00CC1F32" w:rsidRDefault="0065665E" w:rsidP="0065665E">
      <w:pPr>
        <w:widowControl w:val="0"/>
        <w:tabs>
          <w:tab w:val="left" w:pos="709"/>
          <w:tab w:val="left" w:pos="993"/>
          <w:tab w:val="num" w:pos="2069"/>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50% igazolt hiányzás elfogadható), egy beadandó házi dolgozat.</w:t>
      </w:r>
    </w:p>
    <w:p w14:paraId="555CC3D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50% hiányzás elfogadható), egy beadandó házi dolgozat.</w:t>
      </w:r>
    </w:p>
    <w:p w14:paraId="62D1FBC0"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Gyakorlati jegy, ötfokozatú skála .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2CB3DD20"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és legalább eredményes gyakorlati jegy megszerzése.</w:t>
      </w:r>
    </w:p>
    <w:p w14:paraId="0B36EF71"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558C7B38" w14:textId="77777777" w:rsidR="0065665E" w:rsidRPr="00CC1F32" w:rsidRDefault="0065665E" w:rsidP="00997ADA">
      <w:pPr>
        <w:widowControl w:val="0"/>
        <w:numPr>
          <w:ilvl w:val="1"/>
          <w:numId w:val="11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96003E4"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4381EE8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6AA9CEA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0F6982F6" w14:textId="77777777" w:rsidR="0065665E" w:rsidRPr="00CC1F32" w:rsidRDefault="0065665E" w:rsidP="00997ADA">
      <w:pPr>
        <w:widowControl w:val="0"/>
        <w:numPr>
          <w:ilvl w:val="1"/>
          <w:numId w:val="11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DD1C3E0"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53543E2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Tasks of Voluntary Rescue Teams in Extreme Weather Situations. Academic And Applied Research In Military And Public Management Science 19: 2 pp. 29-47 p. 2020</w:t>
      </w:r>
    </w:p>
    <w:p w14:paraId="61E1D0A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2F0DCEF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Az önkéntes mentőszervezetek beavatkozási lehetőségeinek elemzése. In: Hábermayer, Tamás (szerk.) Katasztrófák, kockázatok, önkéntesek. Szekszárd, Magyarország : Tolna Megyei Katasztrófavédelmi Igazgatóság (2020) 188 p. pp. 123-135.</w:t>
      </w:r>
    </w:p>
    <w:p w14:paraId="3FC993BA" w14:textId="77777777" w:rsidR="0065665E" w:rsidRPr="00CC1F32" w:rsidRDefault="0065665E" w:rsidP="0065665E">
      <w:pPr>
        <w:widowControl w:val="0"/>
        <w:spacing w:after="0" w:line="240" w:lineRule="auto"/>
        <w:jc w:val="both"/>
        <w:rPr>
          <w:rFonts w:ascii="Verdana" w:eastAsia="Times New Roman" w:hAnsi="Verdana" w:cs="Times New Roman"/>
          <w:color w:val="000000" w:themeColor="text1"/>
          <w:sz w:val="20"/>
          <w:szCs w:val="20"/>
        </w:rPr>
      </w:pPr>
    </w:p>
    <w:p w14:paraId="333510A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15CD88F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90CA74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57A1B1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64F0632A" w14:textId="77777777" w:rsidTr="0065665E">
        <w:tc>
          <w:tcPr>
            <w:tcW w:w="4855" w:type="dxa"/>
            <w:tcBorders>
              <w:bottom w:val="single" w:sz="4" w:space="0" w:color="auto"/>
            </w:tcBorders>
          </w:tcPr>
          <w:p w14:paraId="786D57E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5D32FD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1DFE21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6CA88E7" w14:textId="77777777" w:rsidTr="0065665E">
        <w:tc>
          <w:tcPr>
            <w:tcW w:w="4855" w:type="dxa"/>
            <w:tcBorders>
              <w:top w:val="single" w:sz="4" w:space="0" w:color="auto"/>
            </w:tcBorders>
          </w:tcPr>
          <w:p w14:paraId="75193CE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442C41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06A3D9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2F2C9E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7378CE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925AE1E"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VKMTB54</w:t>
      </w:r>
    </w:p>
    <w:p w14:paraId="3595AF2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2.</w:t>
      </w:r>
    </w:p>
    <w:p w14:paraId="4A6E6255"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2.</w:t>
      </w:r>
    </w:p>
    <w:p w14:paraId="07BF42EE"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F775517" w14:textId="77777777" w:rsidR="0065665E" w:rsidRPr="00CC1F32" w:rsidRDefault="0065665E" w:rsidP="00997ADA">
      <w:pPr>
        <w:pStyle w:val="Listaszerbekezds"/>
        <w:widowControl w:val="0"/>
        <w:numPr>
          <w:ilvl w:val="1"/>
          <w:numId w:val="11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00828C6" w14:textId="77777777" w:rsidR="0065665E" w:rsidRPr="00CC1F32" w:rsidRDefault="0065665E" w:rsidP="00997ADA">
      <w:pPr>
        <w:pStyle w:val="Listaszerbekezds"/>
        <w:widowControl w:val="0"/>
        <w:numPr>
          <w:ilvl w:val="1"/>
          <w:numId w:val="11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4111077"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5DB18B95"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F44B19C"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095EAFC0"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08918D1"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689C903" w14:textId="77777777" w:rsidR="0065665E" w:rsidRPr="00CC1F32" w:rsidRDefault="0065665E" w:rsidP="00997ADA">
      <w:pPr>
        <w:widowControl w:val="0"/>
        <w:numPr>
          <w:ilvl w:val="2"/>
          <w:numId w:val="11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28 </w:t>
      </w:r>
      <w:r w:rsidRPr="00CC1F32">
        <w:rPr>
          <w:rFonts w:ascii="Verdana" w:eastAsia="Times New Roman" w:hAnsi="Verdana" w:cs="Times New Roman"/>
          <w:bCs/>
          <w:color w:val="000000" w:themeColor="text1"/>
          <w:sz w:val="20"/>
          <w:szCs w:val="20"/>
        </w:rPr>
        <w:t xml:space="preserve">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1EF1760C" w14:textId="77777777" w:rsidR="0065665E" w:rsidRPr="00CC1F32" w:rsidRDefault="0065665E" w:rsidP="00997ADA">
      <w:pPr>
        <w:widowControl w:val="0"/>
        <w:numPr>
          <w:ilvl w:val="2"/>
          <w:numId w:val="11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304A6AE0"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+ 2 GY)</w:t>
      </w:r>
    </w:p>
    <w:p w14:paraId="31F2D5EA"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4C0530D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hazai katasztrófavédelem nemzetközi kapcsolatrendszere.  A katasztrófavédelem hivatásos állományának képzési, felkészítési, gyakorlatozási rendszere, a speciális mentőszervek és felkészítésük a nemzetközi bevethetőségre. A hívatásos katasztrófavédelmi szervek naptári tervezési, beszámoltatási rendje.  Lakosságvédelmi módszerek.  A nukleáris- baleset elhárítás tervezése. A logisztikai támogató rendszer felépítése a felkészülés időszakában</w:t>
      </w:r>
    </w:p>
    <w:p w14:paraId="7E30C4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International relations of the domestic disaster management. The system of training and practice for the professional staff of disaster management, special rescue teams and their preparation for international deployment. The calendar planning and reporting system of the disaster management organs. Population protection methods. Planning of nuclear accident prevention. The structure of the logistical support system during the preparation period.</w:t>
      </w:r>
      <w:r w:rsidRPr="00CC1F32">
        <w:rPr>
          <w:rFonts w:ascii="Verdana" w:eastAsia="Times New Roman" w:hAnsi="Verdana" w:cs="Times New Roman"/>
          <w:bCs/>
          <w:color w:val="000000" w:themeColor="text1"/>
          <w:sz w:val="20"/>
          <w:szCs w:val="20"/>
          <w:lang w:val="en-GB"/>
        </w:rPr>
        <w:t xml:space="preserve"> </w:t>
      </w:r>
    </w:p>
    <w:p w14:paraId="2FDE669E" w14:textId="77777777" w:rsidR="0065665E" w:rsidRPr="00CC1F32" w:rsidRDefault="0065665E" w:rsidP="00997ADA">
      <w:pPr>
        <w:pStyle w:val="Listaszerbekezds"/>
        <w:widowControl w:val="0"/>
        <w:numPr>
          <w:ilvl w:val="0"/>
          <w:numId w:val="118"/>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21375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magyar katasztrófavédelem nemzetközi kapcsolatrendszerét. Rendelkezzenek átfogó ismeretekkel a hivatásos állomány, és a nemzetközi bevethetőségű mentőszervezetek képzési, gyakorlatozási, minősítési rendszeréről. Ismerjék meg a katasztrófavédelmi szervezetek éves naptári tervezési, beszámolási rendjét, vezetési fórumait.  Szerezzenek gyakorlati ismereteket a nukleáris –baleset elhárítás tervezéséről, és a logisztikai támogatás felépítéséről.</w:t>
      </w:r>
    </w:p>
    <w:p w14:paraId="3F9F8C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w:t>
      </w:r>
      <w:r w:rsidRPr="00CC1F32">
        <w:rPr>
          <w:rFonts w:ascii="Verdana" w:hAnsi="Verdana"/>
          <w:color w:val="000000" w:themeColor="text1"/>
          <w:sz w:val="20"/>
          <w:szCs w:val="20"/>
        </w:rPr>
        <w:lastRenderedPageBreak/>
        <w:t>komplex elméleti feladatokat és a lakosság védelme gyakorlati végrehajtásának módjait, módszereit.</w:t>
      </w:r>
    </w:p>
    <w:p w14:paraId="66ECDC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27D2F0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624F80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1F03A8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A5198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international network of the Hungarian disaster management. They should acquire comprehensive knowledge of the training, practice and qualification system of the professional staff and international rescue organizations. They should become familiar with the disaster management organizations' annual calendar planning, reporting, and management forums. They should receive practical knowledge of nuclear accident prevention planning and logistical support</w:t>
      </w:r>
    </w:p>
    <w:p w14:paraId="57632AD5"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w:t>
      </w:r>
    </w:p>
    <w:p w14:paraId="126F1C93"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4BA7FC28"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perform organisational and coordination tasks in preventing disasters.</w:t>
      </w:r>
    </w:p>
    <w:p w14:paraId="068172A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2F19697C"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He/she strives to provide high quality knowledge of prevention, protection, and recovery in the implementation of the disaster management system.</w:t>
      </w:r>
    </w:p>
    <w:p w14:paraId="7CF07F94"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s="Times New Roman"/>
          <w:color w:val="000000" w:themeColor="text1"/>
          <w:lang w:val="en-GB"/>
        </w:rPr>
      </w:pPr>
    </w:p>
    <w:p w14:paraId="315B402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14BA28D0"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VKMTB44 Katasztrófa megelőzés 1.</w:t>
      </w:r>
    </w:p>
    <w:p w14:paraId="44BC6FF4"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0C1FCCEB"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B050EB7"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Bevezetés. A tantárgy követelményeinek ismertetése. A hazai katasztrófavédelem nemzetközi kapcsolatrendszere. Multilaterális nemzetközi kapcsolatok.  A polgári védelem történeti áttekintés az Európai Unióban, jogi alapvetések, intézményi háttér. A Polgári Védelmi Pénzügyi Eszköz, A Közösségi Polgári Védelmi Mechanizmus és a nemzetközi katasztrófa segítségnyújtás uniós rendszere, egyes veszélyhelyzetekre adandó uniós válaszok. </w:t>
      </w:r>
    </w:p>
    <w:p w14:paraId="4C1256ED"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nemzetközi katasztrófa-segítségnyújtás az ENSZ rendszerében., az OCHA szervezete. Az ENSZ Katasztrófa Becslő és Koordinációs Rendszer /UNDAC/, a Helyszíni Műveletek Koordinációs Központ /OSSOC/, a Nemzetközi Kutató-mentő Tanácsadó Csoport/ INSARAG/. A Katasztrófa-csökkentés koncepciója -ISDR. Egyéb szakosított ENSZ szervek tevékenysége.</w:t>
      </w:r>
    </w:p>
    <w:p w14:paraId="769D90C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NATO katasztrófa-segítségnyújtási rendszere. A Polgári Veszélyhelyzeti Tervezés rendszere –CEP, az Euró-atlanti Katasztrófareagálási Koordinációs Központ –EADRCC. Regionális és bilaterális együttműködések, a Visegrádi négyek (V4), Regionális Együttműködési Tanács, kétoldalú katasztrófavédelmi kapcsolatok. Humanitárius tevékenységek.</w:t>
      </w:r>
    </w:p>
    <w:p w14:paraId="15C7CB2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hívatásos állományának képzési, felkészítési, </w:t>
      </w:r>
      <w:r w:rsidRPr="00CC1F32">
        <w:rPr>
          <w:rFonts w:ascii="Verdana" w:eastAsia="Times New Roman" w:hAnsi="Verdana" w:cs="Times New Roman"/>
          <w:bCs/>
          <w:noProof/>
          <w:color w:val="000000" w:themeColor="text1"/>
          <w:sz w:val="20"/>
          <w:szCs w:val="20"/>
        </w:rPr>
        <w:lastRenderedPageBreak/>
        <w:t>gyakorlatozási rendszere. A BM OKF Katasztrófavédelmi Oktatási Központjának feladatai a katasztrófavédelmi szakemberek és a tűzoltók képzésében. A KOK kiképzési bázisainak megtekintése.</w:t>
      </w:r>
    </w:p>
    <w:p w14:paraId="2CC88AAE"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speciális mentőszervek, a kutató-mentő –SAR csapatok megalakítása, felkészítése. Az INSARAG Külső és Nemzeti Minősítő rendszere. A HUNOR és a HUSZÁR mentőcsapatok rendeltetése, képességei.</w:t>
      </w:r>
    </w:p>
    <w:p w14:paraId="247CF8F3"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Látogatás a BM OKF Gazdasági Ellátó Központ Ferihegyi Úti Bázisán, a HUNOR, és a HUSZÁR mentőcsapatok felszerelésének megtekintése.</w:t>
      </w:r>
    </w:p>
    <w:p w14:paraId="69673D8B"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naptári tervezési, beszámoltatási rendje. A katasztrófavédelmi szervek vezetői fórumrendszere, a munkatervezés és az éves tevékenység értékelés rendje. A katasztrófavédelmi szervek ellenőrzésének, felügyeletének feladatai.</w:t>
      </w:r>
    </w:p>
    <w:p w14:paraId="38B0F156"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hivatásos katasztrófavédelmi szervek védelmi igazgatási tevékenységének és tervezésének rendje. A hivatásos katasztrófavédelmi szervek készenlétbe helyezése, minősített időszaki működési szabályai, kiértesítésük rendje.</w:t>
      </w:r>
    </w:p>
    <w:p w14:paraId="7727430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ár- és belvíz elleni felkészülési, védekezési, valamint a vízügyi szervekkel való közös feladataik megszervezése. A négynemzetiségű Tisza zászlóalj megalakítása, létrehozó országai, a magyar kontingens feladatai, képességei.</w:t>
      </w:r>
    </w:p>
    <w:p w14:paraId="3843A57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Vásárhelyi Terv céljai a Tisza szabályozásakor, a Vásárhelyi Terv továbbfejlesztésének bemutatása, az árapasztó tározók lényege.</w:t>
      </w:r>
    </w:p>
    <w:p w14:paraId="162F56A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nukleáris baleset-elhárítás feladatainak tervezése, annak kormányzati, ágazati, főigazgatósági, területi, helyi feladatai. Az OBEIT tartalma, kötelezései. Az AMAR mérőhálózat. Lakosságvédelmi feladatok szervezése.</w:t>
      </w:r>
    </w:p>
    <w:p w14:paraId="311BA2F4"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logisztikai támogató rendszere. A katasztrófavédelmi tevékenységek biztosítása anyagi szolgáltatások által.  Logisztikai bázis megtekintése.</w:t>
      </w:r>
    </w:p>
    <w:p w14:paraId="0C47282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20DC653E"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224C5C7"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Introduction. Description of Course Requirements. International Relations System for Domestic Disaster Management. Multilateral International Relations. Historical Overview of Civil Protection in the European Union, Legal Fundamentals, Institutional Background. The Civil Protection Financial Instrument, the Community Civil Protection Mechanism and International Disaster Relief system, EU response to certain emergencies.</w:t>
      </w:r>
    </w:p>
    <w:p w14:paraId="17C43D5C"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International Disaster Relief in the UN System, OCHA. The United Nations Disaster Estimation and Coordination System (UNDAC), the Field Operations Coordination Center (OSSOC), the International Search and Rescue Advisory Group (INSARAG). Disaster Reduction Concept -ISDR. Activities of other specialized UN agencies.  </w:t>
      </w:r>
    </w:p>
    <w:p w14:paraId="5E72B2A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NATO's disaster relief system. Civil Emergency Planning System - CEP, Euro-Atlantic Disaster Response Coordination Center - EADRCC. Regional and bilateral cooperation, Visegrad Four (V4), Regional Cooperation Council, bilateral disaster management relations. Humanitarian activities.  </w:t>
      </w:r>
    </w:p>
    <w:p w14:paraId="713BE43D"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A system of training, preparation and practice of disaster response personnel. Tasks of the BM OKF Disaster Management Training Center in training disaster management professionals and firefighters. View the training bases of the IOC.  </w:t>
      </w:r>
    </w:p>
    <w:p w14:paraId="21AFEDE0"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Formation and preparation of special rescue teams, research-rescue-SAR teams. INSARAG External and National Certification System. Purpose and </w:t>
      </w:r>
      <w:r w:rsidRPr="00CC1F32">
        <w:rPr>
          <w:rFonts w:ascii="Verdana" w:eastAsia="Times New Roman" w:hAnsi="Verdana" w:cs="Times New Roman"/>
          <w:bCs/>
          <w:noProof/>
          <w:color w:val="000000" w:themeColor="text1"/>
          <w:sz w:val="20"/>
          <w:szCs w:val="20"/>
        </w:rPr>
        <w:lastRenderedPageBreak/>
        <w:t xml:space="preserve">capabilities of HUNOR and HUSZAR rescue teams.  </w:t>
      </w:r>
    </w:p>
    <w:p w14:paraId="75456BA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Visit to the Ferihegyi Road Base of the BM OKF Business Supply Center, to see the equipment of the HUNOR and HUSZAR rescue teams. </w:t>
      </w:r>
    </w:p>
    <w:p w14:paraId="033F2E13"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Calendar planning and reporting of professional disaster management bodies. Disaster Management Leadership Forum System, Work Planning and Annual Activity Review Arrangements. Tasks of inspection and supervision of disaster management bodies. P</w:t>
      </w:r>
    </w:p>
    <w:p w14:paraId="29D74B1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rocedures for the planning and management of protection by professional disaster management bodies. Preparation of professional disaster management bodies, qualified periodic operating rules, notification procedure. </w:t>
      </w:r>
    </w:p>
    <w:p w14:paraId="4367C5E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Organizing the tasks of the professional disaster management bodies for flood and inland water preparation, protection and joint work with the water authorities. Establishment of the four-nation Tisza battalion, its establishing countries, tasks and capabilities of the Hungarian contingent. </w:t>
      </w:r>
    </w:p>
    <w:p w14:paraId="7F205A5A"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objectives of the Vásárhelyi Plan in the regulation of the Tisza, the presentation of the further development of the Vásárhelyi Plan, the essence of the flood reservoirs. </w:t>
      </w:r>
    </w:p>
    <w:p w14:paraId="17371F51"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Nuclear emergency response planning, governmental, sectorial, general, regional, local. Content and Obligations of OBEIT. The AMAR measurement network.</w:t>
      </w:r>
    </w:p>
    <w:p w14:paraId="38B91A34"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Organization of civil protection tasks.</w:t>
      </w:r>
    </w:p>
    <w:p w14:paraId="302F0413"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16BC15C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89D75EC"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tréningfoglalkozások legalább 75%-án részt venni. Amennyiben a hallgató az elfogadható hiányzások mértékét túllépi, a részvétel a tanárral való egyeztetés alapján meghatározott házi dolgozat készítésével pótolható. </w:t>
      </w:r>
      <w:r w:rsidRPr="00CC1F32">
        <w:rPr>
          <w:rFonts w:ascii="Verdana" w:eastAsia="Times New Roman" w:hAnsi="Verdana" w:cs="Times New Roman"/>
          <w:b/>
          <w:color w:val="000000" w:themeColor="text1"/>
          <w:sz w:val="20"/>
          <w:szCs w:val="20"/>
        </w:rPr>
        <w:t>Félévközi feladatok, ismeretek ellenőrzésének rendje:</w:t>
      </w:r>
    </w:p>
    <w:p w14:paraId="5BC1C2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a 12.1.1. és a 12.1.12. témakörökből, beadandó dolgozat. Elégséges osztályzatot el nem érő zárthelyi dolgozatok pótlására a félév lezárást megelőzően az oktató által meghatározott időpontokban van lehetőség.</w:t>
      </w:r>
    </w:p>
    <w:p w14:paraId="33599F7D"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048406D"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noProof/>
          <w:color w:val="000000" w:themeColor="text1"/>
          <w:sz w:val="20"/>
          <w:szCs w:val="20"/>
        </w:rPr>
        <w:t xml:space="preserve"> A foglalkozás anyagainak és a kötelező irodalomnak a feldolgozása, az előadásokon való igazolt részvétel, a szemináriumon történő eredményes részvétel.</w:t>
      </w:r>
    </w:p>
    <w:p w14:paraId="3EDC4A0C"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Kollokvium, ötfokozatú skála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24118DE5"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vizsga jegy</w:t>
      </w:r>
    </w:p>
    <w:p w14:paraId="507D545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1A939B" w14:textId="77777777" w:rsidR="0065665E" w:rsidRPr="00CC1F32" w:rsidRDefault="0065665E" w:rsidP="00997ADA">
      <w:pPr>
        <w:widowControl w:val="0"/>
        <w:numPr>
          <w:ilvl w:val="1"/>
          <w:numId w:val="11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D9D8C01" w14:textId="77777777" w:rsidR="0065665E" w:rsidRPr="00CC1F32" w:rsidRDefault="0065665E" w:rsidP="0065665E">
      <w:pPr>
        <w:pStyle w:val="Listaszerbekezds"/>
        <w:widowControl w:val="0"/>
        <w:spacing w:before="120" w:after="12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Muhoray Árpád: Katasztrófamegelőzés 1. Budapest. Nemzeti Közszolgálati és Tankönyv Kiadó   Zrt., 2016. 280 p. (ISBN: 9786155527852); </w:t>
      </w:r>
    </w:p>
    <w:p w14:paraId="0010F562" w14:textId="77777777" w:rsidR="0065665E" w:rsidRPr="00CC1F32" w:rsidRDefault="0065665E" w:rsidP="00997ADA">
      <w:pPr>
        <w:widowControl w:val="0"/>
        <w:numPr>
          <w:ilvl w:val="1"/>
          <w:numId w:val="11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25A25D1C" w14:textId="77777777" w:rsidR="0065665E" w:rsidRPr="00CC1F32" w:rsidRDefault="000C0614" w:rsidP="0065665E">
      <w:pPr>
        <w:pStyle w:val="Listaszerbekezds"/>
        <w:widowControl w:val="0"/>
        <w:spacing w:before="120" w:after="120"/>
        <w:ind w:left="480"/>
        <w:jc w:val="both"/>
        <w:rPr>
          <w:rFonts w:ascii="Verdana" w:hAnsi="Verdana" w:cs="Times New Roman"/>
          <w:noProof/>
          <w:color w:val="000000" w:themeColor="text1"/>
        </w:rPr>
      </w:pPr>
      <w:hyperlink r:id="rId101" w:tgtFrame="_blank" w:history="1">
        <w:r w:rsidR="0065665E" w:rsidRPr="00CC1F32">
          <w:rPr>
            <w:rFonts w:ascii="Verdana" w:hAnsi="Verdana" w:cs="Times New Roman"/>
            <w:noProof/>
            <w:color w:val="000000" w:themeColor="text1"/>
          </w:rPr>
          <w:t>Szakál, Béla</w:t>
        </w:r>
      </w:hyperlink>
      <w:r w:rsidR="0065665E" w:rsidRPr="00CC1F32">
        <w:rPr>
          <w:rFonts w:ascii="Verdana" w:hAnsi="Verdana" w:cs="Times New Roman"/>
          <w:noProof/>
          <w:color w:val="000000" w:themeColor="text1"/>
        </w:rPr>
        <w:t xml:space="preserve"> </w:t>
      </w:r>
      <w:hyperlink r:id="rId102" w:tgtFrame="_blank" w:history="1">
        <w:r w:rsidR="0065665E" w:rsidRPr="00CC1F32">
          <w:rPr>
            <w:rFonts w:ascii="Verdana" w:hAnsi="Verdana" w:cs="Times New Roman"/>
            <w:noProof/>
            <w:color w:val="000000" w:themeColor="text1"/>
          </w:rPr>
          <w:t>Cimer, Zsolt</w:t>
        </w:r>
      </w:hyperlink>
      <w:r w:rsidR="0065665E" w:rsidRPr="00CC1F32">
        <w:rPr>
          <w:rFonts w:ascii="Verdana" w:hAnsi="Verdana" w:cs="Times New Roman"/>
          <w:noProof/>
          <w:color w:val="000000" w:themeColor="text1"/>
        </w:rPr>
        <w:t xml:space="preserve"> </w:t>
      </w:r>
      <w:hyperlink r:id="rId103" w:tgtFrame="_blank" w:history="1">
        <w:r w:rsidR="0065665E" w:rsidRPr="00CC1F32">
          <w:rPr>
            <w:rFonts w:ascii="Verdana" w:hAnsi="Verdana" w:cs="Times New Roman"/>
            <w:noProof/>
            <w:color w:val="000000" w:themeColor="text1"/>
          </w:rPr>
          <w:t>Kátai-Urbán, Lajos</w:t>
        </w:r>
      </w:hyperlink>
      <w:r w:rsidR="0065665E" w:rsidRPr="00CC1F32">
        <w:rPr>
          <w:rFonts w:ascii="Verdana" w:hAnsi="Verdana" w:cs="Times New Roman"/>
          <w:noProof/>
          <w:color w:val="000000" w:themeColor="text1"/>
        </w:rPr>
        <w:t xml:space="preserve"> Sárosi, György </w:t>
      </w:r>
      <w:hyperlink r:id="rId104" w:tgtFrame="_blank" w:history="1">
        <w:r w:rsidR="0065665E" w:rsidRPr="00CC1F32">
          <w:rPr>
            <w:rFonts w:ascii="Verdana" w:hAnsi="Verdana" w:cs="Times New Roman"/>
            <w:noProof/>
            <w:color w:val="000000" w:themeColor="text1"/>
          </w:rPr>
          <w:t>Vass, Gyula</w:t>
        </w:r>
      </w:hyperlink>
      <w:r w:rsidR="0065665E" w:rsidRPr="00CC1F32">
        <w:rPr>
          <w:rFonts w:ascii="Verdana" w:hAnsi="Verdana" w:cs="Times New Roman"/>
          <w:color w:val="000000" w:themeColor="text1"/>
        </w:rPr>
        <w:t xml:space="preserve">: </w:t>
      </w:r>
      <w:hyperlink r:id="rId105" w:tgtFrame="_blank" w:history="1">
        <w:r w:rsidR="0065665E" w:rsidRPr="00CC1F32">
          <w:rPr>
            <w:rFonts w:ascii="Verdana" w:hAnsi="Verdana" w:cs="Times New Roman"/>
            <w:noProof/>
            <w:color w:val="000000" w:themeColor="text1"/>
          </w:rPr>
          <w:t>Módszertani kézikönyv a veszélyes anyagokkal kapcsolatos súlyos balesetek elleni védekezéssel foglalkozó gyakorló szakemberek részére</w:t>
        </w:r>
      </w:hyperlink>
      <w:r w:rsidR="0065665E" w:rsidRPr="00CC1F32">
        <w:rPr>
          <w:rFonts w:ascii="Verdana" w:hAnsi="Verdana" w:cs="Times New Roman"/>
          <w:color w:val="000000" w:themeColor="text1"/>
        </w:rPr>
        <w:t xml:space="preserve">. </w:t>
      </w:r>
      <w:r w:rsidR="0065665E" w:rsidRPr="00CC1F32">
        <w:rPr>
          <w:rFonts w:ascii="Verdana" w:hAnsi="Verdana" w:cs="Times New Roman"/>
          <w:noProof/>
          <w:color w:val="000000" w:themeColor="text1"/>
        </w:rPr>
        <w:t>Budapest, Magyarország: Hungária Veszélyesáru Mérnöki Iroda (2020) 175 p.</w:t>
      </w:r>
      <w:r w:rsidR="0065665E" w:rsidRPr="00CC1F32">
        <w:rPr>
          <w:rFonts w:ascii="Verdana" w:hAnsi="Verdana" w:cs="Times New Roman"/>
          <w:color w:val="000000" w:themeColor="text1"/>
        </w:rPr>
        <w:t xml:space="preserve"> </w:t>
      </w:r>
      <w:r w:rsidR="0065665E" w:rsidRPr="00CC1F32">
        <w:rPr>
          <w:rFonts w:ascii="Verdana" w:hAnsi="Verdana" w:cs="Times New Roman"/>
          <w:noProof/>
          <w:color w:val="000000" w:themeColor="text1"/>
        </w:rPr>
        <w:t>ISBN: </w:t>
      </w:r>
      <w:hyperlink r:id="rId106" w:tgtFrame="_blank" w:tooltip="9786150074023" w:history="1">
        <w:r w:rsidR="0065665E" w:rsidRPr="00CC1F32">
          <w:rPr>
            <w:rFonts w:ascii="Verdana" w:hAnsi="Verdana" w:cs="Times New Roman"/>
            <w:noProof/>
            <w:color w:val="000000" w:themeColor="text1"/>
          </w:rPr>
          <w:t>9786150074023</w:t>
        </w:r>
      </w:hyperlink>
    </w:p>
    <w:p w14:paraId="60DAD0F7" w14:textId="77777777" w:rsidR="0065665E" w:rsidRPr="00CC1F32" w:rsidRDefault="0065665E" w:rsidP="0065665E">
      <w:pPr>
        <w:pStyle w:val="Listaszerbekezds"/>
        <w:widowControl w:val="0"/>
        <w:spacing w:before="120" w:after="120"/>
        <w:ind w:left="480"/>
        <w:jc w:val="both"/>
        <w:rPr>
          <w:rFonts w:ascii="Verdana" w:hAnsi="Verdana" w:cs="Times New Roman"/>
          <w:noProof/>
          <w:color w:val="000000" w:themeColor="text1"/>
        </w:rPr>
      </w:pPr>
    </w:p>
    <w:p w14:paraId="458F7A62"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Teknős, László: A Study of Recording and Processing Post-Disaster Damage Assessments. HADTUDOMÁNY: A Magyar Hadtudományi Társaság folyóirata 32: E-szám pp. 1-14., 2022. 14 p.</w:t>
      </w:r>
    </w:p>
    <w:p w14:paraId="2C56D599"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p>
    <w:p w14:paraId="1A4D19D0"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Ambrusz, József: Humanitárius segítségnyújtás és polgári védelem</w:t>
      </w:r>
    </w:p>
    <w:p w14:paraId="1AE40221"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In: Ördögh, Tibor (szerk.) Az Európai Unió szakpolitikai rendszere. Budapest, Magyarország: Ludovika Egyetemi Kiadó. 620 p. pp. 461-476., 2022. 16 p.</w:t>
      </w:r>
    </w:p>
    <w:p w14:paraId="38325CFE"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p>
    <w:p w14:paraId="7F264E2B"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Ambrusz, József: Az Európai Unió humanitárius segítségnyújtási és polgári védelmi szakpolitikájának bemutatása. Belügyi Szemle: A Belügyminisztérium Szakmai Tudományos Folyóirata (2010-) 70: 5 pp. 1039-1055., 2022. 17 p.</w:t>
      </w:r>
    </w:p>
    <w:p w14:paraId="7B91B5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FCBA3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3D815CC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6CFFA2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13BBAFAA"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224EC0E9"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31EF601" w14:textId="77777777" w:rsidTr="0065665E">
        <w:tc>
          <w:tcPr>
            <w:tcW w:w="4855" w:type="dxa"/>
            <w:tcBorders>
              <w:bottom w:val="single" w:sz="4" w:space="0" w:color="auto"/>
            </w:tcBorders>
          </w:tcPr>
          <w:p w14:paraId="424B6E4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2D380F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708AE98"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7E45E56" w14:textId="77777777" w:rsidTr="0065665E">
        <w:tc>
          <w:tcPr>
            <w:tcW w:w="4855" w:type="dxa"/>
            <w:tcBorders>
              <w:top w:val="single" w:sz="4" w:space="0" w:color="auto"/>
            </w:tcBorders>
          </w:tcPr>
          <w:p w14:paraId="65D056B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49B4F8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5458A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04024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7D7388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69F6BE1"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VTMTB85</w:t>
      </w:r>
    </w:p>
    <w:p w14:paraId="1CFA675D"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elhárítás beavatkozás rendszere 1.</w:t>
      </w:r>
    </w:p>
    <w:p w14:paraId="4D5C1F58"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system of disaster management 1.</w:t>
      </w:r>
    </w:p>
    <w:p w14:paraId="622B5486"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56858D" w14:textId="77777777" w:rsidR="0065665E" w:rsidRPr="00CC1F32" w:rsidRDefault="0065665E" w:rsidP="00997ADA">
      <w:pPr>
        <w:pStyle w:val="Listaszerbekezds"/>
        <w:widowControl w:val="0"/>
        <w:numPr>
          <w:ilvl w:val="1"/>
          <w:numId w:val="11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194E4924" w14:textId="77777777" w:rsidR="0065665E" w:rsidRPr="00CC1F32" w:rsidRDefault="0065665E" w:rsidP="00997ADA">
      <w:pPr>
        <w:pStyle w:val="Listaszerbekezds"/>
        <w:widowControl w:val="0"/>
        <w:numPr>
          <w:ilvl w:val="1"/>
          <w:numId w:val="11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B58B887"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5ABF3B3"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70B10027"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egyetemi </w:t>
      </w:r>
      <w:r w:rsidRPr="00CC1F32">
        <w:rPr>
          <w:rFonts w:ascii="Verdana" w:eastAsia="Times New Roman" w:hAnsi="Verdana" w:cs="Times New Roman"/>
          <w:bCs/>
          <w:noProof/>
          <w:color w:val="000000" w:themeColor="text1"/>
          <w:sz w:val="20"/>
          <w:szCs w:val="20"/>
        </w:rPr>
        <w:t>docens</w:t>
      </w:r>
      <w:r w:rsidRPr="00CC1F32">
        <w:rPr>
          <w:rFonts w:ascii="Verdana" w:eastAsia="Times New Roman" w:hAnsi="Verdana" w:cs="Times New Roman"/>
          <w:bCs/>
          <w:color w:val="000000" w:themeColor="text1"/>
          <w:sz w:val="20"/>
          <w:szCs w:val="20"/>
        </w:rPr>
        <w:t xml:space="preserve"> </w:t>
      </w:r>
    </w:p>
    <w:p w14:paraId="515FC81C"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28CC265"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D0A8FEE" w14:textId="77777777" w:rsidR="0065665E" w:rsidRPr="00CC1F32" w:rsidRDefault="0065665E" w:rsidP="00997ADA">
      <w:pPr>
        <w:widowControl w:val="0"/>
        <w:numPr>
          <w:ilvl w:val="2"/>
          <w:numId w:val="11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28 (14 EA + 0 SZ + 14 GY)</w:t>
      </w:r>
    </w:p>
    <w:p w14:paraId="2940853D" w14:textId="77777777" w:rsidR="0065665E" w:rsidRPr="00CC1F32" w:rsidRDefault="0065665E" w:rsidP="00997ADA">
      <w:pPr>
        <w:widowControl w:val="0"/>
        <w:numPr>
          <w:ilvl w:val="2"/>
          <w:numId w:val="11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2B443E97"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742200FE"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78CFDD1"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taktikai és operatív beavatkozási tevékenységének szabályozása.  A beavatkozási tevékenységek formái, osztályozása; tűzoltástaktikai és műszaki mentési alapismeretek. A beavatkozó egységek diszlokációja, a riasztás és segítségnyújtás rendszere. A szolgálatszervezés alapjai. A beavatkozó egységek tevékenységének szervezése, a készenléti szolgálat. Égés és oltáselmélet alapjai. Alkalmazott tűzoltás</w:t>
      </w:r>
    </w:p>
    <w:p w14:paraId="56F22A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Regulations on the tactical and operational interventions of disaster response. Forms and classification of intervention activities; Firefighting and technical rescue basics. Dislocation of intervention units, the system of alarm and assistance. The basics of service organization. Organization of the activities of the intervening units, standby service. The basics of the theory of combustion and extinction. Applied fire fighting</w:t>
      </w:r>
      <w:r w:rsidRPr="00CC1F32">
        <w:rPr>
          <w:rFonts w:ascii="Verdana" w:eastAsia="Times New Roman" w:hAnsi="Verdana" w:cs="Times New Roman"/>
          <w:bCs/>
          <w:color w:val="000000" w:themeColor="text1"/>
          <w:sz w:val="20"/>
          <w:szCs w:val="20"/>
          <w:lang w:val="en-GB"/>
        </w:rPr>
        <w:t xml:space="preserve"> </w:t>
      </w:r>
    </w:p>
    <w:p w14:paraId="234F4FA2" w14:textId="77777777" w:rsidR="0065665E" w:rsidRPr="00CC1F32" w:rsidRDefault="0065665E" w:rsidP="00997ADA">
      <w:pPr>
        <w:pStyle w:val="Listaszerbekezds"/>
        <w:widowControl w:val="0"/>
        <w:numPr>
          <w:ilvl w:val="0"/>
          <w:numId w:val="119"/>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4AEAF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megismerik a katasztrófa-elhárítás beavatkozási tevékenységének jogszabályi hátterét. Átfogó ismereteket kapnak a beavatkozó egységek diszlokációjának elveiről, a segítségnyújtás rendszeréről. A hallgatók megismerik és a gyakorlatban is elsajátítják a beavatkozó egységek tevékenységének szervezési szabályait. Égéselméleti, alkalmazott tűzoltási és műszaki mentési alapismereteket szereznek, felismerik és megtanulják rendszerezni a különböző beavatkozási </w:t>
      </w:r>
      <w:r w:rsidRPr="00CC1F32">
        <w:rPr>
          <w:rFonts w:ascii="Verdana" w:eastAsia="Times New Roman" w:hAnsi="Verdana" w:cs="Times New Roman"/>
          <w:bCs/>
          <w:noProof/>
          <w:color w:val="000000" w:themeColor="text1"/>
          <w:sz w:val="20"/>
          <w:szCs w:val="20"/>
        </w:rPr>
        <w:lastRenderedPageBreak/>
        <w:t>formákat.</w:t>
      </w:r>
    </w:p>
    <w:p w14:paraId="2C86FD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51C468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76FC63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Azonosul a katasztrófavédelmi, tűzvédelmi hatósági, szakhatósági, valamint a mentő tűzvédelmi és a tűzvizsgálati feladatokra vonatkozó jogszabályokban, szabványokban foglaltakkal, azok gyakorlati alkalmazásának rendjével.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4B827BD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Tudása és a vezetői útmutatás alapján részt vesz a katasztrófavédelmi beavatkozói tevékenységekben, a tűzvédelmi és mentésirányítási feladatok megtervezésében. </w:t>
      </w:r>
      <w:r w:rsidRPr="00CC1F32">
        <w:rPr>
          <w:rFonts w:ascii="Verdana" w:hAnsi="Verdana"/>
          <w:color w:val="000000" w:themeColor="text1"/>
          <w:sz w:val="20"/>
          <w:szCs w:val="20"/>
        </w:rPr>
        <w:t>Felelősséget vállal tűzvédelmi szakmai munkájának eredményeiért.</w:t>
      </w:r>
    </w:p>
    <w:p w14:paraId="67D6E76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A7899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legal background of the interventions of disaster response. They receive comprehensive knowledge of the principles of the dislocation of intervention units, the system of assistance. Students will become acquainted with and learn the rules of organization of the intervention units in practice. They acquire the basics of combustion theory, applied firefighting and technical rescue as well as recognize and learn how to classify different forms of interventions</w:t>
      </w:r>
    </w:p>
    <w:p w14:paraId="3F9F4B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He has a high level of knowledge of disaster management interventions and tactical fire rescue tactics.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5D144D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Ability to perform managerial duties in firefighting, technical rescue, and primary disaster response</w:t>
      </w:r>
      <w:r w:rsidRPr="00CC1F32">
        <w:rPr>
          <w:rFonts w:ascii="Verdana" w:eastAsia="Times New Roman" w:hAnsi="Verdana" w:cs="Times New Roman"/>
          <w:bCs/>
          <w:noProof/>
          <w:color w:val="000000" w:themeColor="text1"/>
          <w:sz w:val="20"/>
          <w:szCs w:val="20"/>
        </w:rPr>
        <w:t>.</w:t>
      </w:r>
    </w:p>
    <w:p w14:paraId="6EE2726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004C6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0EBF5EE6"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EA8530E"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A871C73"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C5B6E6D"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beavatkozási tevékenységének szabályozása. A szabályozási rendszer az alkotmányos alapoktól a technikai normákig.  A beavatkozási tevékenységek formái, a taktikai és operatív beavatkozások. Tűzoltás, műszaki mentés, katasztrófa-elhárítás. A beavatkozó egységek diszlokációja, a riasztás és segítségnyújtás rendszere. A szolgálatszervezés alapjai. Az operatív katasztrófavédelmi egységek tevékenységének szervezése, a készenlét alapjai. Szakmai látogatás egy katasztrófavédelmi kirendeltségen.</w:t>
      </w:r>
    </w:p>
    <w:p w14:paraId="4AA80ECF"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Égéselmélet – bevezetés. Az égés feltételei, a tűzháromszög. A gyulladás és az öngyulladás folyamata. Az égés különböző formái. A láng szerkezete. Az égéstermékek. A különböző halmazállapotú anyagok égése.</w:t>
      </w:r>
    </w:p>
    <w:p w14:paraId="2C4CF26B"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Oltáselmélet. Az égés megszüntetésének módjai. Az oltóanyagok oltóhatásai. </w:t>
      </w:r>
      <w:r w:rsidRPr="00CC1F32">
        <w:rPr>
          <w:rFonts w:ascii="Verdana" w:eastAsia="Times New Roman" w:hAnsi="Verdana" w:cs="Times New Roman"/>
          <w:bCs/>
          <w:noProof/>
          <w:color w:val="000000" w:themeColor="text1"/>
          <w:sz w:val="20"/>
          <w:szCs w:val="20"/>
        </w:rPr>
        <w:lastRenderedPageBreak/>
        <w:t>Szakmai látogatás egy tűzvédelmi laboratóriumban. Alkalmazott tűzoltás. Középmagas, magas épületek tűzoltása. Beavatkozások járművek tüzeinél. Veszélyes anyagok tűzoltása. Éghető folyadékok tüzeinek oltása. Erdő és tőzegterületek oltása. Tűzoltás sugárveszélyes környezetben. Gyakorlat külső helyszínen</w:t>
      </w:r>
    </w:p>
    <w:p w14:paraId="1EFCB6D5"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FED98D"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course requirements. Learning basic concepts. Regulating tactical and operational intervention in disaster response. Regulatory system from constitutional to technical standards. Forms of intervention, tactical and operational intervention. Fire, technical rescue, disaster relief Dislocation of intervention units, alert and assistance system Basics of service organization Organization of operational disaster management units, basics of preparedness Professional visit to a disaster management office.</w:t>
      </w:r>
    </w:p>
    <w:p w14:paraId="4EECDDB3"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Introduction to Combustion Theory. Conditions of combustion, the triangle of fire. The process of inflammation and spontaneous inflammation. Different forms of burning. Structure of the flame. Combustion products. Combustion of materials of different states.</w:t>
      </w:r>
    </w:p>
    <w:p w14:paraId="7001EFF2"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burns. Extinguishing effects of different materials. Professional visit to a fire protection laboratory. Applied fire fighting. Firefighting of medium-high, tall buildings. Interventions on vehicle fires. Fire-fighting of dangerous substances. Extinguishing fires of combustible liquids. Extinguishing forest and peat areas. Extinguishing in a radiation hazardous environment. Exercise Outside.</w:t>
      </w:r>
    </w:p>
    <w:p w14:paraId="155F018A"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78CAD0E3"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7BC98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393E4ED5"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66305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3FE4C9E0"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7216101"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669339E7"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Vizsga (kollokvium), ötfokozatú értékelés.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39214B41"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p>
    <w:p w14:paraId="4D50CB83"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vizsga jegy</w:t>
      </w:r>
    </w:p>
    <w:p w14:paraId="2F9C44B2"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Irodalomjegyzék:</w:t>
      </w:r>
    </w:p>
    <w:p w14:paraId="19042DEB" w14:textId="77777777" w:rsidR="0065665E" w:rsidRPr="00CC1F32" w:rsidRDefault="0065665E" w:rsidP="00997ADA">
      <w:pPr>
        <w:widowControl w:val="0"/>
        <w:numPr>
          <w:ilvl w:val="1"/>
          <w:numId w:val="11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0624E4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66613B8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3B35860E" w14:textId="77777777" w:rsidR="0065665E" w:rsidRPr="00CC1F32" w:rsidRDefault="0065665E" w:rsidP="00997ADA">
      <w:pPr>
        <w:widowControl w:val="0"/>
        <w:numPr>
          <w:ilvl w:val="1"/>
          <w:numId w:val="11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F64A307"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Zelenák Mihály, Bleszity János: A tűzoltás taktikája (BM Könyvkiadó) 1989;</w:t>
      </w:r>
    </w:p>
    <w:p w14:paraId="22CEF227" w14:textId="77777777" w:rsidR="0065665E" w:rsidRPr="00CC1F32" w:rsidRDefault="0065665E" w:rsidP="0065665E">
      <w:pPr>
        <w:widowControl w:val="0"/>
        <w:spacing w:before="120" w:after="120" w:line="240" w:lineRule="auto"/>
        <w:jc w:val="both"/>
        <w:rPr>
          <w:rFonts w:ascii="Verdana" w:eastAsia="Times New Roman" w:hAnsi="Verdana" w:cs="Times New Roman"/>
          <w:noProof/>
          <w:color w:val="000000" w:themeColor="text1"/>
          <w:sz w:val="20"/>
          <w:szCs w:val="20"/>
        </w:rPr>
      </w:pPr>
    </w:p>
    <w:p w14:paraId="782C74E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C8D4DE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3F29985" w14:textId="77777777" w:rsidR="0065665E" w:rsidRPr="00CC1F32" w:rsidRDefault="0065665E" w:rsidP="0065665E">
      <w:pPr>
        <w:widowControl w:val="0"/>
        <w:spacing w:after="0" w:line="240" w:lineRule="auto"/>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 egyetemi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7CF84DC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D0D679A" w14:textId="77777777" w:rsidTr="0065665E">
        <w:tc>
          <w:tcPr>
            <w:tcW w:w="4855" w:type="dxa"/>
            <w:tcBorders>
              <w:bottom w:val="single" w:sz="4" w:space="0" w:color="auto"/>
            </w:tcBorders>
          </w:tcPr>
          <w:p w14:paraId="5CCD53B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C116DC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3ACF3A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872B60D" w14:textId="77777777" w:rsidTr="0065665E">
        <w:tc>
          <w:tcPr>
            <w:tcW w:w="4855" w:type="dxa"/>
            <w:tcBorders>
              <w:top w:val="single" w:sz="4" w:space="0" w:color="auto"/>
            </w:tcBorders>
          </w:tcPr>
          <w:p w14:paraId="764C4F6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88F98D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7E7F3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3BEEA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E3967F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B570815"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VTMTB82</w:t>
      </w:r>
    </w:p>
    <w:p w14:paraId="54DE103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2.</w:t>
      </w:r>
    </w:p>
    <w:p w14:paraId="662171F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Fire prevention 2.</w:t>
      </w:r>
    </w:p>
    <w:p w14:paraId="2C1EC67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B15924" w14:textId="77777777" w:rsidR="0065665E" w:rsidRPr="00CC1F32" w:rsidRDefault="0065665E" w:rsidP="00997ADA">
      <w:pPr>
        <w:pStyle w:val="Listaszerbekezds"/>
        <w:widowControl w:val="0"/>
        <w:numPr>
          <w:ilvl w:val="1"/>
          <w:numId w:val="120"/>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35B5889B" w14:textId="77777777" w:rsidR="0065665E" w:rsidRPr="00CC1F32" w:rsidRDefault="0065665E" w:rsidP="00997ADA">
      <w:pPr>
        <w:pStyle w:val="Listaszerbekezds"/>
        <w:widowControl w:val="0"/>
        <w:numPr>
          <w:ilvl w:val="1"/>
          <w:numId w:val="12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10466393" w14:textId="77777777" w:rsidR="0065665E" w:rsidRPr="00CC1F32" w:rsidRDefault="0065665E" w:rsidP="00997ADA">
      <w:pPr>
        <w:widowControl w:val="0"/>
        <w:numPr>
          <w:ilvl w:val="0"/>
          <w:numId w:val="120"/>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766B9E4"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AF6689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tadjunktus</w:t>
      </w:r>
    </w:p>
    <w:p w14:paraId="1A1695E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F81E28F"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4DD7CC3" w14:textId="77777777" w:rsidR="0065665E" w:rsidRPr="00CC1F32" w:rsidRDefault="0065665E" w:rsidP="00997ADA">
      <w:pPr>
        <w:widowControl w:val="0"/>
        <w:numPr>
          <w:ilvl w:val="2"/>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0082593" w14:textId="77777777" w:rsidR="0065665E" w:rsidRPr="00CC1F32" w:rsidRDefault="0065665E" w:rsidP="00997ADA">
      <w:pPr>
        <w:widowControl w:val="0"/>
        <w:numPr>
          <w:ilvl w:val="2"/>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73963EFB"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+ 2 GY)</w:t>
      </w:r>
    </w:p>
    <w:p w14:paraId="65FB276E"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6F2497B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tűzterhelés számítása. A hő- és füstelvezetés alapelvei, fogalomrendszere. Hő- és füstelvezetés. A hasadó-nyíló felületek kialakításának szabályai. Méretezési alapelvek. Elektrosztatikus feltöltődés elleni védelem. A tűzjelző és tűzoltó berendezések általános előírásai. Éghető folyadékok és olvadékok csoportosítása, követelmények. Robbanásveszélyes terek. Tároló berendezések és építmények létesítésének és használatának szabályai. A használat általános tűzvédelmi szabályai</w:t>
      </w:r>
    </w:p>
    <w:p w14:paraId="69DDA2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Principles and concepts of heat and smoke extraction. Heat and smoke extraction. Rules for the design of splitting-opening surfaces. Dimensional principles. Protection against electrostatic charge. General specifications of fire detection and fire extinguishing equipment.Classification of flammable liquids and fluids, requirements. Explosive places.Rules for the establishment and use of storage facilities and structures.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76B2995F" w14:textId="77777777" w:rsidR="0065665E" w:rsidRPr="00CC1F32" w:rsidRDefault="0065665E" w:rsidP="00997ADA">
      <w:pPr>
        <w:pStyle w:val="Listaszerbekezds"/>
        <w:widowControl w:val="0"/>
        <w:numPr>
          <w:ilvl w:val="0"/>
          <w:numId w:val="120"/>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CB2C5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tűzterhelés és mértékadó tűzidőtartam meghatározásával. Elsajátítják a kiürítés, menekítés feltételeinek követelményeit, a hő- és füst elleni védelem előírásait. Gyakorlati példákon keresztül alkalmazzák a hasadó-nyíló felületek kialakításának, méretezésének szabályait. A hallgatók a tárgy oktatása során elméleti ismereteket szereznek a beépített tűzvédelmi berendezésekről, tűzoltó technikai eszközökről, felszerelésekről, azok alkalmazásáról. </w:t>
      </w:r>
      <w:r w:rsidRPr="00CC1F32">
        <w:rPr>
          <w:rFonts w:ascii="Verdana" w:eastAsia="Times New Roman" w:hAnsi="Verdana" w:cs="Times New Roman"/>
          <w:bCs/>
          <w:noProof/>
          <w:color w:val="000000" w:themeColor="text1"/>
          <w:sz w:val="20"/>
          <w:szCs w:val="20"/>
        </w:rPr>
        <w:lastRenderedPageBreak/>
        <w:t>Megismerkednek az éghető folyadékok, olvadékok és gázok tárolási, valamint az építmények és szabad terek használati szabályaival. Ismeretanyagot kapnak a használattal kapcsolatos általános és speciális tűzvédelmi szabályokról.</w:t>
      </w:r>
    </w:p>
    <w:p w14:paraId="3155602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335577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70E5AF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368354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673E1A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480E0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determining the fire load and defining fire duration. In practice, they acquire the requirements of evacuation and escape, as well as those of thermal and smoke protection. Through practical examples, the design of splitting-opening surfaces and the rules of sizing are applied. 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6F209A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bCs/>
          <w:noProof/>
          <w:color w:val="000000" w:themeColor="text1"/>
          <w:sz w:val="20"/>
          <w:szCs w:val="20"/>
        </w:rPr>
        <w:t xml:space="preserve"> </w:t>
      </w:r>
    </w:p>
    <w:p w14:paraId="50C4E4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2C8E961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7520A2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001495B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Tűzmegelőzés 1. (VTMTB81)</w:t>
      </w:r>
    </w:p>
    <w:p w14:paraId="30C10F9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980A3FE"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7204A52"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 Biztonsági berendezések. Hő- és füstelvezetés. Hasadó-nyílófelületek kialakítása.</w:t>
      </w:r>
    </w:p>
    <w:p w14:paraId="0CD02028"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 Beépített tűzjelző berendezések. Beépített tűzoltó berendezések.</w:t>
      </w:r>
    </w:p>
    <w:p w14:paraId="276E5561"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 Éghető folyadékok tűzvédelmi követelményei. A használat tűzvédelmi szabályai.</w:t>
      </w:r>
    </w:p>
    <w:p w14:paraId="4ECE4294"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9DD0786"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standard fire duration. Requirements for evacuation. Security equipment. Heat and smoke extraction. Design of fissure-opening surfaces.</w:t>
      </w:r>
    </w:p>
    <w:p w14:paraId="0F767EC4"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Protection against electrostatic charge. Built - in fire alarms. Built-in fire-fighting equipment. </w:t>
      </w:r>
    </w:p>
    <w:p w14:paraId="4FE9EBEF"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 Fire protection requirements for combustible liquids. Fire protection rules for use.</w:t>
      </w:r>
    </w:p>
    <w:p w14:paraId="5C0D1BA5"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7DEA716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60CEB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58A46CA8"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6E960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valamint egy projektfeladat elkészítése a tűzvédelem tantárgyi tematika szerinti vonatkozásairól. Az elégséges szint 60%, közepes 70%-tól, jó 80 %-tól és kiváló 90%-tól. A zárthelyi dolgozat a félév során kerül megírásra, a projektfeladat határideje a félév második felében megtartásra kerülő előadás napja. A meg nem írt, vagy sikertelen zárthelyi dolgozatot az oktató által megadott pót zárthelyi időpontban lehet javítani.</w:t>
      </w:r>
    </w:p>
    <w:p w14:paraId="3237E2D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5058F1F"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1506343"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63FCFAB9"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7B2B6EEF"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4C4BBDF6"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0C35904" w14:textId="77777777" w:rsidR="0065665E" w:rsidRPr="00CC1F32" w:rsidRDefault="0065665E" w:rsidP="00997ADA">
      <w:pPr>
        <w:widowControl w:val="0"/>
        <w:numPr>
          <w:ilvl w:val="1"/>
          <w:numId w:val="120"/>
        </w:numPr>
        <w:tabs>
          <w:tab w:val="left" w:pos="567"/>
          <w:tab w:val="left" w:pos="851"/>
        </w:tabs>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13AAF5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336581FC"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838712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85A698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F8FDB0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CD36E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646942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r w:rsidRPr="00CC1F32">
        <w:rPr>
          <w:rFonts w:ascii="Verdana" w:eastAsia="Times New Roman" w:hAnsi="Verdana" w:cs="Times New Roman"/>
          <w:bCs/>
          <w:noProof/>
          <w:color w:val="000000" w:themeColor="text1"/>
          <w:sz w:val="20"/>
          <w:szCs w:val="20"/>
        </w:rPr>
        <w:tab/>
      </w:r>
    </w:p>
    <w:p w14:paraId="0CADD12B"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033E18FF"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C28CBBB" w14:textId="77777777" w:rsidTr="0065665E">
        <w:tc>
          <w:tcPr>
            <w:tcW w:w="4855" w:type="dxa"/>
            <w:tcBorders>
              <w:bottom w:val="single" w:sz="4" w:space="0" w:color="auto"/>
            </w:tcBorders>
          </w:tcPr>
          <w:p w14:paraId="00518ED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3E2457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A8F07B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D09C3D3" w14:textId="77777777" w:rsidTr="0065665E">
        <w:tc>
          <w:tcPr>
            <w:tcW w:w="4855" w:type="dxa"/>
            <w:tcBorders>
              <w:top w:val="single" w:sz="4" w:space="0" w:color="auto"/>
            </w:tcBorders>
          </w:tcPr>
          <w:p w14:paraId="541C984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809CE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B5167D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AAA673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6479D7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4701C26" w14:textId="77777777" w:rsidR="0065665E" w:rsidRPr="00CC1F32" w:rsidRDefault="0065665E" w:rsidP="00997ADA">
      <w:pPr>
        <w:widowControl w:val="0"/>
        <w:numPr>
          <w:ilvl w:val="0"/>
          <w:numId w:val="121"/>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VKMTB55</w:t>
      </w:r>
    </w:p>
    <w:p w14:paraId="2BF48957"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Katasztrófák következményeinek felszámolása 2.</w:t>
      </w:r>
    </w:p>
    <w:p w14:paraId="5F459689"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Liquidation of consequences of disasters 2.</w:t>
      </w:r>
    </w:p>
    <w:p w14:paraId="0BACEE00"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4331C84" w14:textId="77777777" w:rsidR="0065665E" w:rsidRPr="00CC1F32" w:rsidRDefault="0065665E" w:rsidP="00997ADA">
      <w:pPr>
        <w:pStyle w:val="Listaszerbekezds"/>
        <w:widowControl w:val="0"/>
        <w:numPr>
          <w:ilvl w:val="1"/>
          <w:numId w:val="12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37D9B55E" w14:textId="77777777" w:rsidR="0065665E" w:rsidRPr="00CC1F32" w:rsidRDefault="0065665E" w:rsidP="00997ADA">
      <w:pPr>
        <w:pStyle w:val="Listaszerbekezds"/>
        <w:widowControl w:val="0"/>
        <w:numPr>
          <w:ilvl w:val="1"/>
          <w:numId w:val="12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360FA094"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09027E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557B67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10FFBC24"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DE15A70"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09575EB8" w14:textId="77777777" w:rsidR="0065665E" w:rsidRPr="00CC1F32" w:rsidRDefault="0065665E" w:rsidP="00997ADA">
      <w:pPr>
        <w:widowControl w:val="0"/>
        <w:numPr>
          <w:ilvl w:val="2"/>
          <w:numId w:val="12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77D97F20" w14:textId="77777777" w:rsidR="0065665E" w:rsidRPr="00CC1F32" w:rsidRDefault="0065665E" w:rsidP="00997ADA">
      <w:pPr>
        <w:widowControl w:val="0"/>
        <w:numPr>
          <w:ilvl w:val="2"/>
          <w:numId w:val="12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DEED6FF"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7EBAF5E2"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6577EC0A"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katasztrófák következményei felszámolásának időszakai és feladatai, jogszabályi háttere, felelősségi körök. A katasztrófák következményei felszámolásának műveleti rendje. A katasztrófák következményei felszámolásának erőforrásai (humán, műszaki, anyagi, technikai, pénzügyi). Együttműködés a katasztrófák következményei felszámolása során. Esettanulmányok.</w:t>
      </w:r>
    </w:p>
    <w:p w14:paraId="44A72F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Periods and tasks of mitigation of disaster consequences, legal background, responsibilities. The operational order for the mitigation of the consequences of disasters. Resources for disaster relief (human, technical, financial). Co-operation in the disaster relief efforts. Case studies.</w:t>
      </w:r>
      <w:r w:rsidRPr="00CC1F32">
        <w:rPr>
          <w:rFonts w:ascii="Verdana" w:eastAsia="Times New Roman" w:hAnsi="Verdana" w:cs="Times New Roman"/>
          <w:bCs/>
          <w:color w:val="000000" w:themeColor="text1"/>
          <w:sz w:val="20"/>
          <w:szCs w:val="20"/>
          <w:lang w:val="en-GB"/>
        </w:rPr>
        <w:t xml:space="preserve"> </w:t>
      </w:r>
    </w:p>
    <w:p w14:paraId="5CC6A866" w14:textId="77777777" w:rsidR="0065665E" w:rsidRPr="00CC1F32" w:rsidRDefault="0065665E" w:rsidP="00997ADA">
      <w:pPr>
        <w:pStyle w:val="Listaszerbekezds"/>
        <w:widowControl w:val="0"/>
        <w:numPr>
          <w:ilvl w:val="0"/>
          <w:numId w:val="12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C3734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katasztrófákat követő helyreállítás általános és különös feladataival. Ennek keretében sajátítsák el az életfeltételek biztosításának követelményeit, a lakosság visszatelepítésének rendjét, a károk előzetes és teljes körű felmérését.  Szerezzenek gyakorlati tapasztalatot a különféle támogatások elosztásával felhasználásuk ellenőrzésével kapcsolatos munkában.</w:t>
      </w:r>
    </w:p>
    <w:p w14:paraId="7CE554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Átfogóan ismeri a polgári védelemre vonatkozó jogi szabályozók és az abban foglalt feladatok körét.</w:t>
      </w:r>
    </w:p>
    <w:p w14:paraId="04E03D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9AB14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232F05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DFCB4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2B5AC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 familiar with the general and special tasks of disaster recovery. In this context, it is necessary to master the requirements of providing living conditions, the resettlement of the population, and the preliminary and complete assessment of the damages. They should get practical experience with allocating various grants and with controlling their use.</w:t>
      </w:r>
    </w:p>
    <w:p w14:paraId="4EAAAA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comprehensive knowledge of the legal regulations on civil protection and the range of tasks supported by the regulations</w:t>
      </w:r>
    </w:p>
    <w:p w14:paraId="04641F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10183B8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p>
    <w:p w14:paraId="0CAF6F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415443DB"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VKMTB45 Katasztrófák következményeinek felszámolása 1.</w:t>
      </w:r>
    </w:p>
    <w:p w14:paraId="58BC0CA9"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13EA302"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B0067FC"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közlekedés területén előfordulható katasztrófák következményeinek elhárítása</w:t>
      </w:r>
    </w:p>
    <w:p w14:paraId="79A1E35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közlekedési alágazatai. A közlekedés területén előfordulható katasztrófák sajátossága. Az elsődleges beavatkozás során végrehajtandó feladatok. A közlekedési ágazat katasztrófa–elhárításával kapcsolatos  nemzetközi szabályozások.</w:t>
      </w:r>
    </w:p>
    <w:p w14:paraId="529C8F86"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közúti közlekedés területén előfordulható katasztrófák következményeinek elhárítása. A közúti közlekedés területén előfordulható katasztrófák sajátosságai, elhárításuk rendszere. Az elsődleges beavatkozás során végrehajtandó feladatok. A közúti közlekedés katasztrófa–elhárításával kapcsolatos ismérvek, szabályok és nemzetközi szabályozások.</w:t>
      </w:r>
    </w:p>
    <w:p w14:paraId="5B3AE39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légi közlekedés területén előfordulható katasztrófák következményeinek elhárítása. A légi közlekedés területén előfordulható katasztrófák sajátosságai, elhárításuk rendszere. Az elsődleges beavatkozás során végrehajtandó feladatok. A légi közlekedés katasztrófa–elhárításával kapcsolatos ismérvek, szabályok és nemzetközi szabályozások.</w:t>
      </w:r>
    </w:p>
    <w:p w14:paraId="7D3AF95D"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vasúti közlekedés területén előfordulható katasztrófák következményeinek elhárítása. A vasúti közlekedés területén előfordulható katasztrófák sajátosságai, elhárításuk rendszere. Az elsődleges beavatkozás során végrehajtandó feladatok. A vasúti közlekedés katasztrófa–elhárításával kapcsolatos ismérvek, szabályok és nemzetközi szabályozások.</w:t>
      </w:r>
    </w:p>
    <w:p w14:paraId="5A7D643D"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vízi közlekedés területén előfordulható katasztrófák következményeinek elhárítása. A vízi közlekedés területén előfordulható katasztrófák sajátosságai, elhárításuk rendszere. Az elsődleges beavatkozás során végrehajtandó feladatok. A vízi közlekedés katasztrófa–elhárításával kapcsolatos ismérvek, szabályok és nemzetközi szabályozások.</w:t>
      </w:r>
    </w:p>
    <w:p w14:paraId="177B50F4"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nukleáris katasztrófák következményeinek elhárítása. A nukleáris katasztrófák sajátosságai, elhárításuk rendszere. Az elsődleges beavatkozás során végrehajtandó feladatok. A nukleáris katasztrófa–elhárításával kapcsolatos ismérvek, szabályok és nemzetközi szabályozások.</w:t>
      </w:r>
    </w:p>
    <w:p w14:paraId="70DD5D7B"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megírása, kiselőadások bemutatása a hallgatók részéről.</w:t>
      </w:r>
    </w:p>
    <w:p w14:paraId="77582467"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pótlása, javítása, kiselőadások bemutatása a hallgatók részéről.</w:t>
      </w:r>
    </w:p>
    <w:p w14:paraId="0B7972D7"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D37597A"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Preventing the consequences of disasters in the transport sector.</w:t>
      </w:r>
    </w:p>
    <w:p w14:paraId="5F708013"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Transport subsectors. The specifity of transport disasters. Tasks to be performed during the primary intervention. International regulations for disaster relief in the transport sector.</w:t>
      </w:r>
    </w:p>
    <w:p w14:paraId="79EE422C"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Addressing the consequences of disasters in the field of road transport. Peculiarities of catastrophes in the field of road trandsport, system of their elimination. Tasks to be performed during the primary intervention. Criteria, rules and international regulations for disaster recovery in road transport. </w:t>
      </w:r>
    </w:p>
    <w:p w14:paraId="446D9A0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Avoiding the consequences of disasters in the field of aviation. Peculiarities of catastrophes in the field of air transport, system of their elimination. Tasks to be performed during the primary intervention. Criteria, rules and international regulations related to aviation emergency response.</w:t>
      </w:r>
    </w:p>
    <w:p w14:paraId="3BBBDF88"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Tackling the consequences of disasters in the field of rail transport. Characteristics of disasters occurring in the fiel of railway transport, system of their elimination. Tasks to be performed during the primary intervention. Criteria, rules and international regulations for disaster recovery in rail transport. </w:t>
      </w:r>
    </w:p>
    <w:p w14:paraId="317B3315"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Preventing the consequences of disasters in the field of waterborne transport. Peculiarities of disasters occurring in the field of water transport, system of their prevention. Tasks to be performed during the primary intervention. Criteria, rules and international regulations related to disasters relief in waterborne transport.</w:t>
      </w:r>
    </w:p>
    <w:p w14:paraId="5E637BD4"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Addressing the consequences of nuclear disasters. Features of nuclear catastrophes, system of their prevention. Tasks to be performed during the primary intervention. Nuclear disaster response criteria, regulations and international regulations. </w:t>
      </w:r>
    </w:p>
    <w:p w14:paraId="29924DA2"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Writing an essay in closed class, presentation of lectures by students.</w:t>
      </w:r>
    </w:p>
    <w:p w14:paraId="6CB8FC9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Replacement and correction of closed-class thesis, presentation of lectures by students.</w:t>
      </w:r>
    </w:p>
    <w:p w14:paraId="0FC01F2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6</w:t>
      </w:r>
      <w:r w:rsidRPr="00CC1F32">
        <w:rPr>
          <w:rFonts w:ascii="Verdana" w:eastAsia="Times New Roman" w:hAnsi="Verdana" w:cs="Times New Roman"/>
          <w:bCs/>
          <w:noProof/>
          <w:color w:val="000000" w:themeColor="text1"/>
          <w:sz w:val="20"/>
          <w:szCs w:val="20"/>
        </w:rPr>
        <w:t>. félév</w:t>
      </w:r>
    </w:p>
    <w:p w14:paraId="5877E86B"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B1C35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pótolható.</w:t>
      </w:r>
    </w:p>
    <w:p w14:paraId="542EE7D0"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67FF2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készítése a 12.1.1. és a 12.1.7. témakörökből. Elégséges osztályzatot el nem érő zárthelyi dolgozatok pótlására a félév lezárást megelőzően az oktató által meghatározott időpontokban van lehetőség.</w:t>
      </w:r>
    </w:p>
    <w:p w14:paraId="1589CD5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2975793"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3077B7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aláíráshoz szükséges az előadások 75%-án részt venni, és a kiselőadást elkészíteni (és előadni).</w:t>
      </w:r>
    </w:p>
    <w:p w14:paraId="3119697D"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Gyakorlati jegy, ötfokozatú skála. </w:t>
      </w:r>
      <w:r w:rsidRPr="00CC1F32">
        <w:rPr>
          <w:rFonts w:ascii="Verdana" w:eastAsia="Times New Roman" w:hAnsi="Verdana" w:cs="Times New Roman"/>
          <w:bCs/>
          <w:i/>
          <w:color w:val="000000" w:themeColor="text1"/>
          <w:sz w:val="20"/>
          <w:szCs w:val="20"/>
        </w:rPr>
        <w:t>A zárthelyi írásbeli dolgozat értékelése az elért maximális pontszám 60%-ig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noProof/>
          <w:color w:val="000000" w:themeColor="text1"/>
          <w:sz w:val="20"/>
          <w:szCs w:val="20"/>
        </w:rPr>
        <w:t xml:space="preserve"> </w:t>
      </w:r>
    </w:p>
    <w:p w14:paraId="36F0BCA6"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4C81F6C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E545A0" w14:textId="77777777" w:rsidR="0065665E" w:rsidRPr="00CC1F32" w:rsidRDefault="0065665E" w:rsidP="00997ADA">
      <w:pPr>
        <w:widowControl w:val="0"/>
        <w:numPr>
          <w:ilvl w:val="1"/>
          <w:numId w:val="12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6ACE556"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11E708C2"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6747BF42" w14:textId="77777777" w:rsidR="0065665E" w:rsidRPr="00CC1F32" w:rsidRDefault="0065665E" w:rsidP="00997ADA">
      <w:pPr>
        <w:widowControl w:val="0"/>
        <w:numPr>
          <w:ilvl w:val="1"/>
          <w:numId w:val="12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6813D70"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Endrődi István: Polgári védelmi szakismeret 1. Budapest, Nemzeti Közszolgálati és Tankönyv Kiadó Zrt., 2015. 134 p. ISBN: 978-615-5527-22-7</w:t>
      </w:r>
    </w:p>
    <w:p w14:paraId="671ED23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472A03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5C78D52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2958F49"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EA6A8C0"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AA4C7A9"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B76F3E8" w14:textId="77777777" w:rsidTr="0065665E">
        <w:tc>
          <w:tcPr>
            <w:tcW w:w="4855" w:type="dxa"/>
            <w:tcBorders>
              <w:bottom w:val="single" w:sz="4" w:space="0" w:color="auto"/>
            </w:tcBorders>
          </w:tcPr>
          <w:p w14:paraId="5E8C662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B38A6A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75D905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4CEC3DD" w14:textId="77777777" w:rsidTr="0065665E">
        <w:tc>
          <w:tcPr>
            <w:tcW w:w="4855" w:type="dxa"/>
            <w:tcBorders>
              <w:top w:val="single" w:sz="4" w:space="0" w:color="auto"/>
            </w:tcBorders>
          </w:tcPr>
          <w:p w14:paraId="5D77DBC1"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A36581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1DEA0E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B3CACF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1C40B4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8F12EDB" w14:textId="77777777" w:rsidR="0065665E" w:rsidRPr="00CC1F32" w:rsidRDefault="0065665E" w:rsidP="00997ADA">
      <w:pPr>
        <w:widowControl w:val="0"/>
        <w:numPr>
          <w:ilvl w:val="0"/>
          <w:numId w:val="123"/>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VIBTB67</w:t>
      </w:r>
    </w:p>
    <w:p w14:paraId="679F6AC3"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Iparbiztonsági ismeretek</w:t>
      </w:r>
    </w:p>
    <w:p w14:paraId="69CFA78F"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Basics of Industrial Safety</w:t>
      </w:r>
    </w:p>
    <w:p w14:paraId="5E5C084B"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BB6FBF1" w14:textId="77777777" w:rsidR="0065665E" w:rsidRPr="00CC1F32" w:rsidRDefault="0065665E" w:rsidP="00997ADA">
      <w:pPr>
        <w:pStyle w:val="Listaszerbekezds"/>
        <w:widowControl w:val="0"/>
        <w:numPr>
          <w:ilvl w:val="1"/>
          <w:numId w:val="123"/>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05EC0619" w14:textId="77777777" w:rsidR="0065665E" w:rsidRPr="00CC1F32" w:rsidRDefault="0065665E" w:rsidP="00997ADA">
      <w:pPr>
        <w:pStyle w:val="Listaszerbekezds"/>
        <w:widowControl w:val="0"/>
        <w:numPr>
          <w:ilvl w:val="1"/>
          <w:numId w:val="12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75 % gyakorlat, 25 % elmélet</w:t>
      </w:r>
    </w:p>
    <w:p w14:paraId="4AB2B3BD"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katasztrófavédelmi műveleti szakirány</w:t>
      </w:r>
    </w:p>
    <w:p w14:paraId="44A63E84"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8B91429"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Almási Csaba, tanársegéd</w:t>
      </w:r>
      <w:r w:rsidRPr="00CC1F32">
        <w:rPr>
          <w:rFonts w:ascii="Verdana" w:eastAsia="Times New Roman" w:hAnsi="Verdana" w:cs="Times New Roman"/>
          <w:bCs/>
          <w:sz w:val="20"/>
          <w:szCs w:val="20"/>
        </w:rPr>
        <w:t xml:space="preserve"> </w:t>
      </w:r>
    </w:p>
    <w:p w14:paraId="2F474A4D"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CFA4AE8"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9188572" w14:textId="77777777" w:rsidR="0065665E" w:rsidRPr="00CC1F32" w:rsidRDefault="0065665E" w:rsidP="00997ADA">
      <w:pPr>
        <w:widowControl w:val="0"/>
        <w:numPr>
          <w:ilvl w:val="2"/>
          <w:numId w:val="12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0CC40DC1" w14:textId="77777777" w:rsidR="0065665E" w:rsidRPr="00CC1F32" w:rsidRDefault="0065665E" w:rsidP="00997ADA">
      <w:pPr>
        <w:widowControl w:val="0"/>
        <w:numPr>
          <w:ilvl w:val="2"/>
          <w:numId w:val="12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(4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58506673"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GY)</w:t>
      </w:r>
    </w:p>
    <w:p w14:paraId="1F77329B"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ADD1C35"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Nappali tagozaton a hallgatók, az ismeretanyag elméleti feldolgozásán túl, szemináriumi foglalkozások keretében, egyénileg és/vagy csoportos formában feldolgoznak és előadás formájában bemutatnak egy iparbiztonsági szakterülethez kapcsolódó, esettanulmányokat.</w:t>
      </w:r>
      <w:r w:rsidRPr="00CC1F32">
        <w:rPr>
          <w:rFonts w:ascii="Verdana" w:eastAsia="Times New Roman" w:hAnsi="Verdana" w:cs="Times New Roman"/>
          <w:bCs/>
          <w:sz w:val="20"/>
          <w:szCs w:val="20"/>
        </w:rPr>
        <w:t xml:space="preserve"> </w:t>
      </w:r>
      <w:r w:rsidRPr="00CC1F32">
        <w:rPr>
          <w:rFonts w:ascii="Verdana" w:hAnsi="Verdana"/>
          <w:sz w:val="20"/>
          <w:szCs w:val="20"/>
        </w:rPr>
        <w:t>A</w:t>
      </w:r>
      <w:r w:rsidRPr="00CC1F32">
        <w:rPr>
          <w:rFonts w:ascii="Verdana" w:eastAsia="Times New Roman" w:hAnsi="Verdana" w:cs="Times New Roman"/>
          <w:bCs/>
          <w:sz w:val="20"/>
          <w:szCs w:val="20"/>
        </w:rPr>
        <w:t xml:space="preserve"> hallgatók kreatívan értékelik az elhangzott előadásokat.</w:t>
      </w:r>
    </w:p>
    <w:p w14:paraId="4F8FE40F"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hallgatók megismerik a civilizációs katasztrófák megelőzésnek alapvetéseit, a veszélyes anyagokkal kapcsolatos súlyos balesetek elleni védekezés és kritikus infrastruktúra védelem alapjait, a veszélyes anyagokkal kapcsolatos szállítási és logisztikai tevékenységek biztonságával és az ipari veszélyhelyzetek felszámolására irányuló tevékenységgel kapcsolatos ismereteket, valamint a nukleáris biztonság és baleset-elhárítás kérdéskörét. A hallgatók elsajátítják továbbá a veszélyes anyagok és üzemek azonosítási módszereinek és eljárásainak, valamit a témakörhöz kapcsolódó lakosságvédelmi intézkedések alkalmazási lehetőségeit. </w:t>
      </w:r>
    </w:p>
    <w:p w14:paraId="5E2D06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Students become familiar with the basics of preventing man-made disasters, the basics of preventing major disasters involving dangerous materials and critical infrastructure protection, the knowledge of the safe transport and logistics activities related to dangerous substances, activities related to the elimination of industrial emergencies, as well as the issue of nuclear safety and accident prevention. Students will also learn about the methods and procedures for the identification of dangerous materials and plants, and the application of the population protection measures related to the subject. </w:t>
      </w:r>
    </w:p>
    <w:p w14:paraId="0055367E" w14:textId="77777777" w:rsidR="0065665E" w:rsidRPr="00CC1F32" w:rsidRDefault="0065665E" w:rsidP="00997ADA">
      <w:pPr>
        <w:pStyle w:val="Listaszerbekezds"/>
        <w:widowControl w:val="0"/>
        <w:numPr>
          <w:ilvl w:val="0"/>
          <w:numId w:val="123"/>
        </w:numPr>
        <w:tabs>
          <w:tab w:val="clear" w:pos="900"/>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60183B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átfogó elméleti és gyakorlati ismereteket kapnak az iparbiztonság </w:t>
      </w:r>
      <w:r w:rsidRPr="00CC1F32">
        <w:rPr>
          <w:rFonts w:ascii="Verdana" w:eastAsia="Times New Roman" w:hAnsi="Verdana" w:cs="Times New Roman"/>
          <w:bCs/>
          <w:noProof/>
          <w:sz w:val="20"/>
          <w:szCs w:val="20"/>
        </w:rPr>
        <w:lastRenderedPageBreak/>
        <w:t>alapfogalmairól, értelmezéséről, a kritikus infrastruktúra védelemről, a veszélyes tevékenységekkel és nukleáris biztonsággal kapcsolatos iparbiztonsági feladatokról, valamint az ipari katasztrófák és balesetek elhárításának eljárásáról és módszereiről. Képessé válnak a veszélyes anyagok és veszélyes tevékenységek azonosítására, valamint az iparbiztonsági feladatrendszerhez kapcsolódó veszélyes tevékenységgel kapcsolatos lakosságvédelmi intézkedések bevezetésére és alkalmazására.</w:t>
      </w:r>
    </w:p>
    <w:p w14:paraId="1CB201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73F3025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4CAEE98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6D41B2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0C7C70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1CFB4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 xml:space="preserve">Students will be provided with comprehensive theoretical and practical knowledge of the basic concepts and interpretation of industrial safety, critical infrastructure protection, industrial safety tasks related to dangerous activities and nuclear safety, and procedures and methods of industrial disasters and accidents. They will be able to identify dangerous materials and activities and apply population protection measures related to the dangerous activities belonging with the tasks of industrial safety. </w:t>
      </w:r>
    </w:p>
    <w:p w14:paraId="6F8D5A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1CC66C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032B985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3A7F4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4121F5BA"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4EDCADAC"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02FF75CE"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D571CE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értékelési (zárhelyi dolgozatok, szemináriumok, félévközi értékelés) követelményeinek ismertetése.</w:t>
      </w:r>
    </w:p>
    <w:p w14:paraId="31FCA52F"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alapismeretek. A civilizációs katasztrófák megelőzése. Fogalom-</w:t>
      </w:r>
      <w:r w:rsidRPr="00CC1F32">
        <w:rPr>
          <w:rFonts w:ascii="Verdana" w:eastAsia="Times New Roman" w:hAnsi="Verdana" w:cs="Times New Roman"/>
          <w:bCs/>
          <w:noProof/>
          <w:sz w:val="20"/>
          <w:szCs w:val="20"/>
        </w:rPr>
        <w:lastRenderedPageBreak/>
        <w:t>meghatározások, alapvetések.</w:t>
      </w:r>
    </w:p>
    <w:p w14:paraId="4459CFB2"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iparbiztonság szakterületei, szervezete és eljárásrendszere. Üzemeltetői, hatósági és önkormányzati iparbiztonsági feladatok, megelőzési, felkészülési és baleset- elhárítási intézkedések rendszere. </w:t>
      </w:r>
    </w:p>
    <w:p w14:paraId="4481AE6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szállítási és logisztikai tevékenységek biztonsága. Kapcsolódó iparbiztonsági hatósági feladatok végrehajtása.</w:t>
      </w:r>
    </w:p>
    <w:p w14:paraId="3E0CEEA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veszélyes áru szállítás nemzetközi és hazai jogszabályi háttere. Az ADR „A” és „B” mellékletének szerkezeti tagozódása, a 17 cikk ismertetése Az ADR szerinti veszélyes áruosztályok.</w:t>
      </w:r>
    </w:p>
    <w:p w14:paraId="112D385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ADR 3.2 „A” és „B” táblázat felépítése, a 3.3 fejezet különleges előírásai, A csomagolásokra vonatkozó előírások, feladási eljárások. A veszélyes áru fuvarokmányok és az azokkal összefüggő előírások. </w:t>
      </w:r>
    </w:p>
    <w:p w14:paraId="0ED7451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1 – </w:t>
      </w:r>
      <w:r w:rsidRPr="00CC1F32">
        <w:rPr>
          <w:rFonts w:ascii="Verdana" w:hAnsi="Verdana" w:cs="Times New Roman"/>
          <w:sz w:val="20"/>
          <w:szCs w:val="20"/>
        </w:rPr>
        <w:t>Veszélyes áru szállítási esettanulmányok</w:t>
      </w:r>
      <w:r w:rsidRPr="00CC1F32">
        <w:rPr>
          <w:rFonts w:ascii="Verdana" w:eastAsia="Times New Roman" w:hAnsi="Verdana" w:cs="Times New Roman"/>
          <w:bCs/>
          <w:noProof/>
          <w:sz w:val="20"/>
          <w:szCs w:val="20"/>
        </w:rPr>
        <w:t xml:space="preserve"> egyéni, majd csoportos feldolgozása, hallgatók általi előadása, hatásainak kreatív értékelése.</w:t>
      </w:r>
    </w:p>
    <w:p w14:paraId="7383256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093EBF4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kémiai biztonság alapjai. Veszélyes anyagok és üzemek azonosítása. Számítási gyakorlat. </w:t>
      </w:r>
    </w:p>
    <w:p w14:paraId="473CDF22"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súlyos balesetek elleni védekezésről szóló jogi szabályozás tartalma. Üzemeltetői és katasztrófavédelmi feladatok végrehajtása.</w:t>
      </w:r>
    </w:p>
    <w:p w14:paraId="0548FB1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Kritikus infrastruktúra védelem alapjai. KIV szektorok. Üzemeltető és hatósági feladatellátás.</w:t>
      </w:r>
    </w:p>
    <w:p w14:paraId="5BD64041"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ipari veszélyhelyzetek felszámolására irányuló tevékenység szakmai tartalma. Lakosságvédelmi intézkedések.</w:t>
      </w:r>
    </w:p>
    <w:p w14:paraId="456BEAB5"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Nukleáris biztonság, technológiák és baleset elhárítás. Nukleáris baleset-elhárítás.</w:t>
      </w:r>
    </w:p>
    <w:p w14:paraId="58180D93"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Ipari balesetelhárítási alap ismeretek.</w:t>
      </w:r>
    </w:p>
    <w:p w14:paraId="2DCDA8DB" w14:textId="77777777" w:rsidR="0065665E" w:rsidRPr="00CC1F32" w:rsidRDefault="0065665E" w:rsidP="00997ADA">
      <w:pPr>
        <w:pStyle w:val="Listaszerbekezds"/>
        <w:numPr>
          <w:ilvl w:val="2"/>
          <w:numId w:val="123"/>
        </w:numPr>
        <w:spacing w:after="160" w:line="259" w:lineRule="auto"/>
        <w:ind w:hanging="798"/>
        <w:jc w:val="both"/>
        <w:rPr>
          <w:rFonts w:ascii="Verdana" w:hAnsi="Verdana" w:cs="Times New Roman"/>
          <w:bCs/>
          <w:noProof/>
        </w:rPr>
      </w:pPr>
      <w:r w:rsidRPr="00CC1F32">
        <w:rPr>
          <w:rFonts w:ascii="Verdana" w:hAnsi="Verdana" w:cs="Times New Roman"/>
          <w:bCs/>
          <w:noProof/>
        </w:rPr>
        <w:t xml:space="preserve">Szeminárium 2. – </w:t>
      </w:r>
      <w:r w:rsidRPr="00CC1F32">
        <w:rPr>
          <w:rFonts w:ascii="Verdana" w:hAnsi="Verdana" w:cs="Times New Roman"/>
        </w:rPr>
        <w:t>Veszélyes üzemekkel, létfontosságú és nukleáris létesítményekkel kapcsolatos esettanulmányok</w:t>
      </w:r>
      <w:r w:rsidRPr="00CC1F32">
        <w:rPr>
          <w:rFonts w:ascii="Verdana" w:hAnsi="Verdana" w:cs="Times New Roman"/>
          <w:bCs/>
          <w:noProof/>
        </w:rPr>
        <w:t xml:space="preserve"> egyéni, majd csoportos feldolgozása, hallgatók általi előadása, hatásainak kreatív értékelése.</w:t>
      </w:r>
    </w:p>
    <w:p w14:paraId="45D394F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107163B"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67ECC659"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1823A4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(written tests, seminars, mid-term evaluation) requirements. </w:t>
      </w:r>
    </w:p>
    <w:p w14:paraId="7C023F2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Basisc of industrial safety. Prevention of man-made disasters. </w:t>
      </w:r>
    </w:p>
    <w:p w14:paraId="7D3DD66B"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Areas, organization and procedures of industrial safety. Duties of Operator, authority and municipal organisation linked with prevention, preparedness and emergency response measures. </w:t>
      </w:r>
    </w:p>
    <w:p w14:paraId="4857BA09"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Safety of transport and logistics activities involving dangerous goods. Carry out related industrial safety regulatory tasks. </w:t>
      </w:r>
    </w:p>
    <w:p w14:paraId="6888CC2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legal background for the transport of dangerous goods by road. Structure of Annexes A and B to ADR, Description of Article 17 Dangerous goods sections under ADR. </w:t>
      </w:r>
    </w:p>
    <w:p w14:paraId="630CC8AF"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Structure of ADR 3.2 Tables A and B, Specific Requirements of 3.3, Packaging </w:t>
      </w:r>
      <w:r w:rsidRPr="00CC1F32">
        <w:rPr>
          <w:rFonts w:ascii="Verdana" w:eastAsia="Times New Roman" w:hAnsi="Verdana" w:cs="Times New Roman"/>
          <w:bCs/>
          <w:noProof/>
          <w:sz w:val="20"/>
          <w:szCs w:val="20"/>
        </w:rPr>
        <w:lastRenderedPageBreak/>
        <w:t xml:space="preserve">Requirements, Dispatch Procedures. Dangerous Goods Transport Documents and related regulations. </w:t>
      </w:r>
    </w:p>
    <w:p w14:paraId="7C7BDD94"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 Individual and then group processing of dangerous goods transport case studies, presentation by students, creative evaluation of its effects.</w:t>
      </w:r>
    </w:p>
    <w:p w14:paraId="36F06835"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3FDA9365"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Basics of chemical safety. Identification of hazardous materials and plants. Computing practice. </w:t>
      </w:r>
    </w:p>
    <w:p w14:paraId="3F5550E0"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Content of the legislation on the control of major-accident hazards involving dangerous substances. Perform operational and disaster management tasks. </w:t>
      </w:r>
    </w:p>
    <w:p w14:paraId="470C6A4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Fundamentals of Critical Infrastructure Protection. CIP sectors. Operator and regulatory duties. </w:t>
      </w:r>
    </w:p>
    <w:p w14:paraId="42561BE1"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professional content of the activities for the elimination of industrial emergencies. Measures to protect the public. </w:t>
      </w:r>
    </w:p>
    <w:p w14:paraId="7C786AC4"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Nuclear safety, technologies and accident prevention. Nuclear emergency response.</w:t>
      </w:r>
    </w:p>
    <w:p w14:paraId="32A4CDD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Basic knowledge of industrial accident response activites.</w:t>
      </w:r>
    </w:p>
    <w:p w14:paraId="7779E65B"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sz w:val="20"/>
          <w:szCs w:val="20"/>
        </w:rPr>
        <w:t>Seminar 2. - individual and then group processing of case studies related to dangerous plants, vital and nuclear facilities, presentation by students, creative evaluation of their effects.</w:t>
      </w:r>
    </w:p>
    <w:p w14:paraId="1A8719D0"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4BF5F1A4"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543F972"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5</w:t>
      </w:r>
      <w:r w:rsidRPr="00CC1F32">
        <w:rPr>
          <w:rFonts w:ascii="Verdana" w:eastAsia="Times New Roman" w:hAnsi="Verdana" w:cs="Times New Roman"/>
          <w:bCs/>
          <w:noProof/>
          <w:sz w:val="20"/>
          <w:szCs w:val="20"/>
        </w:rPr>
        <w:t>. félév</w:t>
      </w:r>
    </w:p>
    <w:p w14:paraId="0BC54E3A"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B56C9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3B75A50E"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B49DD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rendszerben határidőre történő feltöltése és 10-15 percben történő előadása. A leadási határidő az első foglalkozáson meghatározott időpontig. Értékelés: 60%-tól elégséges, 70%-tól közepes, 80%-tól jó, 90%-től jeles. Pótlására az oktatóval történt egyeztetés alapján van lehetőség a szorgalmi időszakban.</w:t>
      </w:r>
    </w:p>
    <w:p w14:paraId="4BB9F847"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876AAB0" w14:textId="77777777" w:rsidR="0065665E" w:rsidRPr="00CC1F32" w:rsidRDefault="0065665E" w:rsidP="00997ADA">
      <w:pPr>
        <w:widowControl w:val="0"/>
        <w:numPr>
          <w:ilvl w:val="1"/>
          <w:numId w:val="12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elkészítése és előadása.</w:t>
      </w:r>
    </w:p>
    <w:p w14:paraId="3B7EF52F" w14:textId="77777777" w:rsidR="0065665E" w:rsidRPr="00CC1F32" w:rsidRDefault="0065665E" w:rsidP="00997ADA">
      <w:pPr>
        <w:widowControl w:val="0"/>
        <w:numPr>
          <w:ilvl w:val="1"/>
          <w:numId w:val="123"/>
        </w:numPr>
        <w:tabs>
          <w:tab w:val="left" w:pos="709"/>
          <w:tab w:val="left" w:pos="993"/>
        </w:tabs>
        <w:spacing w:before="120" w:after="120" w:line="240" w:lineRule="auto"/>
        <w:jc w:val="both"/>
        <w:rPr>
          <w:rFonts w:ascii="Verdana" w:eastAsia="Times New Roman" w:hAnsi="Verdana" w:cs="Times New Roman"/>
          <w:i/>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sz w:val="20"/>
          <w:szCs w:val="20"/>
        </w:rPr>
        <w:t>Az évközi értékeléssel záruló értékelés alapja nappali tagozatos hallgatók esetén a zárthelyi írásbeli dolgozatokra és a szemináriumokra kapott érdemjegyek átlaga, levelező tagozatos hallgatók esetén zárthelyi dolgozatok érdemjegyének átlaga.</w:t>
      </w:r>
    </w:p>
    <w:p w14:paraId="1090DE59"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noProof/>
          <w:sz w:val="20"/>
          <w:szCs w:val="20"/>
        </w:rPr>
      </w:pPr>
      <w:r w:rsidRPr="00CC1F32">
        <w:rPr>
          <w:rFonts w:ascii="Verdana" w:eastAsia="Times New Roman" w:hAnsi="Verdana" w:cs="Times New Roman"/>
          <w:b/>
          <w:sz w:val="20"/>
          <w:szCs w:val="20"/>
        </w:rPr>
        <w:lastRenderedPageBreak/>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valamint elégséges évközi értékelés megléte.</w:t>
      </w:r>
    </w:p>
    <w:p w14:paraId="20AEC0BE"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B250CA4" w14:textId="77777777" w:rsidR="0065665E" w:rsidRPr="00CC1F32" w:rsidRDefault="0065665E" w:rsidP="00997ADA">
      <w:pPr>
        <w:widowControl w:val="0"/>
        <w:numPr>
          <w:ilvl w:val="1"/>
          <w:numId w:val="12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762E4B2"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07"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77EC308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108" w:tgtFrame="_blank" w:tooltip="9786155680366" w:history="1">
        <w:r w:rsidRPr="00CC1F32">
          <w:rPr>
            <w:rFonts w:ascii="Verdana" w:eastAsia="Times New Roman" w:hAnsi="Verdana" w:cs="Times New Roman"/>
            <w:noProof/>
            <w:sz w:val="20"/>
            <w:szCs w:val="20"/>
          </w:rPr>
          <w:t>9786155680366</w:t>
        </w:r>
      </w:hyperlink>
    </w:p>
    <w:p w14:paraId="3B0F20F5"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109" w:tgtFrame="_blank" w:tooltip="9786155920363" w:history="1">
        <w:r w:rsidRPr="00CC1F32">
          <w:rPr>
            <w:rFonts w:ascii="Verdana" w:eastAsia="Times New Roman" w:hAnsi="Verdana" w:cs="Times New Roman"/>
            <w:noProof/>
            <w:sz w:val="20"/>
            <w:szCs w:val="20"/>
          </w:rPr>
          <w:t>9786155920363</w:t>
        </w:r>
      </w:hyperlink>
    </w:p>
    <w:p w14:paraId="4E703689" w14:textId="77777777" w:rsidR="0065665E" w:rsidRPr="00CC1F32" w:rsidRDefault="0065665E" w:rsidP="00997ADA">
      <w:pPr>
        <w:widowControl w:val="0"/>
        <w:numPr>
          <w:ilvl w:val="1"/>
          <w:numId w:val="123"/>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1E91650" w14:textId="77777777" w:rsidR="0065665E" w:rsidRPr="00CC1F32" w:rsidRDefault="000C0614" w:rsidP="0065665E">
      <w:pPr>
        <w:widowControl w:val="0"/>
        <w:spacing w:after="0" w:line="240" w:lineRule="auto"/>
        <w:ind w:left="709"/>
        <w:jc w:val="both"/>
        <w:rPr>
          <w:rFonts w:ascii="Verdana" w:eastAsia="Times New Roman" w:hAnsi="Verdana" w:cs="Times New Roman"/>
          <w:noProof/>
          <w:sz w:val="20"/>
          <w:szCs w:val="20"/>
        </w:rPr>
      </w:pPr>
      <w:hyperlink r:id="rId110"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111"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112"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113"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114"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115" w:tgtFrame="_blank" w:tooltip="9786150074023" w:history="1">
        <w:r w:rsidR="0065665E" w:rsidRPr="00CC1F32">
          <w:rPr>
            <w:rFonts w:ascii="Verdana" w:eastAsia="Times New Roman" w:hAnsi="Verdana" w:cs="Times New Roman"/>
            <w:noProof/>
            <w:sz w:val="20"/>
            <w:szCs w:val="20"/>
          </w:rPr>
          <w:t>9786150074023</w:t>
        </w:r>
      </w:hyperlink>
    </w:p>
    <w:p w14:paraId="2609CE2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136BF3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C530717" w14:textId="77777777" w:rsidR="0065665E" w:rsidRPr="00CC1F32" w:rsidRDefault="0065665E" w:rsidP="0065665E">
      <w:pPr>
        <w:widowControl w:val="0"/>
        <w:spacing w:after="0" w:line="240" w:lineRule="auto"/>
        <w:ind w:left="4248"/>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Almási Csaba, tanársegéd</w:t>
      </w:r>
    </w:p>
    <w:p w14:paraId="6843A9DC"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t>sk.</w:t>
      </w:r>
    </w:p>
    <w:p w14:paraId="06D85915"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282C7E6" w14:textId="77777777" w:rsidTr="0065665E">
        <w:tc>
          <w:tcPr>
            <w:tcW w:w="4855" w:type="dxa"/>
            <w:tcBorders>
              <w:bottom w:val="single" w:sz="4" w:space="0" w:color="auto"/>
            </w:tcBorders>
          </w:tcPr>
          <w:p w14:paraId="34DE2D4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A7BF4E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6F224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737DC77" w14:textId="77777777" w:rsidTr="0065665E">
        <w:tc>
          <w:tcPr>
            <w:tcW w:w="4855" w:type="dxa"/>
            <w:tcBorders>
              <w:top w:val="single" w:sz="4" w:space="0" w:color="auto"/>
            </w:tcBorders>
          </w:tcPr>
          <w:p w14:paraId="3E3B8EA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DDD980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91E373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511ABA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1F216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F5B01D7"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VKMTB64</w:t>
      </w:r>
    </w:p>
    <w:p w14:paraId="11628FEB"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3.</w:t>
      </w:r>
    </w:p>
    <w:p w14:paraId="0D37D2C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3.</w:t>
      </w:r>
    </w:p>
    <w:p w14:paraId="319D32A5"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6ACB96E" w14:textId="77777777" w:rsidR="0065665E" w:rsidRPr="00CC1F32" w:rsidRDefault="0065665E" w:rsidP="00997ADA">
      <w:pPr>
        <w:pStyle w:val="Listaszerbekezds"/>
        <w:widowControl w:val="0"/>
        <w:numPr>
          <w:ilvl w:val="1"/>
          <w:numId w:val="12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5B52BAD4" w14:textId="77777777" w:rsidR="0065665E" w:rsidRPr="00CC1F32" w:rsidRDefault="0065665E" w:rsidP="00997ADA">
      <w:pPr>
        <w:pStyle w:val="Listaszerbekezds"/>
        <w:widowControl w:val="0"/>
        <w:numPr>
          <w:ilvl w:val="1"/>
          <w:numId w:val="12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75 % gyakorlat, 25 % elmélet</w:t>
      </w:r>
    </w:p>
    <w:p w14:paraId="0FD63940"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85F04BF"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045EB9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756B5E96"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31887D2" w14:textId="77777777" w:rsidR="0065665E" w:rsidRPr="00CC1F32" w:rsidRDefault="0065665E" w:rsidP="00997ADA">
      <w:pPr>
        <w:widowControl w:val="0"/>
        <w:numPr>
          <w:ilvl w:val="1"/>
          <w:numId w:val="124"/>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F1F4959" w14:textId="77777777" w:rsidR="0065665E" w:rsidRPr="00CC1F32" w:rsidRDefault="0065665E" w:rsidP="00997ADA">
      <w:pPr>
        <w:widowControl w:val="0"/>
        <w:numPr>
          <w:ilvl w:val="2"/>
          <w:numId w:val="12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7E4DAECC" w14:textId="77777777" w:rsidR="0065665E" w:rsidRPr="00CC1F32" w:rsidRDefault="0065665E" w:rsidP="00997ADA">
      <w:pPr>
        <w:widowControl w:val="0"/>
        <w:numPr>
          <w:ilvl w:val="2"/>
          <w:numId w:val="12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0537D5A7" w14:textId="77777777" w:rsidR="0065665E" w:rsidRPr="00CC1F32" w:rsidRDefault="0065665E" w:rsidP="00997ADA">
      <w:pPr>
        <w:widowControl w:val="0"/>
        <w:numPr>
          <w:ilvl w:val="1"/>
          <w:numId w:val="124"/>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4A0C1FCA" w14:textId="77777777" w:rsidR="0065665E" w:rsidRPr="00CC1F32" w:rsidRDefault="0065665E" w:rsidP="00997ADA">
      <w:pPr>
        <w:pStyle w:val="Listaszerbekezds"/>
        <w:widowControl w:val="0"/>
        <w:numPr>
          <w:ilvl w:val="1"/>
          <w:numId w:val="124"/>
        </w:numPr>
        <w:tabs>
          <w:tab w:val="num" w:pos="4118"/>
        </w:tabs>
        <w:spacing w:before="120" w:after="120"/>
        <w:ind w:left="284" w:firstLine="142"/>
        <w:jc w:val="both"/>
        <w:rPr>
          <w:rFonts w:ascii="Verdana" w:hAnsi="Verdana" w:cs="Times New Roman"/>
          <w:bCs/>
          <w:color w:val="000000" w:themeColor="text1"/>
        </w:rPr>
      </w:pPr>
      <w:r w:rsidRPr="00CC1F32">
        <w:rPr>
          <w:rFonts w:ascii="Verdana" w:hAnsi="Verdana" w:cs="Times New Roman"/>
          <w:color w:val="000000" w:themeColor="text1"/>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4E2C6418"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lakosságvédelmi módszerek típusa, tervezésük. A lakosság felkészítése a megelőzési időszakban, feladatok és hatáskörök a katasztrófaveszély időszakában, felkészülés a veszélyhelyzetre. A közbiztonsági referensek feladatai a megelőzés érdekében. A külső védelmi tervek elkészítése, gyakoroltatása a felső küszöbértékű üzemeknél. A veszélyes anyagok szállítási baleseteinek megelőzése. Tömegrendezvények tartásának szabályai</w:t>
      </w:r>
    </w:p>
    <w:p w14:paraId="1808D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Types of population protection methods, their planning. Preparing the population during the prevention period, tasks and powers during the disaster risk period, preparing for the emergency. Tasks of public safety rapporteurs in prevention. Preparation and drilling of external safety plans in upper-tier establishments. Preventing transport accidents of dangerous materials. Rules for holding mass events.</w:t>
      </w:r>
      <w:r w:rsidRPr="00CC1F32">
        <w:rPr>
          <w:rFonts w:ascii="Verdana" w:eastAsia="Times New Roman" w:hAnsi="Verdana" w:cs="Times New Roman"/>
          <w:bCs/>
          <w:color w:val="000000" w:themeColor="text1"/>
          <w:sz w:val="20"/>
          <w:szCs w:val="20"/>
          <w:lang w:val="en-GB"/>
        </w:rPr>
        <w:t xml:space="preserve"> </w:t>
      </w:r>
    </w:p>
    <w:p w14:paraId="259917E5" w14:textId="77777777" w:rsidR="0065665E" w:rsidRPr="00CC1F32" w:rsidRDefault="0065665E" w:rsidP="00997ADA">
      <w:pPr>
        <w:pStyle w:val="Listaszerbekezds"/>
        <w:widowControl w:val="0"/>
        <w:numPr>
          <w:ilvl w:val="0"/>
          <w:numId w:val="124"/>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D3683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lakosságvédelem fajtáit, módszereit, felkészítésének szabályait, a közbiztonsági referensek megelőzési feladatait. Szerezzenek jártasságot a katasztrófavédelmi műveleti szabályzat rendeltetéséről. Rendelkezzenek átfogó gyakorlati ismeretekkel a felső küszöbértékű veszélyes anyagokkal foglalkozó üzemek külső védelmi terveiről, a veszélyes anyagok szállítási szabályairól. Legyenek alkalmasak a tömegrendezvények megtartásának biztonságát előíró jogszabályok alkalmazására.</w:t>
      </w:r>
    </w:p>
    <w:p w14:paraId="2F6A76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w:t>
      </w:r>
      <w:r w:rsidRPr="00CC1F32">
        <w:rPr>
          <w:rFonts w:ascii="Verdana" w:hAnsi="Verdana"/>
          <w:color w:val="000000" w:themeColor="text1"/>
          <w:sz w:val="20"/>
          <w:szCs w:val="20"/>
        </w:rPr>
        <w:lastRenderedPageBreak/>
        <w:t>komplex elméleti feladatokat és a lakosság védelme gyakorlati végrehajtásának módjait, módszereit.</w:t>
      </w:r>
    </w:p>
    <w:p w14:paraId="224F48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569AB3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07EBB6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78B813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8C61A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types of population protection, their methods, their rules, and the prevention tasks of public safety rapporteurs. They should acquire proficiency in the regulations of disaster management operations. They should possess comprehensive practical knowledge of the external safety plans of upper-threshold establishments dealing with dangerous substances and the rules for the transport of dangerous goods. They should be able to apply laws providing for the security of mass events.</w:t>
      </w:r>
    </w:p>
    <w:p w14:paraId="72EF6071"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w:t>
      </w:r>
    </w:p>
    <w:p w14:paraId="6453C164"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7C2EFA5B"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perform organisational and coordination tasks in preventing disasters.</w:t>
      </w:r>
    </w:p>
    <w:p w14:paraId="31477DE1"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1EB4EE4B"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He/she strives to provide high quality knowledge of prevention, protection, and recovery in the implementation of the disaster management system.</w:t>
      </w:r>
    </w:p>
    <w:p w14:paraId="1E2666A6"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s="Times New Roman"/>
          <w:color w:val="000000" w:themeColor="text1"/>
          <w:lang w:val="en-GB"/>
        </w:rPr>
      </w:pPr>
    </w:p>
    <w:p w14:paraId="423CB902"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carries out disaster management tasks with a high degree of autonomy and complexity.</w:t>
      </w:r>
    </w:p>
    <w:p w14:paraId="2E925F3D"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VKMTB54 Katasztrófa megelőzés 2.</w:t>
      </w:r>
    </w:p>
    <w:p w14:paraId="405C750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601C35D"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CB0A75D"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Bevezetés. A tantárgy követelményeinek ismertetése. A lakosságvédelmi módszerek. A helyi és a távolsági védelem szabályai. A riasztás és a veszélyhelyzeti tájékoztatás közös szabályai. Az egyéni védőeszköz ellátás. A kitelepítés, kimenekítés, a befogadás és a visszatelepítés szabályai.</w:t>
      </w:r>
    </w:p>
    <w:p w14:paraId="2011A02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lakosság felkészítése a megelőzés időszakában. A közigazgatási vezetők katasztrófavédelmi felkészítése. A köznevelésben résztvevők felkészítése. A lakosság katasztrófavédelmi felkészítése. A tanuló ifjúság közösségi szolgálatteljesítésének módjai a katasztrófavédelmi szervezeteknél.</w:t>
      </w:r>
    </w:p>
    <w:p w14:paraId="5F3A04A8"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működési rendjének szabályozása katasztrófaveszély, veszélyhelyzet, helyreállítás-újjáépítés idején.</w:t>
      </w:r>
    </w:p>
    <w:p w14:paraId="4FD190F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Műveleti Szolgálatok, valamint a Katasztrófavédelmi Mobil Laboratóriumok tevékenységének rendje. Tárgyi feltételek, eljárásrend.</w:t>
      </w:r>
    </w:p>
    <w:p w14:paraId="35B3888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Közbiztonsági referensek feladatai alapvetően a megelőzés időszakában, kiválasztásuk, beosztásba helyezésük képzési programjuk, a képzés tárgyi feltételei.</w:t>
      </w:r>
    </w:p>
    <w:p w14:paraId="4389AEB6"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Műveleti Szabályzat. Alapfogalmak, a katasztrófavédelmi műveletek vezetése, a parancsnoki munka sorrendje. A Katasztrófavédelmi </w:t>
      </w:r>
      <w:r w:rsidRPr="00CC1F32">
        <w:rPr>
          <w:rFonts w:ascii="Verdana" w:eastAsia="Times New Roman" w:hAnsi="Verdana" w:cs="Times New Roman"/>
          <w:bCs/>
          <w:noProof/>
          <w:color w:val="000000" w:themeColor="text1"/>
          <w:sz w:val="20"/>
          <w:szCs w:val="20"/>
        </w:rPr>
        <w:lastRenderedPageBreak/>
        <w:t>Műveleti Vezető Szervekre vonatkozó általános rendelkezések. A katasztrófavédelmi műveletek vezetési okmányai, az egyezményes jelek.</w:t>
      </w:r>
    </w:p>
    <w:p w14:paraId="140045C6"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műveletek tervezése, szervezése, a műveletek szervezeti elemei. A műveletek végrehajtásának rendje különböző veszélyhelyzeti körülmények között.</w:t>
      </w:r>
    </w:p>
    <w:p w14:paraId="6981859C"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árvízvédekezésnél együttműködő szervek feladatai. Az árvízmegelőzés, árvízmentesítés és árvízvédekezés legjobb gyakorlata az EU 2003-as szeptember 3-i állásfoglalása alapján. A Vis-major támogatás rendszere, folyamata, kedvezményezettjei, az ebr42 számítógépes rendszer lényege. Az árvizek utáni helyreállítás-újjáépítés feladatai, rendje. Árvíz-védekezési esettanulmányok.</w:t>
      </w:r>
    </w:p>
    <w:p w14:paraId="28EF92DB"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veszélyes anyagokkal kapcsolatos súlyos balesetek elleni védekezés lakosságvédelmi feladatai. A lakosság tájékoztatása és a külső védelmi terv. A településrendezési tervezés. A külső védelmi tervek elkészítése , tartalmi, formai követelményeik,  gyakoroltatásuk a felső küszöbértékű üzemeknél, a kerítésen kívüli feladatok.</w:t>
      </w:r>
    </w:p>
    <w:p w14:paraId="09E1A597"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veszélyes anyagok szállítási baleseteinek megelőzése.  A szállítások fajtái, követelmények, előírások. A veszélyes anyagok szállításának ellenőrzésének rendje.</w:t>
      </w:r>
    </w:p>
    <w:p w14:paraId="309A5704"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Tömegrendezvények tartásának szabályai. A katasztrófavédelem feladatai az engedélyezési, biztosítási feladatokban. A BM OKF és az Országos Meteorológiai Szolgálat együttműködése.</w:t>
      </w:r>
    </w:p>
    <w:p w14:paraId="2C090108"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70795BC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7AC3EE1C"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992A72D"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A243EB2"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Introduction. Description of subject requirements. Methods of population protection. Rules for local and remote protection. Common rules for alert and emergency information. Provision of personal protective equipment. Rules for resettlement, evaucation, reception and re-admission. </w:t>
      </w:r>
    </w:p>
    <w:p w14:paraId="7B85E1D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Preparation of the population during the prevention period. Disaster preparedness for administrative leaders. Preparation of participants in public education. Disaster preparedness of the population. Ways of Community Service for Student Youth in Disaster Management Organizations. </w:t>
      </w:r>
    </w:p>
    <w:p w14:paraId="5A36EC1F"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Regulation of the operational procedures of professional disaster management bodies during disaster hazards, emergencies, reconstruction and reconstruction. </w:t>
      </w:r>
    </w:p>
    <w:p w14:paraId="080D3F7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Code of Conduct for Disaster Management Operations Services and Disaster Management Mobile Laboratories. Substantive conditions, procedure. </w:t>
      </w:r>
    </w:p>
    <w:p w14:paraId="7F47DE9D"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tasks of the Public Security Officers are basically during the prevention period, their training program and the material conditions of their training. </w:t>
      </w:r>
    </w:p>
    <w:p w14:paraId="033423F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Disaster Management Operational Code. Basic concepts, disaster management, order of command. General Provisions for the Disaster Management Operational Command. Disaster management command documents, conventional signs.</w:t>
      </w:r>
    </w:p>
    <w:p w14:paraId="0253DEF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Planning, organization of disaster management operations, organizational elements of operations. The order in which operations are carried out under different emergency conditions.</w:t>
      </w:r>
    </w:p>
    <w:p w14:paraId="669CB032"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Tasks of bodies cooperating in the field of flood control. Best Practices on Flood Prevention, Flood Prevention and Flood Protection, based on the EU Resolution of 3 September 2003. The system, process and beneficiaries of Vis-major support is the essence of the ebr42 computer system. Tasks and order of post-flood reconstruction and reconstruction. Flood control case studies.</w:t>
      </w:r>
    </w:p>
    <w:p w14:paraId="24206D8A"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Responsibilities of the public in the control of major accidents involving dangerous substances. Public information and external protection plan. Town planning. Preparation of external emergency plans, their content and form requirements, their practice at upper tier establishments, tasks outside the fence. </w:t>
      </w:r>
    </w:p>
    <w:p w14:paraId="0B17113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Prevention of dangerous goods transport accidents. Types of transportation, requirements, regulations. Procedures for controlling the transport of dangerous goods.</w:t>
      </w:r>
    </w:p>
    <w:p w14:paraId="0EFD1D4A"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Rules for holding mass events. Tasks of disaster management in licensing and insurance tasks. Cooperation between BM OKF and the Hungarian Meteorological Service. Seminar 2 (solving tasks individually and / or in groups. Tests (presentation of lectures by students). Replacement and correction of a closed-ended dissertation (presentation of lectures by students).</w:t>
      </w:r>
    </w:p>
    <w:p w14:paraId="1F596857"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6. félév</w:t>
      </w:r>
    </w:p>
    <w:p w14:paraId="44049DE2"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029BD80"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pótolhat </w:t>
      </w:r>
      <w:r w:rsidRPr="00CC1F32">
        <w:rPr>
          <w:rFonts w:ascii="Verdana" w:eastAsia="Times New Roman" w:hAnsi="Verdana" w:cs="Times New Roman"/>
          <w:b/>
          <w:color w:val="000000" w:themeColor="text1"/>
          <w:sz w:val="20"/>
          <w:szCs w:val="20"/>
        </w:rPr>
        <w:t>Félévközi feladatok, ismeretek ellenőrzésének rendje:</w:t>
      </w:r>
    </w:p>
    <w:p w14:paraId="5C5775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12.1.11. témakörökből.  Elégséges osztályzatot el nem érő zárthelyi dolgozatok pótlására a félév lezárást megelőzően az oktató által meghatározott időpontokban van lehetőség.</w:t>
      </w:r>
    </w:p>
    <w:p w14:paraId="2236F021"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0A6ED5E"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EECFEA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34F1F56E"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41614F9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D37D48F"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E2575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évközi jegy.</w:t>
      </w:r>
    </w:p>
    <w:p w14:paraId="133D0224"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687E3A4" w14:textId="77777777" w:rsidR="0065665E" w:rsidRPr="00CC1F32" w:rsidRDefault="0065665E" w:rsidP="00997ADA">
      <w:pPr>
        <w:widowControl w:val="0"/>
        <w:numPr>
          <w:ilvl w:val="1"/>
          <w:numId w:val="12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634C5C5"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7194036F"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5654B69A" w14:textId="77777777" w:rsidR="0065665E" w:rsidRPr="00CC1F32" w:rsidRDefault="0065665E" w:rsidP="00997ADA">
      <w:pPr>
        <w:widowControl w:val="0"/>
        <w:numPr>
          <w:ilvl w:val="1"/>
          <w:numId w:val="124"/>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AEE26C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6D51C122"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lastRenderedPageBreak/>
        <w:t>Bárdos Zoltán: Az ár- és belvizek elleni önkormányzati védekezés korszerűsítése</w:t>
      </w:r>
    </w:p>
    <w:p w14:paraId="746B1B5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Budapest, Magyarország: Ludovika Egyetemi Kiadó, 2019, 214 p.</w:t>
      </w:r>
    </w:p>
    <w:p w14:paraId="4C0447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5B3B899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1619DA2B"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78D37092"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EB45659" w14:textId="77777777" w:rsidTr="0065665E">
        <w:tc>
          <w:tcPr>
            <w:tcW w:w="4855" w:type="dxa"/>
            <w:tcBorders>
              <w:bottom w:val="single" w:sz="4" w:space="0" w:color="auto"/>
            </w:tcBorders>
          </w:tcPr>
          <w:p w14:paraId="62927FC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93D077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554BBC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CAD56B7" w14:textId="77777777" w:rsidTr="0065665E">
        <w:tc>
          <w:tcPr>
            <w:tcW w:w="4855" w:type="dxa"/>
            <w:tcBorders>
              <w:top w:val="single" w:sz="4" w:space="0" w:color="auto"/>
            </w:tcBorders>
          </w:tcPr>
          <w:p w14:paraId="27616FB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008BCF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A45392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0E49F5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DC2C0C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A4DCA" w14:textId="77777777" w:rsidR="0065665E" w:rsidRPr="00CC1F32" w:rsidRDefault="0065665E" w:rsidP="00997ADA">
      <w:pPr>
        <w:widowControl w:val="0"/>
        <w:numPr>
          <w:ilvl w:val="0"/>
          <w:numId w:val="12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VTMTB65</w:t>
      </w:r>
    </w:p>
    <w:p w14:paraId="703705DD"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elhárítás beavatkozás rendszere 2.</w:t>
      </w:r>
    </w:p>
    <w:p w14:paraId="09E8D411"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
          <w:bCs/>
          <w:noProof/>
          <w:color w:val="000000" w:themeColor="text1"/>
          <w:sz w:val="20"/>
          <w:szCs w:val="20"/>
        </w:rPr>
        <w:t>O</w:t>
      </w:r>
      <w:r w:rsidRPr="00CC1F32">
        <w:rPr>
          <w:rFonts w:ascii="Verdana" w:eastAsia="Times New Roman" w:hAnsi="Verdana" w:cs="Times New Roman"/>
          <w:bCs/>
          <w:noProof/>
          <w:color w:val="000000" w:themeColor="text1"/>
          <w:sz w:val="20"/>
          <w:szCs w:val="20"/>
        </w:rPr>
        <w:t>perational system of disaster management 2.</w:t>
      </w:r>
    </w:p>
    <w:p w14:paraId="441C4F7E"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D225AE9" w14:textId="77777777" w:rsidR="0065665E" w:rsidRPr="00CC1F32" w:rsidRDefault="0065665E" w:rsidP="00997ADA">
      <w:pPr>
        <w:pStyle w:val="Listaszerbekezds"/>
        <w:widowControl w:val="0"/>
        <w:numPr>
          <w:ilvl w:val="1"/>
          <w:numId w:val="12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6</w:t>
      </w:r>
      <w:r w:rsidRPr="00CC1F32">
        <w:rPr>
          <w:rFonts w:ascii="Verdana" w:hAnsi="Verdana" w:cs="Times New Roman"/>
          <w:bCs/>
          <w:color w:val="000000" w:themeColor="text1"/>
        </w:rPr>
        <w:t xml:space="preserve"> kredit</w:t>
      </w:r>
    </w:p>
    <w:p w14:paraId="7A0650B7" w14:textId="77777777" w:rsidR="0065665E" w:rsidRPr="00CC1F32" w:rsidRDefault="0065665E" w:rsidP="00997ADA">
      <w:pPr>
        <w:pStyle w:val="Listaszerbekezds"/>
        <w:widowControl w:val="0"/>
        <w:numPr>
          <w:ilvl w:val="1"/>
          <w:numId w:val="12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F5385E6"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244A77E"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EDA4592"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 egyetemi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r w:rsidRPr="00CC1F32">
        <w:rPr>
          <w:rFonts w:ascii="Verdana" w:eastAsia="Times New Roman" w:hAnsi="Verdana" w:cs="Times New Roman"/>
          <w:bCs/>
          <w:color w:val="000000" w:themeColor="text1"/>
          <w:sz w:val="20"/>
          <w:szCs w:val="20"/>
        </w:rPr>
        <w:t xml:space="preserve"> </w:t>
      </w:r>
    </w:p>
    <w:p w14:paraId="56ABBFBD"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5E79D5D"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18CBB3E" w14:textId="77777777" w:rsidR="0065665E" w:rsidRPr="00CC1F32" w:rsidRDefault="0065665E" w:rsidP="00997ADA">
      <w:pPr>
        <w:widowControl w:val="0"/>
        <w:numPr>
          <w:ilvl w:val="2"/>
          <w:numId w:val="12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84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3EF83E26" w14:textId="77777777" w:rsidR="0065665E" w:rsidRPr="00CC1F32" w:rsidRDefault="0065665E" w:rsidP="00997ADA">
      <w:pPr>
        <w:widowControl w:val="0"/>
        <w:numPr>
          <w:ilvl w:val="2"/>
          <w:numId w:val="12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474FEC3"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275E5935"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6990FBFA"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 elhárítási tevékenység algoritmusa. Az elhárítási tevékenységet irányító vezető feladata, jogai, kötelezettségei. A biztonságos beavatkozás feltételei, technikai, szervezeti elemei. Alkalmazott műszaki mentés katasztrófáknál. Speciális életmentések végrehajtása. Beavatkozás időjárási veszélyhelyzetek esetén. Ár-, és belvíz elleni védekezés. Együttműködés a társszervekkel</w:t>
      </w:r>
    </w:p>
    <w:p w14:paraId="7A1F88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response algorithm. The task, rights and obligations of the commander of the response activity. Conditions, technical and organizational elements of safe interventions. Applied technical rescue in disasters. Performing special life saving. Interventions in case of weather emergencies. Protection against floods. Cooperation with partner organs.</w:t>
      </w:r>
      <w:r w:rsidRPr="00CC1F32">
        <w:rPr>
          <w:rFonts w:ascii="Verdana" w:eastAsia="Times New Roman" w:hAnsi="Verdana" w:cs="Times New Roman"/>
          <w:bCs/>
          <w:color w:val="000000" w:themeColor="text1"/>
          <w:sz w:val="20"/>
          <w:szCs w:val="20"/>
          <w:lang w:val="en-GB"/>
        </w:rPr>
        <w:t xml:space="preserve"> </w:t>
      </w:r>
    </w:p>
    <w:p w14:paraId="26CD186B" w14:textId="77777777" w:rsidR="0065665E" w:rsidRPr="00CC1F32" w:rsidRDefault="0065665E" w:rsidP="00997ADA">
      <w:pPr>
        <w:pStyle w:val="Listaszerbekezds"/>
        <w:widowControl w:val="0"/>
        <w:numPr>
          <w:ilvl w:val="0"/>
          <w:numId w:val="125"/>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52E9A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ismereteket szereznek a katasztrófa elhárítási tevékenység algoritmusáról, megismerik a felszámolásért felelős vezető feladatait, jogait és kötelezettségeit. A hallgatók elméleti ismereteket és gyakorlati tapasztalatokat szereznek a katasztrófa elhárítás különböző területeiről és formáiról. A gyakorlatban felkészítést kapnak az önmentés lehetőségeiről és a biztonsági előírásokról. Megismerik a társszervekkel való együttműködés lehetőségeit és formáit</w:t>
      </w:r>
    </w:p>
    <w:p w14:paraId="07E68A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Széles körű ismeretekkel rendelkezik a tűzmegelőzési, tűzoltási és </w:t>
      </w:r>
      <w:r w:rsidRPr="00CC1F32">
        <w:rPr>
          <w:rFonts w:ascii="Verdana" w:hAnsi="Verdana"/>
          <w:color w:val="000000" w:themeColor="text1"/>
          <w:sz w:val="20"/>
          <w:szCs w:val="20"/>
        </w:rPr>
        <w:lastRenderedPageBreak/>
        <w:t>kárelhárítási, valamint tűzvizsgálattal kapcsolatos hatósági eljárási rend területén.</w:t>
      </w:r>
    </w:p>
    <w:p w14:paraId="3254BC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tűzvizsgálati cselekmények lefolytatására.</w:t>
      </w:r>
    </w:p>
    <w:p w14:paraId="77C530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62DC79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3F39CB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751E3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disaster response algorithm, acquaint themselves with the tasks, rights and obligations of the commander in charge of the response. Students acquire theoretical knowledge and practical experience of the various areas and forms of disaster response. In practice, they will be prepared for self-rescue and safety requirements. They learn about the possibilities and forms of cooperation with partner organs.</w:t>
      </w:r>
    </w:p>
    <w:p w14:paraId="0B88BE8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180259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2D3F950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7B446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0931CC8B"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VTMTB55 Katasztrófa elhárítás beavatkozás rendszere 1.</w:t>
      </w:r>
    </w:p>
    <w:p w14:paraId="5680B49B"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29D7C6C"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EBAF41C"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beavatkozásának algoritmusa a jelzés vételétől a készenlét visszaállításáig. Az elhárítási tevékenység irányítása, a mentésirányító jogai és kötelességei.</w:t>
      </w:r>
    </w:p>
    <w:p w14:paraId="3533847B"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biztonságos beavatkozás feltételei, technikai, szervezeti elemei. A Tűzoltási Műszaki Mentési Terv.</w:t>
      </w:r>
    </w:p>
    <w:p w14:paraId="146E1FE7"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Beavatkozás épület katasztrófáknál, közmű technológiák meghibásodásánál.  A közlekedési katasztrófák elhárítása. Speciális életmentések végrehajtása (mentés vízből, magasból, barlangból, valamint földcsuszamlás esetén).</w:t>
      </w:r>
    </w:p>
    <w:p w14:paraId="5FCAA3C1"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Veszélyhelyzetek operatív felszámolása veszélyes anyagok jelenlétében. Speciális életmentések végrehajtása (mentés vízből, magasból, barlangból, valamint földcsuszamlás esetén).</w:t>
      </w:r>
    </w:p>
    <w:p w14:paraId="7BF8FDD9"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Beavatkozás időjárási veszélyhelyzetek (viharok, légszennyezés, hőségriadó) esetén. Ár-, és belvíz elleni védekezés. Együttműködés a társszervekkel.</w:t>
      </w:r>
    </w:p>
    <w:p w14:paraId="1A2F6CC3"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86C434B"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Understanding the Requirements of the Course. Learning Basic Concepts. Algorithm for tactical and operational intervention in disaster response, from receiving a signal to restoring readiness. </w:t>
      </w:r>
    </w:p>
    <w:p w14:paraId="5C5E4E8A"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Controlling the disaster response, rights and duties of the rescue manager. Conditions, technical and organizational elements of safe intervention. The Fire Extinguishing Technical Rescue Plan. </w:t>
      </w:r>
    </w:p>
    <w:p w14:paraId="28F7EA1D"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Interventions in the case of building disasters, malfunctions of utilities technologies. Preventing traffic accidents. Perform special life saving (water, altitude, cave, and landslide rescue). </w:t>
      </w:r>
    </w:p>
    <w:p w14:paraId="49DD162E"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Operational emergency response in the presence of hazardous substances. Perform special life saving (water, altitude, cave, and landslide rescue). </w:t>
      </w:r>
    </w:p>
    <w:p w14:paraId="41A8ACAA"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Intervention in case of weather emergencies (storms, air pollution, heat alert). Flood and inland water protection. Cooperation with partner bodies.</w:t>
      </w:r>
    </w:p>
    <w:p w14:paraId="7EF4DA4F"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w:t>
      </w:r>
      <w:r w:rsidRPr="00CC1F32">
        <w:rPr>
          <w:rFonts w:ascii="Verdana" w:eastAsia="Times New Roman" w:hAnsi="Verdana" w:cs="Times New Roman"/>
          <w:bCs/>
          <w:color w:val="000000" w:themeColor="text1"/>
          <w:sz w:val="20"/>
          <w:szCs w:val="20"/>
        </w:rPr>
        <w:t xml:space="preserve"> 6. félév</w:t>
      </w:r>
    </w:p>
    <w:p w14:paraId="1267FFC3"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ACBA771"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Félévközi feladatok, ismeretek ellenőrzésének rendje:</w:t>
      </w:r>
    </w:p>
    <w:p w14:paraId="31E37E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7F771143"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5DE317A"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81CCBC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53C3069B"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BE15CAB"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r w:rsidRPr="00CC1F32">
        <w:rPr>
          <w:rFonts w:ascii="Verdana" w:eastAsia="Times New Roman" w:hAnsi="Verdana" w:cs="Times New Roman"/>
          <w:bCs/>
          <w:i/>
          <w:color w:val="000000" w:themeColor="text1"/>
          <w:sz w:val="20"/>
          <w:szCs w:val="20"/>
        </w:rPr>
        <w:t xml:space="preserve">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FAD0FB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gyakorlati jegy.</w:t>
      </w:r>
    </w:p>
    <w:p w14:paraId="7D3FF800"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A1A1E20" w14:textId="77777777" w:rsidR="0065665E" w:rsidRPr="00CC1F32" w:rsidRDefault="0065665E" w:rsidP="00997ADA">
      <w:pPr>
        <w:widowControl w:val="0"/>
        <w:numPr>
          <w:ilvl w:val="1"/>
          <w:numId w:val="12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7026A7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32BC5EC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7F8DE89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Budapest, Nemzeti Közszolgálati Egyetem (2015) jegyzet, ISBN 978-615-5527-27-2; </w:t>
      </w:r>
    </w:p>
    <w:p w14:paraId="021FD374" w14:textId="77777777" w:rsidR="0065665E" w:rsidRPr="00CC1F32" w:rsidRDefault="0065665E" w:rsidP="00997ADA">
      <w:pPr>
        <w:widowControl w:val="0"/>
        <w:numPr>
          <w:ilvl w:val="1"/>
          <w:numId w:val="12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9FFB5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01DFD77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35AAC6F"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PhD.,egyetemi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docens </w:t>
      </w:r>
      <w:r w:rsidRPr="00CC1F32">
        <w:rPr>
          <w:rFonts w:ascii="Verdana" w:eastAsia="Times New Roman" w:hAnsi="Verdana" w:cs="Times New Roman"/>
          <w:bCs/>
          <w:color w:val="000000" w:themeColor="text1"/>
          <w:sz w:val="20"/>
          <w:szCs w:val="20"/>
        </w:rPr>
        <w:t xml:space="preserve"> sk.</w:t>
      </w: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0E42660" w14:textId="77777777" w:rsidTr="0065665E">
        <w:tc>
          <w:tcPr>
            <w:tcW w:w="4855" w:type="dxa"/>
            <w:tcBorders>
              <w:bottom w:val="single" w:sz="4" w:space="0" w:color="auto"/>
            </w:tcBorders>
          </w:tcPr>
          <w:p w14:paraId="4895BF8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3E12DB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0A2CECB"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9E1534C" w14:textId="77777777" w:rsidTr="0065665E">
        <w:tc>
          <w:tcPr>
            <w:tcW w:w="4855" w:type="dxa"/>
            <w:tcBorders>
              <w:top w:val="single" w:sz="4" w:space="0" w:color="auto"/>
            </w:tcBorders>
          </w:tcPr>
          <w:p w14:paraId="2BA1088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BD183E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BE12B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445496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11DB02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AFAFFA3" w14:textId="77777777" w:rsidR="0065665E" w:rsidRPr="00CC1F32" w:rsidRDefault="0065665E" w:rsidP="00997ADA">
      <w:pPr>
        <w:widowControl w:val="0"/>
        <w:numPr>
          <w:ilvl w:val="0"/>
          <w:numId w:val="126"/>
        </w:numPr>
        <w:tabs>
          <w:tab w:val="clear" w:pos="900"/>
          <w:tab w:val="num" w:pos="426"/>
        </w:tabs>
        <w:spacing w:before="120" w:after="120" w:line="240" w:lineRule="auto"/>
        <w:ind w:hanging="338"/>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VKMTB92</w:t>
      </w:r>
    </w:p>
    <w:p w14:paraId="4A2DF0A6"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1.</w:t>
      </w:r>
    </w:p>
    <w:p w14:paraId="5F75E160"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1.</w:t>
      </w:r>
    </w:p>
    <w:p w14:paraId="48540E3F"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BB34FB7" w14:textId="77777777" w:rsidR="0065665E" w:rsidRPr="00CC1F32" w:rsidRDefault="0065665E" w:rsidP="00997ADA">
      <w:pPr>
        <w:pStyle w:val="Listaszerbekezds"/>
        <w:widowControl w:val="0"/>
        <w:numPr>
          <w:ilvl w:val="1"/>
          <w:numId w:val="12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09060E9A" w14:textId="77777777" w:rsidR="0065665E" w:rsidRPr="00CC1F32" w:rsidRDefault="0065665E" w:rsidP="00997ADA">
      <w:pPr>
        <w:pStyle w:val="Listaszerbekezds"/>
        <w:widowControl w:val="0"/>
        <w:numPr>
          <w:ilvl w:val="1"/>
          <w:numId w:val="12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486AEBBB"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8E25134"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Iparbiztonsági Tanszék</w:t>
      </w:r>
    </w:p>
    <w:p w14:paraId="2D5223CA"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4333C570"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42A3759"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29A2D1E" w14:textId="77777777" w:rsidR="0065665E" w:rsidRPr="00CC1F32" w:rsidRDefault="0065665E" w:rsidP="00997ADA">
      <w:pPr>
        <w:widowControl w:val="0"/>
        <w:numPr>
          <w:ilvl w:val="2"/>
          <w:numId w:val="12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FC1C54A" w14:textId="77777777" w:rsidR="0065665E" w:rsidRPr="00CC1F32" w:rsidRDefault="0065665E" w:rsidP="00997ADA">
      <w:pPr>
        <w:widowControl w:val="0"/>
        <w:numPr>
          <w:ilvl w:val="2"/>
          <w:numId w:val="12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7BAAF94"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5FEE98CE"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690115"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5A5B72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0138D3C4" w14:textId="77777777" w:rsidR="0065665E" w:rsidRPr="00CC1F32" w:rsidRDefault="0065665E" w:rsidP="00997ADA">
      <w:pPr>
        <w:pStyle w:val="Listaszerbekezds"/>
        <w:widowControl w:val="0"/>
        <w:numPr>
          <w:ilvl w:val="0"/>
          <w:numId w:val="126"/>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C20B3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0D8EA4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345319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w:t>
      </w:r>
      <w:r w:rsidRPr="00CC1F32">
        <w:rPr>
          <w:rFonts w:ascii="Verdana" w:hAnsi="Verdana"/>
          <w:color w:val="000000" w:themeColor="text1"/>
          <w:sz w:val="20"/>
          <w:szCs w:val="20"/>
        </w:rPr>
        <w:lastRenderedPageBreak/>
        <w:t>védelmi szervezetek létrehozására és működtetésük során részfeladatok ellátására, valamint a védekezés feladatrendszere egyes elemeinek önálló irányítására.</w:t>
      </w:r>
    </w:p>
    <w:p w14:paraId="72FB27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2815EF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r w:rsidRPr="00CC1F32">
        <w:rPr>
          <w:rFonts w:ascii="Verdana" w:eastAsia="Times New Roman" w:hAnsi="Verdana" w:cs="Times New Roman"/>
          <w:b/>
          <w:bCs/>
          <w:color w:val="000000" w:themeColor="text1"/>
          <w:sz w:val="20"/>
          <w:szCs w:val="20"/>
        </w:rPr>
        <w:t xml:space="preserve"> </w:t>
      </w:r>
    </w:p>
    <w:p w14:paraId="6CA1EE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B3DEB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319206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4A14DB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1D42143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r w:rsidRPr="00CC1F32">
        <w:rPr>
          <w:rFonts w:ascii="Verdana" w:eastAsia="Times New Roman" w:hAnsi="Verdana" w:cs="Times New Roman"/>
          <w:bCs/>
          <w:noProof/>
          <w:color w:val="000000" w:themeColor="text1"/>
          <w:sz w:val="20"/>
          <w:szCs w:val="20"/>
        </w:rPr>
        <w:t>.</w:t>
      </w:r>
    </w:p>
    <w:p w14:paraId="0B0EE8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r w:rsidRPr="00CC1F32">
        <w:rPr>
          <w:rFonts w:ascii="Verdana" w:eastAsia="Times New Roman" w:hAnsi="Verdana" w:cs="Times New Roman"/>
          <w:bCs/>
          <w:noProof/>
          <w:color w:val="000000" w:themeColor="text1"/>
          <w:sz w:val="20"/>
          <w:szCs w:val="20"/>
        </w:rPr>
        <w:t>.</w:t>
      </w:r>
    </w:p>
    <w:p w14:paraId="55F8C637"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D91388"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r w:rsidRPr="00CC1F32">
        <w:rPr>
          <w:rFonts w:ascii="Verdana" w:eastAsia="Times New Roman" w:hAnsi="Verdana" w:cs="Times New Roman"/>
          <w:bCs/>
          <w:color w:val="000000" w:themeColor="text1"/>
          <w:sz w:val="20"/>
          <w:szCs w:val="20"/>
        </w:rPr>
        <w:t xml:space="preserve"> A nappali tagozatos hallgatók a gyakorlati hely vezetője által kijelölt foglalkozásvezetők által végzik el a képzési feladatokat.</w:t>
      </w:r>
    </w:p>
    <w:p w14:paraId="79CF234B"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A89DAC0" w14:textId="77777777" w:rsidR="0065665E" w:rsidRPr="00CC1F32" w:rsidRDefault="0065665E" w:rsidP="00997ADA">
      <w:pPr>
        <w:widowControl w:val="0"/>
        <w:numPr>
          <w:ilvl w:val="2"/>
          <w:numId w:val="12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3599BDCF"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61381AB" w14:textId="77777777" w:rsidR="0065665E" w:rsidRPr="00CC1F32" w:rsidRDefault="0065665E" w:rsidP="00997ADA">
      <w:pPr>
        <w:widowControl w:val="0"/>
        <w:numPr>
          <w:ilvl w:val="2"/>
          <w:numId w:val="12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1562644D"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7AAE9604"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6BE129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 hallgatónak a tanórák legalább 75 %-án jelen kell lennie, 25 %-ot meghaladó hiányzás esetén a félév teljesítése nem írható alá.</w:t>
      </w:r>
    </w:p>
    <w:p w14:paraId="14DAE293"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C32E7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noProof/>
          <w:color w:val="000000" w:themeColor="text1"/>
          <w:sz w:val="20"/>
          <w:szCs w:val="20"/>
        </w:rPr>
        <w:t>A szakmai gyakorlat terve szerint végrehajtani az abban foglalt feladatokat. A szakmai gyakorlaton végrehajtott tevékenységről szóló jelentés elkészítése, a szakmai gyakorlatot irányító által történő ellenjegyzése, majd a szakmai gyakorlati kurzus tanszéki  felelős oktatójának történő leadása</w:t>
      </w:r>
    </w:p>
    <w:p w14:paraId="37D80DFC"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69D51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szakmai gyakorlati tanórák legalább 75 %-án jelen kell lennie a hallgatónak. Értékelés: 60%-tól elégséges, 70%-tól közepes, 80%-tól jó, 90%-től jeles.</w:t>
      </w:r>
    </w:p>
    <w:p w14:paraId="0C5E4D45"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8C71022"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  A 14. pontban meghatározottak szerint.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7C2A771"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19E71A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 xml:space="preserve">A gyakorlati jegy a szakmai gyakorlaton végrehajtott tevékenységről szóló jelentés értékelése alapján készül. </w:t>
      </w:r>
    </w:p>
    <w:p w14:paraId="667A8761"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5A8762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gyakorlati jegy.</w:t>
      </w:r>
    </w:p>
    <w:p w14:paraId="2ACA38F9"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AF86AC5" w14:textId="77777777" w:rsidR="0065665E" w:rsidRPr="00CC1F32" w:rsidRDefault="0065665E" w:rsidP="00997ADA">
      <w:pPr>
        <w:widowControl w:val="0"/>
        <w:numPr>
          <w:ilvl w:val="1"/>
          <w:numId w:val="12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724D7E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hAnsi="Verdana" w:cs="Times New Roman"/>
          <w:color w:val="000000" w:themeColor="text1"/>
          <w:sz w:val="20"/>
          <w:szCs w:val="20"/>
        </w:rPr>
        <w:t xml:space="preserve">Dr. Schweickhardt Gotthilf: Katasztrófavédelem rendszere </w:t>
      </w:r>
      <w:r w:rsidRPr="00CC1F32">
        <w:rPr>
          <w:rFonts w:ascii="Verdana" w:eastAsia="Times New Roman" w:hAnsi="Verdana" w:cs="Times New Roman"/>
          <w:color w:val="000000" w:themeColor="text1"/>
          <w:sz w:val="20"/>
          <w:szCs w:val="20"/>
        </w:rPr>
        <w:t xml:space="preserve">Dialóg Campus Kiadó-Nordex Kft, </w:t>
      </w:r>
      <w:r w:rsidRPr="00CC1F32">
        <w:rPr>
          <w:rFonts w:ascii="Verdana" w:hAnsi="Verdana" w:cs="Times New Roman"/>
          <w:color w:val="000000" w:themeColor="text1"/>
          <w:sz w:val="20"/>
          <w:szCs w:val="20"/>
        </w:rPr>
        <w:t>2018. NKE tankönyv ISBN 978-615-5845-57-4</w:t>
      </w:r>
    </w:p>
    <w:p w14:paraId="7B7B14E0" w14:textId="77777777" w:rsidR="0065665E" w:rsidRPr="00CC1F32" w:rsidRDefault="0065665E" w:rsidP="00997ADA">
      <w:pPr>
        <w:widowControl w:val="0"/>
        <w:numPr>
          <w:ilvl w:val="1"/>
          <w:numId w:val="126"/>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Ajánlott irodalom: </w:t>
      </w:r>
    </w:p>
    <w:p w14:paraId="3BDCC76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DB190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335C147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E8AA4F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7E6D83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E1FA88F" w14:textId="77777777" w:rsidTr="0065665E">
        <w:tc>
          <w:tcPr>
            <w:tcW w:w="4855" w:type="dxa"/>
            <w:tcBorders>
              <w:bottom w:val="single" w:sz="4" w:space="0" w:color="auto"/>
            </w:tcBorders>
          </w:tcPr>
          <w:p w14:paraId="4E00A871"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A4ACC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28D346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95CE52A" w14:textId="77777777" w:rsidTr="0065665E">
        <w:tc>
          <w:tcPr>
            <w:tcW w:w="4855" w:type="dxa"/>
            <w:tcBorders>
              <w:top w:val="single" w:sz="4" w:space="0" w:color="auto"/>
            </w:tcBorders>
          </w:tcPr>
          <w:p w14:paraId="0F9253B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BA1435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4A0D6C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BD057B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2C30BE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FACB518"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VKMTB94</w:t>
      </w:r>
    </w:p>
    <w:p w14:paraId="4FAC568C"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2.</w:t>
      </w:r>
    </w:p>
    <w:p w14:paraId="21812A61"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2.</w:t>
      </w:r>
    </w:p>
    <w:p w14:paraId="734385D4"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07217DF" w14:textId="77777777" w:rsidR="0065665E" w:rsidRPr="00CC1F32" w:rsidRDefault="0065665E" w:rsidP="00997ADA">
      <w:pPr>
        <w:pStyle w:val="Listaszerbekezds"/>
        <w:widowControl w:val="0"/>
        <w:numPr>
          <w:ilvl w:val="1"/>
          <w:numId w:val="12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40A713F" w14:textId="77777777" w:rsidR="0065665E" w:rsidRPr="00CC1F32" w:rsidRDefault="0065665E" w:rsidP="00997ADA">
      <w:pPr>
        <w:pStyle w:val="Listaszerbekezds"/>
        <w:widowControl w:val="0"/>
        <w:numPr>
          <w:ilvl w:val="1"/>
          <w:numId w:val="12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0FA75050"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0C0C48D"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Iparbiztonsági Tanszék</w:t>
      </w:r>
    </w:p>
    <w:p w14:paraId="1E4108E3"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3FFEBC60"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A8D9125"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14060792" w14:textId="77777777" w:rsidR="0065665E" w:rsidRPr="00CC1F32" w:rsidRDefault="0065665E" w:rsidP="00997ADA">
      <w:pPr>
        <w:widowControl w:val="0"/>
        <w:numPr>
          <w:ilvl w:val="2"/>
          <w:numId w:val="12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65D1852" w14:textId="77777777" w:rsidR="0065665E" w:rsidRPr="00CC1F32" w:rsidRDefault="0065665E" w:rsidP="00997ADA">
      <w:pPr>
        <w:widowControl w:val="0"/>
        <w:numPr>
          <w:ilvl w:val="2"/>
          <w:numId w:val="12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C7AE909"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124B0A04"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63CBE5C9"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203B41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1C5C6515" w14:textId="77777777" w:rsidR="0065665E" w:rsidRPr="00CC1F32" w:rsidRDefault="0065665E" w:rsidP="00997ADA">
      <w:pPr>
        <w:pStyle w:val="Listaszerbekezds"/>
        <w:widowControl w:val="0"/>
        <w:numPr>
          <w:ilvl w:val="0"/>
          <w:numId w:val="127"/>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F9E9D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230D7D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57A70C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w:t>
      </w:r>
      <w:r w:rsidRPr="00CC1F32">
        <w:rPr>
          <w:rFonts w:ascii="Verdana" w:hAnsi="Verdana"/>
          <w:color w:val="000000" w:themeColor="text1"/>
          <w:sz w:val="20"/>
          <w:szCs w:val="20"/>
        </w:rPr>
        <w:lastRenderedPageBreak/>
        <w:t>védelmi szervezetek létrehozására és működtetésük során részfeladatok ellátására, valamint a védekezés feladatrendszere egyes elemeinek önálló irányítására.</w:t>
      </w:r>
    </w:p>
    <w:p w14:paraId="3EA12A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47EDD0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r w:rsidRPr="00CC1F32">
        <w:rPr>
          <w:rFonts w:ascii="Verdana" w:eastAsia="Times New Roman" w:hAnsi="Verdana" w:cs="Times New Roman"/>
          <w:b/>
          <w:bCs/>
          <w:color w:val="000000" w:themeColor="text1"/>
          <w:sz w:val="20"/>
          <w:szCs w:val="20"/>
        </w:rPr>
        <w:t xml:space="preserve"> </w:t>
      </w:r>
    </w:p>
    <w:p w14:paraId="095D54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C89D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2FEBC9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03A5E5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w:t>
      </w:r>
    </w:p>
    <w:p w14:paraId="0E50AAF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r w:rsidRPr="00CC1F32">
        <w:rPr>
          <w:rFonts w:ascii="Verdana" w:eastAsia="Times New Roman" w:hAnsi="Verdana" w:cs="Times New Roman"/>
          <w:bCs/>
          <w:noProof/>
          <w:color w:val="000000" w:themeColor="text1"/>
          <w:sz w:val="20"/>
          <w:szCs w:val="20"/>
        </w:rPr>
        <w:t>.</w:t>
      </w:r>
    </w:p>
    <w:p w14:paraId="47BC9D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29F31F6D"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F096FF6"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81928A0"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838707E" w14:textId="77777777" w:rsidR="0065665E" w:rsidRPr="00CC1F32" w:rsidRDefault="0065665E" w:rsidP="00997ADA">
      <w:pPr>
        <w:widowControl w:val="0"/>
        <w:numPr>
          <w:ilvl w:val="2"/>
          <w:numId w:val="12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084080F9"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A072DA" w14:textId="77777777" w:rsidR="0065665E" w:rsidRPr="00CC1F32" w:rsidRDefault="0065665E" w:rsidP="00997ADA">
      <w:pPr>
        <w:widowControl w:val="0"/>
        <w:numPr>
          <w:ilvl w:val="2"/>
          <w:numId w:val="127"/>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7F62D6FB"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w:t>
      </w:r>
    </w:p>
    <w:p w14:paraId="0DDE4775"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36819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i/>
          <w:color w:val="000000" w:themeColor="text1"/>
          <w:sz w:val="20"/>
          <w:szCs w:val="20"/>
        </w:rPr>
        <w:t xml:space="preserve"> A hallgatónak a tanórák legalább 75 %-án jelen kell lennie, 25 %-ot meghaladó hiányzás esetén a félév teljesítése nem írható alá.</w:t>
      </w:r>
    </w:p>
    <w:p w14:paraId="6B983D8E"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p>
    <w:p w14:paraId="4A7E70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szakmai gyakorlat terve szerint végrehajtani az abban foglalt feladatokat. A szakmai </w:t>
      </w:r>
      <w:r w:rsidRPr="00CC1F32">
        <w:rPr>
          <w:rFonts w:ascii="Verdana" w:eastAsia="Times New Roman" w:hAnsi="Verdana" w:cs="Times New Roman"/>
          <w:noProof/>
          <w:color w:val="000000" w:themeColor="text1"/>
          <w:sz w:val="20"/>
          <w:szCs w:val="20"/>
        </w:rPr>
        <w:lastRenderedPageBreak/>
        <w:t xml:space="preserve">gyakorlaton végrehajtott tevékenységről szóló jelentés elkészítése, a szakmai gyakorlatot irányító által történő ellenjegyzése, majd a szakmai gyakorlati kurzus tanszéki  felelős oktatójának történő leadása. </w:t>
      </w:r>
    </w:p>
    <w:p w14:paraId="6FAE47A5"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BFF75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r w:rsidRPr="00CC1F32">
        <w:rPr>
          <w:rFonts w:ascii="Verdana" w:eastAsia="Times New Roman" w:hAnsi="Verdana" w:cs="Times New Roman"/>
          <w:bCs/>
          <w:noProof/>
          <w:color w:val="000000" w:themeColor="text1"/>
          <w:sz w:val="20"/>
          <w:szCs w:val="20"/>
        </w:rPr>
        <w:t xml:space="preserve">. </w:t>
      </w:r>
    </w:p>
    <w:p w14:paraId="625668C6"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7FE5C15"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641F578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216E0EAB"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6357F2E" w14:textId="7FE0F319"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gyakorlati jegy.</w:t>
      </w:r>
    </w:p>
    <w:p w14:paraId="1D5CBF03"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A188B84" w14:textId="77777777" w:rsidR="0065665E" w:rsidRPr="00CC1F32" w:rsidRDefault="0065665E" w:rsidP="00997ADA">
      <w:pPr>
        <w:widowControl w:val="0"/>
        <w:numPr>
          <w:ilvl w:val="1"/>
          <w:numId w:val="12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AAD0DF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hAnsi="Verdana" w:cs="Times New Roman"/>
          <w:color w:val="000000" w:themeColor="text1"/>
          <w:sz w:val="20"/>
          <w:szCs w:val="20"/>
        </w:rPr>
        <w:t xml:space="preserve">Dr. Schweickhardt Gotthilf: Katasztrófavédelmi igazgatás </w:t>
      </w:r>
      <w:r w:rsidRPr="00CC1F32">
        <w:rPr>
          <w:rFonts w:ascii="Verdana" w:eastAsia="Times New Roman" w:hAnsi="Verdana" w:cs="Times New Roman"/>
          <w:color w:val="000000" w:themeColor="text1"/>
          <w:sz w:val="20"/>
          <w:szCs w:val="20"/>
        </w:rPr>
        <w:t xml:space="preserve">Dialóg Campus Kiadó-Nordex Kft, </w:t>
      </w:r>
      <w:r w:rsidRPr="00CC1F32">
        <w:rPr>
          <w:rFonts w:ascii="Verdana" w:hAnsi="Verdana" w:cs="Times New Roman"/>
          <w:color w:val="000000" w:themeColor="text1"/>
          <w:sz w:val="20"/>
          <w:szCs w:val="20"/>
        </w:rPr>
        <w:t>2017. NKE tankönyv ISBN 978-615-5680-74—8</w:t>
      </w:r>
    </w:p>
    <w:p w14:paraId="0BFE5DE2" w14:textId="77777777" w:rsidR="0065665E" w:rsidRPr="00CC1F32" w:rsidRDefault="0065665E" w:rsidP="00997ADA">
      <w:pPr>
        <w:widowControl w:val="0"/>
        <w:numPr>
          <w:ilvl w:val="1"/>
          <w:numId w:val="12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86458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CABD4A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70A97C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1C6ECB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17EC54D" w14:textId="77777777" w:rsidR="0065665E" w:rsidRPr="00CC1F32" w:rsidRDefault="0065665E" w:rsidP="0065665E">
      <w:pPr>
        <w:widowControl w:val="0"/>
        <w:spacing w:after="0" w:line="240" w:lineRule="auto"/>
        <w:ind w:left="3540"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763F75C"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31155CD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FA33C62" w14:textId="77777777" w:rsidTr="0065665E">
        <w:tc>
          <w:tcPr>
            <w:tcW w:w="4855" w:type="dxa"/>
            <w:tcBorders>
              <w:bottom w:val="single" w:sz="4" w:space="0" w:color="auto"/>
            </w:tcBorders>
          </w:tcPr>
          <w:p w14:paraId="1B97647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9F62A8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CB770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5AFF04B" w14:textId="77777777" w:rsidTr="0065665E">
        <w:tc>
          <w:tcPr>
            <w:tcW w:w="4855" w:type="dxa"/>
            <w:tcBorders>
              <w:top w:val="single" w:sz="4" w:space="0" w:color="auto"/>
            </w:tcBorders>
          </w:tcPr>
          <w:p w14:paraId="345075D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0DC469E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320A0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9A246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179C99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836B5E9"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VKMTB95</w:t>
      </w:r>
    </w:p>
    <w:p w14:paraId="65ED9D9C"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konzultáció </w:t>
      </w:r>
    </w:p>
    <w:p w14:paraId="67C44E26"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Writing Degree Thesis</w:t>
      </w:r>
    </w:p>
    <w:p w14:paraId="70F6F7E5"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4D910234" w14:textId="77777777" w:rsidR="0065665E" w:rsidRPr="00CC1F32" w:rsidRDefault="0065665E" w:rsidP="00997ADA">
      <w:pPr>
        <w:pStyle w:val="Listaszerbekezds"/>
        <w:widowControl w:val="0"/>
        <w:numPr>
          <w:ilvl w:val="1"/>
          <w:numId w:val="162"/>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4F0E6207" w14:textId="77777777" w:rsidR="0065665E" w:rsidRPr="00CC1F32" w:rsidRDefault="0065665E" w:rsidP="00997ADA">
      <w:pPr>
        <w:pStyle w:val="Listaszerbekezds"/>
        <w:widowControl w:val="0"/>
        <w:numPr>
          <w:ilvl w:val="1"/>
          <w:numId w:val="162"/>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75D377EA"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Katasztrófavédelmi műveleti szakirány</w:t>
      </w:r>
    </w:p>
    <w:p w14:paraId="4CAC2FE3"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Katasztrófavédelmi Műveleti</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w:t>
      </w:r>
    </w:p>
    <w:p w14:paraId="04B5F641"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3B4C679"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92EE5E6"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7368F81" w14:textId="77777777" w:rsidR="0065665E" w:rsidRPr="00CC1F32" w:rsidRDefault="0065665E" w:rsidP="00997ADA">
      <w:pPr>
        <w:widowControl w:val="0"/>
        <w:numPr>
          <w:ilvl w:val="2"/>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+ 42 GY)</w:t>
      </w:r>
    </w:p>
    <w:p w14:paraId="032C37BC" w14:textId="77777777" w:rsidR="0065665E" w:rsidRPr="00CC1F32" w:rsidRDefault="0065665E" w:rsidP="00997ADA">
      <w:pPr>
        <w:widowControl w:val="0"/>
        <w:numPr>
          <w:ilvl w:val="2"/>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8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+ 8 GY)</w:t>
      </w:r>
    </w:p>
    <w:p w14:paraId="5262E21D"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w:t>
      </w:r>
    </w:p>
    <w:p w14:paraId="368962EE"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4FA5209F"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0CE15D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3CD202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5FC7B1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thesis.</w:t>
      </w:r>
    </w:p>
    <w:p w14:paraId="0AED1B01" w14:textId="77777777" w:rsidR="0065665E" w:rsidRPr="00CC1F32" w:rsidRDefault="0065665E" w:rsidP="00997ADA">
      <w:pPr>
        <w:pStyle w:val="Listaszerbekezds"/>
        <w:widowControl w:val="0"/>
        <w:numPr>
          <w:ilvl w:val="0"/>
          <w:numId w:val="162"/>
        </w:numPr>
        <w:tabs>
          <w:tab w:val="clear" w:pos="72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31A864"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1D15D28E"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p>
    <w:p w14:paraId="693B5D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r w:rsidRPr="00CC1F32">
        <w:rPr>
          <w:rFonts w:ascii="Verdana" w:eastAsia="Times New Roman" w:hAnsi="Verdana" w:cs="Times New Roman"/>
          <w:bCs/>
          <w:noProof/>
          <w:color w:val="000000" w:themeColor="text1"/>
          <w:sz w:val="20"/>
          <w:szCs w:val="20"/>
        </w:rPr>
        <w:t>.</w:t>
      </w:r>
      <w:r w:rsidRPr="00CC1F32">
        <w:rPr>
          <w:rFonts w:ascii="Verdana" w:hAnsi="Verdana"/>
          <w:color w:val="000000" w:themeColor="text1"/>
          <w:sz w:val="20"/>
          <w:szCs w:val="20"/>
        </w:rPr>
        <w:t xml:space="preserve"> Saját maga motivált és motiválja a katasztrófák káros hatásai elleni védekezésben résztvevőket az emberi élet, egészség és vagyon biztonsága maximális megteremtésére.</w:t>
      </w:r>
    </w:p>
    <w:p w14:paraId="25789E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Beosztottjait, a polgári védelmi alegységek tagjait, a közbiztonsági referenseket és a védekezésben résztvevőket a védekezési új ismeretek megismerésére és alkalmazásukra inspirálja</w:t>
      </w:r>
      <w:r w:rsidRPr="00CC1F32">
        <w:rPr>
          <w:rFonts w:ascii="Verdana" w:eastAsia="Times New Roman" w:hAnsi="Verdana" w:cs="Times New Roman"/>
          <w:b/>
          <w:bCs/>
          <w:color w:val="000000" w:themeColor="text1"/>
          <w:sz w:val="20"/>
          <w:szCs w:val="20"/>
        </w:rPr>
        <w:t>.</w:t>
      </w:r>
    </w:p>
    <w:p w14:paraId="1F689B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B0F96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 He/she has good theoretical knowledge of international relations in disaster management, activities of organisations involved in civil protection and practical implementation of interorganisational coordination.</w:t>
      </w:r>
    </w:p>
    <w:p w14:paraId="7011B450"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design complex protection of the population, set up civil protection organisations and carry out sub-tasks in operations, as well as independently manage various elements of the protection system. Ability to manage and link disaster prevention, protection, and recovery tasks, and coordinate the activities of public authorities involved in these tasks.</w:t>
      </w:r>
    </w:p>
    <w:p w14:paraId="723F52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strives to provide high quality knowledge of prevention, protection, and recovery in the implementation of the disaster management system.</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r w:rsidRPr="00CC1F32">
        <w:rPr>
          <w:rFonts w:ascii="Verdana" w:eastAsia="Times New Roman" w:hAnsi="Verdana" w:cs="Times New Roman"/>
          <w:b/>
          <w:color w:val="000000" w:themeColor="text1"/>
          <w:sz w:val="20"/>
          <w:szCs w:val="20"/>
          <w:lang w:val="en-GB"/>
        </w:rPr>
        <w:t xml:space="preserve"> </w:t>
      </w:r>
    </w:p>
    <w:p w14:paraId="024CF9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inspires subordinates, members of civil protection sub-units, public safety officers and those who are involved in protection so that they learn and apply new knowledge</w:t>
      </w:r>
      <w:r w:rsidRPr="00CC1F32">
        <w:rPr>
          <w:rFonts w:ascii="Verdana" w:eastAsia="Times New Roman" w:hAnsi="Verdana" w:cs="Times New Roman"/>
          <w:b/>
          <w:bCs/>
          <w:color w:val="000000" w:themeColor="text1"/>
          <w:sz w:val="20"/>
          <w:szCs w:val="20"/>
        </w:rPr>
        <w:t>.</w:t>
      </w:r>
    </w:p>
    <w:p w14:paraId="5DF962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493DA3"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BCE78D1"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AFDEBA0"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2A454326"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Kutatási módszerek. </w:t>
      </w:r>
    </w:p>
    <w:p w14:paraId="3E2DE38B"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017F2411"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0597481E"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17B65343"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48A4DE54"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77F224CB"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 hallgatói szakirodalomkutatások kerekasztal beszélgetés során történő bemutatása és hallgatói értékelése.</w:t>
      </w:r>
    </w:p>
    <w:p w14:paraId="1F7A81D3"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39D33BB7"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 hallgatói szakdolgozati vázlatok kerekasztal beszélgetés során történő bemutatása és hallgatói értékelése</w:t>
      </w:r>
    </w:p>
    <w:p w14:paraId="77A6C0EE"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5344686A"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2669163"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33E44581"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574B24BB"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Different publishing options. </w:t>
      </w:r>
    </w:p>
    <w:p w14:paraId="78CCF39F"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69AB04DC"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60E64D8D"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7E3A0E0F"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143A4E9C"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 presentation of student literature research during a round table discussion and student evaluation.</w:t>
      </w:r>
    </w:p>
    <w:p w14:paraId="1BE68593"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759F1624"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 presentation of student thesis drafts during a round table discussion and student evaluation.</w:t>
      </w:r>
    </w:p>
    <w:p w14:paraId="732156B1"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6107A8A1"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w:t>
      </w:r>
      <w:r w:rsidRPr="00CC1F32">
        <w:rPr>
          <w:rFonts w:ascii="Verdana" w:eastAsia="Times New Roman" w:hAnsi="Verdana" w:cs="Times New Roman"/>
          <w:bCs/>
          <w:color w:val="000000" w:themeColor="text1"/>
          <w:sz w:val="20"/>
          <w:szCs w:val="20"/>
        </w:rPr>
        <w:t>. Félév</w:t>
      </w:r>
    </w:p>
    <w:p w14:paraId="7DDD0AB7"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3F113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728DB8BA"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1F4BD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651E0E88"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D207270"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0D316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a legalább elégséges szintű szakdolgozati vázlat bemutatása az egyeztett tartalommal és minőségben, valamint a tanórák 75%-án történő részvétel.</w:t>
      </w:r>
    </w:p>
    <w:p w14:paraId="6D0A17E6"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743D3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401BACAC"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0BC17C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4AE815B6"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495D5B6" w14:textId="77777777" w:rsidR="0065665E" w:rsidRPr="00CC1F32" w:rsidRDefault="0065665E" w:rsidP="00997ADA">
      <w:pPr>
        <w:widowControl w:val="0"/>
        <w:numPr>
          <w:ilvl w:val="1"/>
          <w:numId w:val="162"/>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3349051"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52914E2A" w14:textId="77777777" w:rsidR="0065665E" w:rsidRPr="00CC1F32" w:rsidRDefault="0065665E" w:rsidP="00997ADA">
      <w:pPr>
        <w:widowControl w:val="0"/>
        <w:numPr>
          <w:ilvl w:val="1"/>
          <w:numId w:val="162"/>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B7079D3" w14:textId="77777777" w:rsidR="0065665E" w:rsidRPr="00CC1F32" w:rsidRDefault="0065665E" w:rsidP="00997ADA">
      <w:pPr>
        <w:pStyle w:val="Listaszerbekezds"/>
        <w:widowControl w:val="0"/>
        <w:numPr>
          <w:ilvl w:val="0"/>
          <w:numId w:val="156"/>
        </w:numPr>
        <w:jc w:val="both"/>
        <w:rPr>
          <w:rFonts w:ascii="Verdana" w:hAnsi="Verdana" w:cs="Times New Roman"/>
          <w:noProof/>
          <w:color w:val="000000" w:themeColor="text1"/>
        </w:rPr>
      </w:pPr>
      <w:r w:rsidRPr="00CC1F32">
        <w:rPr>
          <w:rFonts w:ascii="Verdana" w:hAnsi="Verdana" w:cs="Times New Roman"/>
          <w:noProof/>
          <w:color w:val="000000" w:themeColor="text1"/>
        </w:rPr>
        <w:t xml:space="preserve">Szabó G. Tibor: Szakirodalmi hivatkozások és kezelésük online környezetben. </w:t>
      </w:r>
      <w:r w:rsidRPr="00CC1F32">
        <w:rPr>
          <w:rFonts w:ascii="Verdana" w:hAnsi="Verdana" w:cs="Times New Roman"/>
          <w:noProof/>
          <w:color w:val="000000" w:themeColor="text1"/>
        </w:rPr>
        <w:lastRenderedPageBreak/>
        <w:t>Előadás, https://konyvtar.zek.uni-pannon.hu/uploads/dokumentumtar/hivatkozasok_online_2013_(szabo_g._tibor).pdf</w:t>
      </w:r>
    </w:p>
    <w:p w14:paraId="14FE61F5" w14:textId="77777777" w:rsidR="0065665E" w:rsidRPr="00CC1F32" w:rsidRDefault="0065665E" w:rsidP="00997ADA">
      <w:pPr>
        <w:pStyle w:val="Listaszerbekezds"/>
        <w:widowControl w:val="0"/>
        <w:numPr>
          <w:ilvl w:val="0"/>
          <w:numId w:val="156"/>
        </w:numPr>
        <w:jc w:val="both"/>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7E00A05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914D7A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2FA18FE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41AB5A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6FB8E4D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232F3BDC"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449FFDA" w14:textId="77777777" w:rsidTr="0065665E">
        <w:tc>
          <w:tcPr>
            <w:tcW w:w="4855" w:type="dxa"/>
            <w:tcBorders>
              <w:bottom w:val="single" w:sz="4" w:space="0" w:color="auto"/>
            </w:tcBorders>
          </w:tcPr>
          <w:p w14:paraId="66182C3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865ADF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FCF06E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23B35E2" w14:textId="77777777" w:rsidTr="0065665E">
        <w:tc>
          <w:tcPr>
            <w:tcW w:w="4855" w:type="dxa"/>
            <w:tcBorders>
              <w:top w:val="single" w:sz="4" w:space="0" w:color="auto"/>
            </w:tcBorders>
          </w:tcPr>
          <w:p w14:paraId="65E91FF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3B7B40E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275F4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48EC13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3967E7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F7D7ABD"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VKMTB96</w:t>
      </w:r>
    </w:p>
    <w:p w14:paraId="2BDA554A" w14:textId="77777777" w:rsidR="0065665E" w:rsidRPr="00CC1F32" w:rsidRDefault="0065665E" w:rsidP="00997ADA">
      <w:pPr>
        <w:widowControl w:val="0"/>
        <w:numPr>
          <w:ilvl w:val="0"/>
          <w:numId w:val="163"/>
        </w:numPr>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készítése </w:t>
      </w:r>
    </w:p>
    <w:p w14:paraId="7206CD4C"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Writing Degree Thesis</w:t>
      </w:r>
    </w:p>
    <w:p w14:paraId="09FEDF83" w14:textId="77777777" w:rsidR="0065665E" w:rsidRPr="00CC1F32" w:rsidRDefault="0065665E" w:rsidP="00997ADA">
      <w:pPr>
        <w:widowControl w:val="0"/>
        <w:numPr>
          <w:ilvl w:val="0"/>
          <w:numId w:val="163"/>
        </w:numPr>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11D164A8" w14:textId="77777777" w:rsidR="0065665E" w:rsidRPr="00CC1F32" w:rsidRDefault="0065665E" w:rsidP="00997ADA">
      <w:pPr>
        <w:pStyle w:val="Listaszerbekezds"/>
        <w:widowControl w:val="0"/>
        <w:numPr>
          <w:ilvl w:val="1"/>
          <w:numId w:val="163"/>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8 kredit</w:t>
      </w:r>
    </w:p>
    <w:p w14:paraId="290F401F" w14:textId="77777777" w:rsidR="0065665E" w:rsidRPr="00CC1F32" w:rsidRDefault="0065665E" w:rsidP="00997ADA">
      <w:pPr>
        <w:pStyle w:val="Listaszerbekezds"/>
        <w:widowControl w:val="0"/>
        <w:numPr>
          <w:ilvl w:val="1"/>
          <w:numId w:val="163"/>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491BBCDA"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Katasztrófavédelmi műveleti szakirány</w:t>
      </w:r>
    </w:p>
    <w:p w14:paraId="4828DDF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Katasztrófavédelmi Műveleti</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w:t>
      </w:r>
    </w:p>
    <w:p w14:paraId="62D96191"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4880E106"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3458BDC"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E1320E1" w14:textId="77777777" w:rsidR="0065665E" w:rsidRPr="00CC1F32" w:rsidRDefault="0065665E" w:rsidP="00997ADA">
      <w:pPr>
        <w:widowControl w:val="0"/>
        <w:numPr>
          <w:ilvl w:val="2"/>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112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+ 112 GY)</w:t>
      </w:r>
    </w:p>
    <w:p w14:paraId="6EE14D26" w14:textId="77777777" w:rsidR="0065665E" w:rsidRPr="00CC1F32" w:rsidRDefault="0065665E" w:rsidP="00997ADA">
      <w:pPr>
        <w:widowControl w:val="0"/>
        <w:numPr>
          <w:ilvl w:val="2"/>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16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GY)</w:t>
      </w:r>
    </w:p>
    <w:p w14:paraId="54599CEB"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w:t>
      </w:r>
      <w:r w:rsidRPr="00CC1F32">
        <w:rPr>
          <w:rFonts w:ascii="Verdana" w:eastAsia="Times New Roman" w:hAnsi="Verdana" w:cs="Times New Roman"/>
          <w:bCs/>
          <w:noProof/>
          <w:color w:val="000000" w:themeColor="text1"/>
          <w:sz w:val="20"/>
          <w:szCs w:val="20"/>
        </w:rPr>
        <w:t>8</w:t>
      </w:r>
    </w:p>
    <w:p w14:paraId="0CE5D5CA"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hallgatók által elkészített szakdolgozati fejezetek kerekasztalbeszélgetés (szeminárium) keretében történő bemutatása és hallgatói értékelése </w:t>
      </w:r>
    </w:p>
    <w:p w14:paraId="684767DE"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1668A6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47C4E0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66D872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thesis.</w:t>
      </w:r>
    </w:p>
    <w:p w14:paraId="18B98150" w14:textId="77777777" w:rsidR="0065665E" w:rsidRPr="00CC1F32" w:rsidRDefault="0065665E" w:rsidP="00997ADA">
      <w:pPr>
        <w:pStyle w:val="Listaszerbekezds"/>
        <w:widowControl w:val="0"/>
        <w:numPr>
          <w:ilvl w:val="0"/>
          <w:numId w:val="163"/>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FA2952F"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olor w:val="000000" w:themeColor="text1"/>
        </w:rPr>
        <w:t>Mélyrehatóan ismeri a különböző katasztrófák elleni védekezésre vonatkozó komplex elméleti feladatokat és a lakosság védelme gyakorlati végrehajtásának módjait, módszereit.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3B41EB9D"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olor w:val="000000" w:themeColor="text1"/>
        </w:rPr>
        <w:t>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p>
    <w:p w14:paraId="6AF8C11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olor w:val="000000" w:themeColor="text1"/>
        </w:rPr>
        <w:t xml:space="preserve">A katasztrófavédelmi feladatrendszer végrehajtása során törekszik a </w:t>
      </w:r>
      <w:r w:rsidRPr="00CC1F32">
        <w:rPr>
          <w:rFonts w:ascii="Verdana" w:hAnsi="Verdana"/>
          <w:color w:val="000000" w:themeColor="text1"/>
        </w:rPr>
        <w:lastRenderedPageBreak/>
        <w:t>megelőzésre, védekezésre és a helyreállításra vonatkozó ismeretek magas színvonalú ellátására</w:t>
      </w:r>
      <w:r w:rsidRPr="00CC1F32">
        <w:rPr>
          <w:rFonts w:ascii="Verdana" w:hAnsi="Verdana" w:cs="Times New Roman"/>
          <w:bCs/>
          <w:noProof/>
          <w:color w:val="000000" w:themeColor="text1"/>
        </w:rPr>
        <w:t>.</w:t>
      </w:r>
      <w:r w:rsidRPr="00CC1F32">
        <w:rPr>
          <w:rFonts w:ascii="Verdana" w:hAnsi="Verdana"/>
          <w:color w:val="000000" w:themeColor="text1"/>
        </w:rPr>
        <w:t xml:space="preserve"> Saját maga motivált és motiválja a katasztrófák káros hatásai elleni védekezésben résztvevőket az emberi élet, egészség és vagyon biztonsága maximális megteremtésére.</w:t>
      </w:r>
    </w:p>
    <w:p w14:paraId="6413C3FA"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olor w:val="000000" w:themeColor="text1"/>
        </w:rPr>
        <w:t>Beosztottjait, a polgári védelmi alegységek tagjait, a közbiztonsági referenseket és a védekezésben résztvevőket a védekezési új ismeretek megismerésére és alkalmazásukra inspirálja</w:t>
      </w:r>
      <w:r w:rsidRPr="00CC1F32">
        <w:rPr>
          <w:rFonts w:ascii="Verdana" w:hAnsi="Verdana" w:cs="Times New Roman"/>
          <w:b/>
          <w:bCs/>
          <w:color w:val="000000" w:themeColor="text1"/>
        </w:rPr>
        <w:t>.</w:t>
      </w:r>
    </w:p>
    <w:p w14:paraId="65523226"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1D5ABDF7"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He/she has in-depth knowledge of complex theoretical tasks related to the protection against various disasters and practical ways and methods of implementing the protection of the population. He/she has good theoretical knowledge of international relations in disaster management, activities of organisations involved in civil protection and practical implementation of interorganisational coordination.</w:t>
      </w:r>
    </w:p>
    <w:p w14:paraId="3D365E42"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olor w:val="000000" w:themeColor="text1"/>
        </w:rPr>
        <w:t>Ability to design complex protection of the population, set up civil protection organisations and carry out sub-tasks in operations, as well as independently manage various elements of the protection system. Ability to manage and link disaster prevention, protection, and recovery tasks, and coordinate the activities of public authorities involved in these tasks.</w:t>
      </w:r>
    </w:p>
    <w:p w14:paraId="69CAE649" w14:textId="77777777" w:rsidR="0065665E" w:rsidRPr="00CC1F32" w:rsidRDefault="0065665E" w:rsidP="0065665E">
      <w:pPr>
        <w:pStyle w:val="Listaszerbekezds"/>
        <w:widowControl w:val="0"/>
        <w:spacing w:before="120" w:after="120"/>
        <w:jc w:val="both"/>
        <w:rPr>
          <w:rFonts w:ascii="Verdana" w:hAnsi="Verdana" w:cs="Times New Roman"/>
          <w:b/>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He/she strives to provide high quality knowledge of prevention, protection, and recovery in the implementation of the disaster management system.</w:t>
      </w:r>
      <w:r w:rsidRPr="00CC1F32">
        <w:rPr>
          <w:rFonts w:ascii="Verdana" w:hAnsi="Verdana" w:cs="Times New Roman"/>
          <w:bCs/>
          <w:noProof/>
          <w:color w:val="000000" w:themeColor="text1"/>
        </w:rPr>
        <w:t xml:space="preserve"> </w:t>
      </w:r>
      <w:r w:rsidRPr="00CC1F32">
        <w:rPr>
          <w:rFonts w:ascii="Verdana" w:hAnsi="Verdana"/>
          <w:color w:val="000000" w:themeColor="text1"/>
        </w:rPr>
        <w:t>He/she is self-motivated and motivate others involved in protecting against the adverse effects of disasters so as to maximise the safety of human life, health, and property.</w:t>
      </w:r>
      <w:r w:rsidRPr="00CC1F32">
        <w:rPr>
          <w:rFonts w:ascii="Verdana" w:hAnsi="Verdana" w:cs="Times New Roman"/>
          <w:b/>
          <w:color w:val="000000" w:themeColor="text1"/>
          <w:lang w:val="en-GB"/>
        </w:rPr>
        <w:t xml:space="preserve"> </w:t>
      </w:r>
    </w:p>
    <w:p w14:paraId="27F17655"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He/she inspires subordinates, members of civil protection sub-units, public safety officers and those who are involved in protection so that they learn and apply new knowledge</w:t>
      </w:r>
      <w:r w:rsidRPr="00CC1F32">
        <w:rPr>
          <w:rFonts w:ascii="Verdana" w:hAnsi="Verdana" w:cs="Times New Roman"/>
          <w:b/>
          <w:bCs/>
          <w:color w:val="000000" w:themeColor="text1"/>
        </w:rPr>
        <w:t>.</w:t>
      </w:r>
    </w:p>
    <w:p w14:paraId="75555F5C"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7384D5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5FD2693"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BBDD948"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0D4546A6"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Kutatási módszerek. </w:t>
      </w:r>
    </w:p>
    <w:p w14:paraId="35B3F737"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41FD990"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64EA4852"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0AE557EB"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1B6A9BF4"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63EDA15A"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1-4. – hallgatói szakdolgozati fejezetek kerekasztal beszélgetés során történő bemutatása és hallgatói értékelése.</w:t>
      </w:r>
    </w:p>
    <w:p w14:paraId="2E53DF00"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629ECCA7"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11E11B7"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799A544C"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30A0D801"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options. </w:t>
      </w:r>
    </w:p>
    <w:p w14:paraId="258B6F10"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71308456"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6D51DB0A"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784CFBF3"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Presentation of the student's own sketch. </w:t>
      </w:r>
    </w:p>
    <w:p w14:paraId="3C6A9A14"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color w:val="000000" w:themeColor="text1"/>
          <w:sz w:val="20"/>
          <w:szCs w:val="20"/>
        </w:rPr>
        <w:t>Seminar 1-4. - presentation of student thesis chapters during a round table discussion and student evaluation.</w:t>
      </w:r>
    </w:p>
    <w:p w14:paraId="60A5D465"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54D20C71"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19343E85"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44F24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6B2F4E7E"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0E339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781DE12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D54ADD4"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49D6B4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a legalább elégséges szintű szakdolgozati vázlat bemutatása az egyeztett tartalommal és minőségben, valamint a tanórák 75%-án történő részvétel.</w:t>
      </w:r>
    </w:p>
    <w:p w14:paraId="4628F3F5"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C23D931" w14:textId="6F87A7B8"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765008CF"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76EEF7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75E6D68A"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3C172A1" w14:textId="77777777" w:rsidR="0065665E" w:rsidRPr="00CC1F32" w:rsidRDefault="0065665E" w:rsidP="00997ADA">
      <w:pPr>
        <w:widowControl w:val="0"/>
        <w:numPr>
          <w:ilvl w:val="1"/>
          <w:numId w:val="163"/>
        </w:numPr>
        <w:tabs>
          <w:tab w:val="clear" w:pos="3977"/>
          <w:tab w:val="left" w:pos="567"/>
          <w:tab w:val="left" w:pos="851"/>
          <w:tab w:val="num" w:pos="1418"/>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F576621"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76F5B915" w14:textId="77777777" w:rsidR="0065665E" w:rsidRPr="00CC1F32" w:rsidRDefault="0065665E" w:rsidP="00997ADA">
      <w:pPr>
        <w:widowControl w:val="0"/>
        <w:numPr>
          <w:ilvl w:val="1"/>
          <w:numId w:val="16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BCA4434" w14:textId="77777777" w:rsidR="0065665E" w:rsidRPr="00CC1F32" w:rsidRDefault="0065665E" w:rsidP="00997ADA">
      <w:pPr>
        <w:pStyle w:val="Listaszerbekezds"/>
        <w:widowControl w:val="0"/>
        <w:numPr>
          <w:ilvl w:val="0"/>
          <w:numId w:val="156"/>
        </w:numPr>
        <w:jc w:val="both"/>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https://konyvtar.zek.uni-pannon.hu/uploads/dokumentumtar/hivatkozasok_online_2013_(szabo_g._tibor).pdf</w:t>
      </w:r>
    </w:p>
    <w:p w14:paraId="29A7562F" w14:textId="77777777" w:rsidR="0065665E" w:rsidRPr="00CC1F32" w:rsidRDefault="0065665E" w:rsidP="00997ADA">
      <w:pPr>
        <w:pStyle w:val="Listaszerbekezds"/>
        <w:widowControl w:val="0"/>
        <w:numPr>
          <w:ilvl w:val="0"/>
          <w:numId w:val="156"/>
        </w:numPr>
        <w:jc w:val="both"/>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4BE6366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22A61D3"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7EF78B4E"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79A81D41"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449186B" w14:textId="77777777" w:rsidTr="0065665E">
        <w:tc>
          <w:tcPr>
            <w:tcW w:w="4855" w:type="dxa"/>
            <w:tcBorders>
              <w:bottom w:val="single" w:sz="4" w:space="0" w:color="auto"/>
            </w:tcBorders>
          </w:tcPr>
          <w:p w14:paraId="4177326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4D6B4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E4D19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380809F" w14:textId="77777777" w:rsidTr="0065665E">
        <w:tc>
          <w:tcPr>
            <w:tcW w:w="4855" w:type="dxa"/>
            <w:tcBorders>
              <w:top w:val="single" w:sz="4" w:space="0" w:color="auto"/>
            </w:tcBorders>
          </w:tcPr>
          <w:p w14:paraId="633AB22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DD1C1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2F1DB8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3D329C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6F6A53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VTMTB44</w:t>
      </w:r>
    </w:p>
    <w:p w14:paraId="5F2CF45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 alapjai</w:t>
      </w:r>
    </w:p>
    <w:p w14:paraId="5AA77544"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Basics of fire investigation</w:t>
      </w:r>
    </w:p>
    <w:p w14:paraId="654A979B"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9A6F058" w14:textId="77777777" w:rsidR="0065665E" w:rsidRPr="00CC1F32" w:rsidRDefault="0065665E" w:rsidP="00997ADA">
      <w:pPr>
        <w:pStyle w:val="Listaszerbekezds"/>
        <w:widowControl w:val="0"/>
        <w:numPr>
          <w:ilvl w:val="1"/>
          <w:numId w:val="12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145F5469" w14:textId="77777777" w:rsidR="0065665E" w:rsidRPr="00CC1F32" w:rsidRDefault="0065665E" w:rsidP="00997ADA">
      <w:pPr>
        <w:pStyle w:val="Listaszerbekezds"/>
        <w:widowControl w:val="0"/>
        <w:numPr>
          <w:ilvl w:val="1"/>
          <w:numId w:val="12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2835FE1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A625A54"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6A30206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53581218"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4BAF42A"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335DA1B" w14:textId="77777777" w:rsidR="0065665E" w:rsidRPr="00CC1F32" w:rsidRDefault="0065665E" w:rsidP="00997ADA">
      <w:pPr>
        <w:widowControl w:val="0"/>
        <w:numPr>
          <w:ilvl w:val="2"/>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03FD188D" w14:textId="77777777" w:rsidR="0065665E" w:rsidRPr="00CC1F32" w:rsidRDefault="0065665E" w:rsidP="00997ADA">
      <w:pPr>
        <w:widowControl w:val="0"/>
        <w:numPr>
          <w:ilvl w:val="2"/>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10 (8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1FA38B6D"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6028A2E5"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1FE244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célja, az adatgyűjtés és adatszolgáltatás. A tűzvizsgálat eljárásrendje. A közigazgatási eljárás vonatkozó szabályai. A tűzvizsgálati eljárás megindítása, a tűzesetek tűzvizsgálati szempontból történő minősítése. A tűzoltóságok tudomására jutott tűzesetekről kötelezően gyűjtendő adatok köre, a tűzeseti adatszolgáltatás. A tűzvizsgálat során vizsgálandó körülmények. A tűzvizsgálat gyakorlata. A tűz keletkezésének, terjedésének módjai és azok jellegzetes nyomai, az oltás során, a tűzeseti helyszínen bekövetkező változások. A tűzvizsgálatot biztosító cselekmények, a tűzvizsgálat lefolytatása. A beavatkozás megfelelőségének vizsgálata, vizsgálati szempontok. A tűzmegelőzési intézkedések értékelés. Az összefoglaló jelentés tartalmi követelményei. Tűzoltóság – rendőrség együttműködése a tűzvizsgálatban. A tűzvizsgálati jelentés készítése, tűzeseti hatósági bizonyítvány kiadása. A tűzeseti hatósági bizonyítvány készítése. Eljárások kezdeményezése a tűzvizsgálat alapján. A tűzvédelmi bírság kiszabása</w:t>
      </w:r>
    </w:p>
    <w:p w14:paraId="5DC27F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The purpose of fire investigation, collecting and reporting data. The procedure of fire investigation. The relevant rules of the public administrative procedure. Beginning the fire investigation procedure, assessment of fire cases from a fire investigation viewpoint. The range of the data to be collected on the fires the fire brigades are alerted to, data reporting on fire cases. Conditions to be investigated during the fire investigation. Fire investigation practice. Types of fire, the ways of their spread, and their characteristic traces, changes during fire suppression at the site of the fire. Activities supporting fire investigations, the procedure of fire investigations. Examining the appropriateness of the intervention, factors to be considered. Evaluation of fire prevention measures. Content requirements of the summary report. Fire Service - police cooperation in the </w:t>
      </w:r>
      <w:r w:rsidRPr="00CC1F32">
        <w:rPr>
          <w:rFonts w:ascii="Verdana" w:eastAsia="Times New Roman" w:hAnsi="Verdana" w:cs="Times New Roman"/>
          <w:bCs/>
          <w:noProof/>
          <w:color w:val="000000" w:themeColor="text1"/>
          <w:sz w:val="20"/>
          <w:szCs w:val="20"/>
        </w:rPr>
        <w:lastRenderedPageBreak/>
        <w:t>fire investigation. Preparing the fire investigation report, issuing a fire certificate. Creating a fire certificate. Initiating procedures based on fire investigation. The imposition of fire protection fines.</w:t>
      </w:r>
      <w:r w:rsidRPr="00CC1F32">
        <w:rPr>
          <w:rFonts w:ascii="Verdana" w:eastAsia="Times New Roman" w:hAnsi="Verdana" w:cs="Times New Roman"/>
          <w:bCs/>
          <w:color w:val="000000" w:themeColor="text1"/>
          <w:sz w:val="20"/>
          <w:szCs w:val="20"/>
          <w:lang w:val="en-GB"/>
        </w:rPr>
        <w:t xml:space="preserve"> </w:t>
      </w:r>
    </w:p>
    <w:p w14:paraId="09A7E491" w14:textId="77777777" w:rsidR="0065665E" w:rsidRPr="00CC1F32" w:rsidRDefault="0065665E" w:rsidP="00997ADA">
      <w:pPr>
        <w:pStyle w:val="Listaszerbekezds"/>
        <w:widowControl w:val="0"/>
        <w:numPr>
          <w:ilvl w:val="0"/>
          <w:numId w:val="128"/>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8F839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megismerkednek a tűzvizsgálat céljával, az adatgyűjtés, adatszolgáltatás rendjével. A gyakorlatban elsajátítják a tűzvizsgálat eljárásrendjét, a közigazgatási eljárás vonatkozó szabályait. Megismerkednek a tűzesetek tűzvizsgálati szempontból történő minősítésével, a tűzoltóságok tudomására jutott tűzesetekről kötelezően gyűjtendő adatok körével, valamint a tűzeseti adatszolgáltatással és a tűzvizsgálat során vizsgálandó körülményekkel. A hallgatók a tárgy oktatása során elméleti és gyakorlati ismereteket szereznek a tűzvizsgálat módszertanáról, és a gyakorlatban is elsajátítják a tűzvizsgálati cselekmények lefolytatásának elemeit. Elsajátítják a beavatkozás elemzésének és a tűzmegelőzési intézkedéseknek az értékelési szabályait. Megismerik és képessé válnak az összefoglaló jelentés, tűzvizsgálati jelentés készítésére, alkalmazni tudják a tűzeseti hatósági bizonyítvány kiadásának eljárási szabályait. Megismerkednek a tűzvizsgálat alapján kezdeményezhető hatósági eljárások körével.</w:t>
      </w:r>
    </w:p>
    <w:p w14:paraId="35BB73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 xml:space="preserve">. </w:t>
      </w:r>
    </w:p>
    <w:p w14:paraId="733B7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4BAD06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47DCBC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7A2ABF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5106F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the students become acquainted with the purpose of fire investigations, with data gathering and reporting. In practice they acquire the procedure of fire investigations and the relevant rules of the public administrative procedure. They become acquainted with the assessment of the fire cases from the viewpoint of fire investigation, the range of the data to be collected on the fires the fire brigades are alerted to, data reporting on fire cases and the circumstances to be investigated during fire investigations. Students acquire theoretical and practical knowledge of the fire investigation methodology during the course of the subject and acquire the knowledge of the elements of the fire investigation procedure. They learn the rules of analysing interventions and assessing fire prevention measures. They become acquainted with and are able to draw up a summary report, prepare a fire report, and apply the procedural rules for issuing a fire certificate. They become acquainted with the range of authority procedures that can be initiated based on a fire investigation</w:t>
      </w:r>
    </w:p>
    <w:p w14:paraId="72968F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14FEE96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Ability to perform managerial duties in firefighting, technical rescue, and primary disaster response.</w:t>
      </w:r>
    </w:p>
    <w:p w14:paraId="124D795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41343B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p>
    <w:p w14:paraId="0BE00DC5"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Előtanulmányi követelmények: </w:t>
      </w:r>
      <w:r w:rsidRPr="00CC1F32">
        <w:rPr>
          <w:rFonts w:ascii="Verdana" w:eastAsia="Times New Roman" w:hAnsi="Verdana" w:cs="Times New Roman"/>
          <w:bCs/>
          <w:noProof/>
          <w:color w:val="000000" w:themeColor="text1"/>
          <w:sz w:val="20"/>
          <w:szCs w:val="20"/>
        </w:rPr>
        <w:t>Nincs</w:t>
      </w:r>
    </w:p>
    <w:p w14:paraId="2D7CEB3A"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C58CD70"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5CE1275"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Tűzvizsgálat alapjai. Tűzvizsgálat jogi szabályozása.  A közigazgatási eljárás vonatkozó szabályai. </w:t>
      </w:r>
    </w:p>
    <w:p w14:paraId="2DA70B5D"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Tűzvizsgálati eljárás rend.  Tűzvizsgálat gyakorlata.  Tűzvizsgálathoz kötődő eljárási cselekmények.</w:t>
      </w:r>
    </w:p>
    <w:p w14:paraId="7C6BC819"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beavatkozáshoz, tűzmegelőzéshez kötődő értékelés. Tűzvizsgálat lezárása, további eljárások.</w:t>
      </w:r>
    </w:p>
    <w:p w14:paraId="4DE854B4"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5064D56"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Basics of fire investigation. Legal regulation of fire investigation. </w:t>
      </w:r>
    </w:p>
    <w:p w14:paraId="3DD1D52D"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Relevant rules of administrative procedure. Fire Test procedure, practice. Procedural acts related to fire investigation.</w:t>
      </w:r>
    </w:p>
    <w:p w14:paraId="35EBFFA2"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Evaluation related to intervention and fire prevention. Fire investigation closure, further procedures.</w:t>
      </w:r>
    </w:p>
    <w:p w14:paraId="39BAACF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498B3628"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7CA98A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0F45689F"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4CB60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feladat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3940CB16"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5BBEFA0"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5E47E6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79D3095D"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01B38F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1F64F8BB"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FA6DCB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és kettő darab legalább elégséges zárthelyi dolgozat</w:t>
      </w:r>
    </w:p>
    <w:p w14:paraId="3F6E874A"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E48F2E2" w14:textId="77777777" w:rsidR="0065665E" w:rsidRPr="00CC1F32" w:rsidRDefault="0065665E" w:rsidP="00997ADA">
      <w:pPr>
        <w:widowControl w:val="0"/>
        <w:numPr>
          <w:ilvl w:val="1"/>
          <w:numId w:val="12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F9A8924"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Érces Gergő; Kiss Róbert; Nagy László Zoltán; Restás Ágoston: Alkalmazott tűzvizsgálat I. (NKE jegyzet 2017) ISBN: 978-615-5680-26-7;</w:t>
      </w:r>
    </w:p>
    <w:p w14:paraId="068BF709" w14:textId="77777777" w:rsidR="0065665E" w:rsidRPr="00CC1F32" w:rsidRDefault="0065665E" w:rsidP="00997ADA">
      <w:pPr>
        <w:widowControl w:val="0"/>
        <w:numPr>
          <w:ilvl w:val="1"/>
          <w:numId w:val="12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290B64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27.</w:t>
      </w:r>
    </w:p>
    <w:p w14:paraId="44ADFA31" w14:textId="77777777" w:rsidR="0065665E" w:rsidRPr="00CC1F32" w:rsidRDefault="0065665E" w:rsidP="0065665E">
      <w:pPr>
        <w:widowControl w:val="0"/>
        <w:spacing w:after="0" w:line="240" w:lineRule="auto"/>
        <w:rPr>
          <w:rFonts w:ascii="Verdana" w:eastAsia="Times New Roman" w:hAnsi="Verdana" w:cs="Times New Roman"/>
          <w:bCs/>
          <w:color w:val="000000" w:themeColor="text1"/>
          <w:sz w:val="20"/>
          <w:szCs w:val="20"/>
        </w:rPr>
      </w:pPr>
    </w:p>
    <w:p w14:paraId="61640450" w14:textId="77777777" w:rsidR="0065665E" w:rsidRPr="00CC1F32" w:rsidRDefault="0065665E" w:rsidP="0065665E">
      <w:pPr>
        <w:widowControl w:val="0"/>
        <w:spacing w:after="0" w:line="240" w:lineRule="auto"/>
        <w:ind w:left="3540"/>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 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55065B16" w14:textId="77777777" w:rsidR="0065665E" w:rsidRPr="00CC1F32" w:rsidRDefault="0065665E" w:rsidP="0065665E">
      <w:pPr>
        <w:widowControl w:val="0"/>
        <w:spacing w:after="0" w:line="240" w:lineRule="auto"/>
        <w:ind w:left="4956"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22B2FDDD" w14:textId="77777777" w:rsidTr="0065665E">
        <w:tc>
          <w:tcPr>
            <w:tcW w:w="4855" w:type="dxa"/>
            <w:tcBorders>
              <w:bottom w:val="single" w:sz="4" w:space="0" w:color="auto"/>
            </w:tcBorders>
          </w:tcPr>
          <w:p w14:paraId="6FE135A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DD43F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99D5F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049EF04" w14:textId="77777777" w:rsidTr="0065665E">
        <w:tc>
          <w:tcPr>
            <w:tcW w:w="4855" w:type="dxa"/>
            <w:tcBorders>
              <w:top w:val="single" w:sz="4" w:space="0" w:color="auto"/>
            </w:tcBorders>
          </w:tcPr>
          <w:p w14:paraId="47C1CE8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11D7A5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EC5A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F63362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C2278B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17E2E57" w14:textId="77777777" w:rsidR="0065665E" w:rsidRPr="00CC1F32" w:rsidRDefault="0065665E" w:rsidP="00997ADA">
      <w:pPr>
        <w:widowControl w:val="0"/>
        <w:numPr>
          <w:ilvl w:val="0"/>
          <w:numId w:val="129"/>
        </w:numPr>
        <w:tabs>
          <w:tab w:val="clear" w:pos="900"/>
          <w:tab w:val="num" w:pos="426"/>
        </w:tabs>
        <w:spacing w:before="120" w:after="120" w:line="240" w:lineRule="auto"/>
        <w:ind w:hanging="338"/>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VTMTB43</w:t>
      </w:r>
    </w:p>
    <w:p w14:paraId="10C4B758"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1.</w:t>
      </w:r>
    </w:p>
    <w:p w14:paraId="65BA68A2"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1.</w:t>
      </w:r>
    </w:p>
    <w:p w14:paraId="3B4CFB80"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3591F84" w14:textId="77777777" w:rsidR="0065665E" w:rsidRPr="00CC1F32" w:rsidRDefault="0065665E" w:rsidP="00997ADA">
      <w:pPr>
        <w:pStyle w:val="Listaszerbekezds"/>
        <w:widowControl w:val="0"/>
        <w:numPr>
          <w:ilvl w:val="1"/>
          <w:numId w:val="12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5D1ABF67" w14:textId="77777777" w:rsidR="0065665E" w:rsidRPr="00CC1F32" w:rsidRDefault="0065665E" w:rsidP="00997ADA">
      <w:pPr>
        <w:pStyle w:val="Listaszerbekezds"/>
        <w:widowControl w:val="0"/>
        <w:numPr>
          <w:ilvl w:val="1"/>
          <w:numId w:val="12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662DB1F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210A7D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402F662"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r w:rsidRPr="00CC1F32">
        <w:rPr>
          <w:rFonts w:ascii="Verdana" w:eastAsia="Times New Roman" w:hAnsi="Verdana" w:cs="Times New Roman"/>
          <w:bCs/>
          <w:color w:val="000000" w:themeColor="text1"/>
          <w:sz w:val="20"/>
          <w:szCs w:val="20"/>
        </w:rPr>
        <w:t xml:space="preserve"> </w:t>
      </w:r>
    </w:p>
    <w:p w14:paraId="10B2F84E"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CEC85A1"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8CF3B4B" w14:textId="77777777" w:rsidR="0065665E" w:rsidRPr="00CC1F32" w:rsidRDefault="0065665E" w:rsidP="00997ADA">
      <w:pPr>
        <w:widowControl w:val="0"/>
        <w:numPr>
          <w:ilvl w:val="2"/>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212282DE" w14:textId="77777777" w:rsidR="0065665E" w:rsidRPr="00CC1F32" w:rsidRDefault="0065665E" w:rsidP="00997ADA">
      <w:pPr>
        <w:widowControl w:val="0"/>
        <w:numPr>
          <w:ilvl w:val="2"/>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+ 4 GY)</w:t>
      </w:r>
    </w:p>
    <w:p w14:paraId="4403313A"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+ 1 GY)</w:t>
      </w:r>
    </w:p>
    <w:p w14:paraId="498448D9"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72EB914F"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 technikai eszközök rendszerezése, csoportosítása. A szakfelszerelések és mentőeszközök jellemzése, használata. Tűzoltó készülékek, kismotorfecskendők, oltóeszközök és áramfejlesztők működése és használata. A képzési-, és kezelői vizsgarendszer. Az alapvető biztonsági rendszabályok. A légzésvédelmi eszközök alkalmazása. Az egyéni-, és kollektív védőeszközök, a védőfelszerelések használata és használatuk elrendelésének szabályai</w:t>
      </w:r>
    </w:p>
    <w:p w14:paraId="523273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firefighting technical equipment. Characterization and use of special equipment and rescue equipment. Operation and use of fire extinguishers, portable fire pumps, extinguishing equipment and power generators. Examination system of trainings and operators. The basic safety regulations. Applying respiratory protection devices. Personal and collective protective equipment, their use and the rules of ordering their use</w:t>
      </w:r>
      <w:r w:rsidRPr="00CC1F32">
        <w:rPr>
          <w:rFonts w:ascii="Verdana" w:eastAsia="Times New Roman" w:hAnsi="Verdana" w:cs="Times New Roman"/>
          <w:bCs/>
          <w:color w:val="000000" w:themeColor="text1"/>
          <w:sz w:val="20"/>
          <w:szCs w:val="20"/>
          <w:lang w:val="en-GB"/>
        </w:rPr>
        <w:t xml:space="preserve"> </w:t>
      </w:r>
    </w:p>
    <w:p w14:paraId="74910264" w14:textId="77777777" w:rsidR="0065665E" w:rsidRPr="00CC1F32" w:rsidRDefault="0065665E" w:rsidP="00997ADA">
      <w:pPr>
        <w:pStyle w:val="Listaszerbekezds"/>
        <w:widowControl w:val="0"/>
        <w:numPr>
          <w:ilvl w:val="0"/>
          <w:numId w:val="129"/>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15B9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és gyakorlati ismereteket szereznek a tűzoltóság működése során alkalmazott szakfelszerelésekről és mentőeszközökről. A gyakorlatban elsajátítják az egyéni- és kollektív védőeszközök használatát és karbantartását, tájékozottak lesznek a különféle veszélyhelyzetek során alkalmazandó védőeszközök használatának elrendelésére vonatkozó szabályokkal</w:t>
      </w:r>
    </w:p>
    <w:p w14:paraId="2E83EB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15F4CE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color w:val="000000" w:themeColor="text1"/>
          <w:sz w:val="20"/>
          <w:szCs w:val="20"/>
        </w:rPr>
        <w:t xml:space="preserve"> </w:t>
      </w:r>
    </w:p>
    <w:p w14:paraId="6BAD38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6F624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p>
    <w:p w14:paraId="27AD0C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4D4D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operation of the special equipment and rescue equipment used by the fire service. In practice, they will learn how to use and maintain personal and collective protective equipment, and they will be informed about the rules for the use of protective equipment in various emergency situations</w:t>
      </w:r>
    </w:p>
    <w:p w14:paraId="658737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r w:rsidRPr="00CC1F32">
        <w:rPr>
          <w:rFonts w:ascii="Verdana" w:eastAsia="Times New Roman" w:hAnsi="Verdana" w:cs="Times New Roman"/>
          <w:bCs/>
          <w:noProof/>
          <w:color w:val="000000" w:themeColor="text1"/>
          <w:sz w:val="20"/>
          <w:szCs w:val="20"/>
        </w:rPr>
        <w:t>.</w:t>
      </w:r>
    </w:p>
    <w:p w14:paraId="0F5EBD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Ability to perform managerial duties in firefighting, technical rescue, and primary disaster response</w:t>
      </w:r>
      <w:r w:rsidRPr="00CC1F32">
        <w:rPr>
          <w:rFonts w:ascii="Verdana" w:eastAsia="Times New Roman" w:hAnsi="Verdana" w:cs="Times New Roman"/>
          <w:bCs/>
          <w:noProof/>
          <w:color w:val="000000" w:themeColor="text1"/>
          <w:sz w:val="20"/>
          <w:szCs w:val="20"/>
        </w:rPr>
        <w:t>.</w:t>
      </w:r>
    </w:p>
    <w:p w14:paraId="40932D9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6949CC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r w:rsidRPr="00CC1F32">
        <w:rPr>
          <w:rFonts w:ascii="Verdana" w:eastAsia="Times New Roman" w:hAnsi="Verdana" w:cs="Times New Roman"/>
          <w:bCs/>
          <w:noProof/>
          <w:color w:val="000000" w:themeColor="text1"/>
          <w:sz w:val="20"/>
          <w:szCs w:val="20"/>
        </w:rPr>
        <w:t>.</w:t>
      </w:r>
    </w:p>
    <w:p w14:paraId="4F46B73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6EEEDFA"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72C707A"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EE3DE4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tűzoltó technikai eszközök rendszerezése, csoportosítása.</w:t>
      </w:r>
    </w:p>
    <w:p w14:paraId="06D3EBB2"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oltóanyag ellátás felszerelései, műszaki jellemzésük és használatuk. A vízsugárképzés eszközei. Szívó és nyomóoldali felszerelések. A habsugárképzés eszközei.</w:t>
      </w:r>
    </w:p>
    <w:p w14:paraId="0B05B64D"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 készülékek csoportosítása, típusai, felépítésük, működésük, használatuk és karbantartásuk. A felhasznált oltóanyagok jellemzése. A tűzoltóság által alkalmazott áramfejlesztők, füstelszívók és ventillátorok. Az eszközök alkalmazása és karbantartása. A képzés-, és kezelői vizsgarendszer. Szivattyú ismeret. Kismotor fecskendők és átemelő szivattyúk. Alapvető biztonsági és karbantartási rendszabályok. Az egyéni-, és kollektív védőeszközök, a védőfelszerelések használata és használatuk elrendelésének szabályai. a testfelület védelmének eszközei. A mentőkötelek és alkalmazásuk. A légzésvédelmi eszközök. A tűzoltóság által alkalmazott eszközök fajtái, felépítésük és alkalmazásuk. A tűzoltó létrák jellemzése, alkalmazásuk és terhelési próbáik.</w:t>
      </w:r>
    </w:p>
    <w:p w14:paraId="752F6902"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6DC650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Introducing the requirements of the subject. Learning basic concepts. Organizing and grouping technical fire fighting equipment.</w:t>
      </w:r>
    </w:p>
    <w:p w14:paraId="401D1F74" w14:textId="77777777" w:rsidR="0065665E" w:rsidRPr="00CC1F32" w:rsidRDefault="0065665E" w:rsidP="00997ADA">
      <w:pPr>
        <w:widowControl w:val="0"/>
        <w:numPr>
          <w:ilvl w:val="2"/>
          <w:numId w:val="129"/>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Equipment, technical characteristics and use of extinguishing agents. Means of water jet formation. Fire water transporting equipment. Means of foam formation.</w:t>
      </w:r>
    </w:p>
    <w:p w14:paraId="384C716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Classification, types, construction, operation, use and maintenance of fire extinguishers. Characterization of the extinguishing agents used. Electric generators, smoke extractors and fans used by the fire department. Application and maintenance of tools. The training and operator examination system. Pump knowledge. Portable fire pumps and trash pumps. Basic safety and maintenance rules. Personal and collective protective equipment, use of protective equipment and rules for its use. Means of protecting the body surface. Life ropes and their application. Respiratory protective devices. Types of equipment used by the fire department, their construction and application. Characterization, application and loading tests of fire ladders.</w:t>
      </w:r>
    </w:p>
    <w:p w14:paraId="67A7EC4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301FB0BD"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ACC19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1306B0D5"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2BA89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előadások napja. A meg nem írt, vagy sikertelen feladatot, zárthelyi dolgozatot az oktató által megadott pót zárthelyi időpontban lehet javítani.</w:t>
      </w:r>
    </w:p>
    <w:p w14:paraId="493282CD"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1D0C9EB"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1DF05E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és a beadandó anyagok időbeni leadása.</w:t>
      </w:r>
    </w:p>
    <w:p w14:paraId="53F1437B"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69B6AF1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20688E74"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662DC45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és legalább elégséges zárthelyi dolgozat</w:t>
      </w:r>
    </w:p>
    <w:p w14:paraId="04D23366"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F0A71DA" w14:textId="77777777" w:rsidR="0065665E" w:rsidRPr="00CC1F32" w:rsidRDefault="0065665E" w:rsidP="00997ADA">
      <w:pPr>
        <w:widowControl w:val="0"/>
        <w:numPr>
          <w:ilvl w:val="1"/>
          <w:numId w:val="12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EBE689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09BF9C76"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16E21D68" w14:textId="77777777" w:rsidR="0065665E" w:rsidRPr="00CC1F32" w:rsidRDefault="0065665E" w:rsidP="00997ADA">
      <w:pPr>
        <w:widowControl w:val="0"/>
        <w:numPr>
          <w:ilvl w:val="1"/>
          <w:numId w:val="12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B8EDD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2D9EBF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D3F3C3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DF6457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w:t>
      </w:r>
      <w:r w:rsidRPr="00CC1F32">
        <w:rPr>
          <w:rFonts w:ascii="Verdana" w:eastAsia="Times New Roman" w:hAnsi="Verdana" w:cs="Times New Roman"/>
          <w:bCs/>
          <w:noProof/>
          <w:color w:val="000000" w:themeColor="text1"/>
          <w:sz w:val="20"/>
          <w:szCs w:val="20"/>
        </w:rPr>
        <w:t xml:space="preserve">egyetemi docens </w:t>
      </w: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6B3D9D59" w14:textId="77777777" w:rsidTr="0065665E">
        <w:tc>
          <w:tcPr>
            <w:tcW w:w="4855" w:type="dxa"/>
            <w:tcBorders>
              <w:bottom w:val="single" w:sz="4" w:space="0" w:color="auto"/>
            </w:tcBorders>
          </w:tcPr>
          <w:p w14:paraId="5BD3389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12F2E0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A05CAB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525A1CD" w14:textId="77777777" w:rsidTr="0065665E">
        <w:tc>
          <w:tcPr>
            <w:tcW w:w="4855" w:type="dxa"/>
            <w:tcBorders>
              <w:top w:val="single" w:sz="4" w:space="0" w:color="auto"/>
            </w:tcBorders>
          </w:tcPr>
          <w:p w14:paraId="35CA504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D7576E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E5F329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BD1D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520894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C3FD005"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VTMTB41</w:t>
      </w:r>
    </w:p>
    <w:p w14:paraId="171C3E7D"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1.</w:t>
      </w:r>
    </w:p>
    <w:p w14:paraId="3195FFC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1</w:t>
      </w:r>
      <w:r w:rsidRPr="00CC1F32">
        <w:rPr>
          <w:rFonts w:ascii="Verdana" w:eastAsia="Times New Roman" w:hAnsi="Verdana" w:cs="Times New Roman"/>
          <w:b/>
          <w:bCs/>
          <w:noProof/>
          <w:color w:val="000000" w:themeColor="text1"/>
          <w:sz w:val="20"/>
          <w:szCs w:val="20"/>
        </w:rPr>
        <w:t>.</w:t>
      </w:r>
    </w:p>
    <w:p w14:paraId="62814762"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49C6441" w14:textId="77777777" w:rsidR="0065665E" w:rsidRPr="00CC1F32" w:rsidRDefault="0065665E" w:rsidP="00997ADA">
      <w:pPr>
        <w:pStyle w:val="Listaszerbekezds"/>
        <w:widowControl w:val="0"/>
        <w:numPr>
          <w:ilvl w:val="1"/>
          <w:numId w:val="130"/>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4EBEC96F" w14:textId="77777777" w:rsidR="0065665E" w:rsidRPr="00CC1F32" w:rsidRDefault="0065665E" w:rsidP="00997ADA">
      <w:pPr>
        <w:pStyle w:val="Listaszerbekezds"/>
        <w:widowControl w:val="0"/>
        <w:numPr>
          <w:ilvl w:val="1"/>
          <w:numId w:val="13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8428D88"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C3C4496"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F2038D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02304308"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088379E"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4CA543C" w14:textId="77777777" w:rsidR="0065665E" w:rsidRPr="00CC1F32" w:rsidRDefault="0065665E" w:rsidP="00997ADA">
      <w:pPr>
        <w:widowControl w:val="0"/>
        <w:numPr>
          <w:ilvl w:val="2"/>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710E563D" w14:textId="77777777" w:rsidR="0065665E" w:rsidRPr="00CC1F32" w:rsidRDefault="0065665E" w:rsidP="00997ADA">
      <w:pPr>
        <w:widowControl w:val="0"/>
        <w:numPr>
          <w:ilvl w:val="2"/>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E0F5733"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3D910EE0"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00F48EEE"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mentő tűzvédelem, mint a katasztrófavédelem egyik alrendszere. A tűzoltóság tűzoltási, műszaki mentési és katasztrófavédelmi tevékenységének jogszabályi és szervezeti keretei, a működés technikai alapjai. Az égés fizikája, feltételei és jellemzői. Az égések osztályozása, felosztása. A tűzoltás elméleti alapjai, az oltóanyagok csoportjai, jellemzése és az oltóhatások.</w:t>
      </w:r>
    </w:p>
    <w:p w14:paraId="411BF4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fire service operations as a sub-system of disaster management. Legislative and organisational environment, the technical basis of the firefighting, technical rescue and disaster management operations. The technical backgrounds of the service organisation. Physics of fire, its conditions and characteristics. Classification of combustion. Theory of fire extinguishing. Classification and features of fire extinguishing</w:t>
      </w:r>
      <w:r w:rsidRPr="00CC1F32">
        <w:rPr>
          <w:rFonts w:ascii="Verdana" w:eastAsia="Times New Roman" w:hAnsi="Verdana" w:cs="Times New Roman"/>
          <w:bCs/>
          <w:color w:val="000000" w:themeColor="text1"/>
          <w:sz w:val="20"/>
          <w:szCs w:val="20"/>
          <w:lang w:val="en-GB"/>
        </w:rPr>
        <w:t xml:space="preserve"> </w:t>
      </w:r>
    </w:p>
    <w:p w14:paraId="68924E0C" w14:textId="77777777" w:rsidR="0065665E" w:rsidRPr="00CC1F32" w:rsidRDefault="0065665E" w:rsidP="00997ADA">
      <w:pPr>
        <w:pStyle w:val="Listaszerbekezds"/>
        <w:widowControl w:val="0"/>
        <w:numPr>
          <w:ilvl w:val="0"/>
          <w:numId w:val="130"/>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FC91A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megismerik a tűzoltási, műszaki mentési és katasztrófa-elhárítási tevékenységek jogszabályi hátterét. Égéselméleti ismereteket szereznek, felismerik és megtanulják rendszerezni a különböző tüzeket, valamint az alapvető oltástaktikai elemeket. Átfogó ismereteket kapnak a tűzoltóság diszlokációjának elveiről, a segítségnyújtás rendszeréről. A hallgatók megismerik a szolgálatszervezés alapjait és a gyakorlatban is elsajátítják a tűzoltási és műszaki mentési tevékenység szervezésének szabályait.</w:t>
      </w:r>
    </w:p>
    <w:p w14:paraId="7100A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Magas szinten ismeri a katasztrófavédelmi és tűzvédelmi jogszabályokban, </w:t>
      </w:r>
      <w:r w:rsidRPr="00CC1F32">
        <w:rPr>
          <w:rFonts w:ascii="Verdana" w:hAnsi="Verdana"/>
          <w:color w:val="000000" w:themeColor="text1"/>
          <w:sz w:val="20"/>
          <w:szCs w:val="20"/>
        </w:rPr>
        <w:lastRenderedPageBreak/>
        <w:t>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422D16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56B4A20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r w:rsidRPr="00CC1F32">
        <w:rPr>
          <w:rFonts w:ascii="Verdana" w:eastAsia="Times New Roman" w:hAnsi="Verdana" w:cs="Times New Roman"/>
          <w:bCs/>
          <w:noProof/>
          <w:color w:val="000000" w:themeColor="text1"/>
          <w:sz w:val="20"/>
          <w:szCs w:val="20"/>
        </w:rPr>
        <w:t>.</w:t>
      </w:r>
    </w:p>
    <w:p w14:paraId="6AB9D4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7608857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FF5B7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get information about the legislative background of firefighting, technical rescue and disaster management operations. They will be provided with knowledge on combustion theory, and they learn to recognize and classify various types of fire as well as the basic elements of firefighting tactics. They will receive comprehensive knowledge on the principles of the dislocation of fire brigades, and the system of assistance. Students will become familiar with the basics of service organisation and will acquire skills in the rules of managing firefighting and technical rescue activities</w:t>
      </w:r>
    </w:p>
    <w:p w14:paraId="509027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bCs/>
          <w:noProof/>
          <w:color w:val="000000" w:themeColor="text1"/>
          <w:sz w:val="20"/>
          <w:szCs w:val="20"/>
        </w:rPr>
        <w:t>.</w:t>
      </w:r>
    </w:p>
    <w:p w14:paraId="4547E3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Ability to perform activities of the disaster management and fire protection authority</w:t>
      </w:r>
      <w:r w:rsidRPr="00CC1F32">
        <w:rPr>
          <w:rFonts w:ascii="Verdana" w:eastAsia="Times New Roman" w:hAnsi="Verdana" w:cs="Times New Roman"/>
          <w:bCs/>
          <w:noProof/>
          <w:color w:val="000000" w:themeColor="text1"/>
          <w:sz w:val="20"/>
          <w:szCs w:val="20"/>
        </w:rPr>
        <w:t>.</w:t>
      </w:r>
    </w:p>
    <w:p w14:paraId="71E58C8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familiar with the legislation on fire protection, technical rescue, fire brigades, and related management and internal standards</w:t>
      </w:r>
      <w:r w:rsidRPr="00CC1F32">
        <w:rPr>
          <w:rFonts w:ascii="Verdana" w:eastAsia="Times New Roman" w:hAnsi="Verdana" w:cs="Times New Roman"/>
          <w:bCs/>
          <w:noProof/>
          <w:color w:val="000000" w:themeColor="text1"/>
          <w:sz w:val="20"/>
          <w:szCs w:val="20"/>
        </w:rPr>
        <w:t>.</w:t>
      </w:r>
    </w:p>
    <w:p w14:paraId="0E4CEA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37BC4B8B"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DAAE445"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003FD90"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42356A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elsajátítása.</w:t>
      </w:r>
    </w:p>
    <w:p w14:paraId="7ABF25BE"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tűzoltási, műszaki mentési és katasztrófa-elhárítási tevékenységének szabályozása.</w:t>
      </w:r>
    </w:p>
    <w:p w14:paraId="1217E04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normatív szabályozási rendszere az alkotmányos alapoktól a technikai normákig.</w:t>
      </w:r>
    </w:p>
    <w:p w14:paraId="39033618"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diszlokációja, a riasztás és segítségnyújtás rendszere. A szolgálatszervezés alapjai. A tűzoltási és műszaki mentési tevékenység szervezése, a készenlét alapjai. Szakmai látogatás egy tűzoltóságon.</w:t>
      </w:r>
    </w:p>
    <w:p w14:paraId="4B3F02B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Égéselmélet – bevezetés. A termodinamika alapjai. A hőátadás formái.</w:t>
      </w:r>
    </w:p>
    <w:p w14:paraId="4B57478C"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égés feltételei, a tűzháromszög. A gyulladás és az öngyulladás folyamata. Az égés különböző formái.</w:t>
      </w:r>
    </w:p>
    <w:p w14:paraId="6E609A60"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láng szerkezete, felépítése. Az égéstermékek. A különböző halmazállapotú anyagok égése.</w:t>
      </w:r>
    </w:p>
    <w:p w14:paraId="0B0F50E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Oltáselmélet. Az égés megszüntetésének módjai.</w:t>
      </w:r>
    </w:p>
    <w:p w14:paraId="659EB94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Az oltóanyagok. A víz, az oltóhabok, az oltógázok és az oltóporok tulajdonságai és jellemzése.</w:t>
      </w:r>
    </w:p>
    <w:p w14:paraId="1535D39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oltóhatások, a különböző oltóanyagok fő-, és mellék oltóhatásai. A tűzoltás hatékonysága.</w:t>
      </w:r>
    </w:p>
    <w:p w14:paraId="4D026387"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Szakmai látogatás egy tűzvédelmi laboratóriumban.</w:t>
      </w:r>
    </w:p>
    <w:p w14:paraId="6FB10390"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4E29D20"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the Requirements of the Course. Introduction. Learning the Basic Concepts.</w:t>
      </w:r>
    </w:p>
    <w:p w14:paraId="34B2D188"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Regulation of fire, technical rescue and disaster response activities of the fire brigade.</w:t>
      </w:r>
    </w:p>
    <w:p w14:paraId="4B1D2074"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normative system of regulation of fire-fighting from constitutional bases to technical norms.</w:t>
      </w:r>
    </w:p>
    <w:p w14:paraId="3772D80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station dislocation, alarm and assistance system. Basics of service organization. Organization of fire and technical rescue activities, basics of readiness. Professional visit to a fire station.</w:t>
      </w:r>
    </w:p>
    <w:p w14:paraId="4BD5A4B6"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Combustion Theory. Basics of thermodynamics. Forms of heat transfer.</w:t>
      </w:r>
    </w:p>
    <w:p w14:paraId="5E1CA7BE"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Conditions of combustion, the triangle of fire. The process of inflammation and spontaneous inflammation. Different forms of burning.</w:t>
      </w:r>
    </w:p>
    <w:p w14:paraId="0C5C04C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Structure and structure of the flame. Combustion products. Combustion of materials of different states.</w:t>
      </w:r>
    </w:p>
    <w:p w14:paraId="412F4D0F"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fires, the different materials. Properties and characterization of water, foams, extinguishing gases and powder.</w:t>
      </w:r>
    </w:p>
    <w:p w14:paraId="4EAC1655"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effects, main and side effects of different materials.</w:t>
      </w:r>
    </w:p>
    <w:p w14:paraId="3AE1AB9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Effectiveness of fire fighting.</w:t>
      </w:r>
    </w:p>
    <w:p w14:paraId="7E7FE11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Professional visit to a fire protection laboratory.</w:t>
      </w:r>
    </w:p>
    <w:p w14:paraId="0AEA520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5A58713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DFB18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4DC4D97"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2999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1A44DCC9"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ED6DA4B"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3814FD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42E05706"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Az értékelés:</w:t>
      </w:r>
    </w:p>
    <w:p w14:paraId="3377674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Vizsga (kollokvium), ötfokozatú értékelés a tantárgyi tematikában található ismeretekről.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06C30B48"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3948AD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74A04BF3"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48E994C" w14:textId="77777777" w:rsidR="0065665E" w:rsidRPr="00CC1F32" w:rsidRDefault="0065665E" w:rsidP="00997ADA">
      <w:pPr>
        <w:widowControl w:val="0"/>
        <w:numPr>
          <w:ilvl w:val="1"/>
          <w:numId w:val="13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D9BC15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oltás elmélet (NKE jegyzet 2014) ISBN 978-615-5305-82-5; </w:t>
      </w:r>
    </w:p>
    <w:p w14:paraId="4B55F4E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(NKE jegyzet 2015) ISBN_978-615-5527-23-4; </w:t>
      </w:r>
    </w:p>
    <w:p w14:paraId="3BA26119" w14:textId="77777777" w:rsidR="0065665E" w:rsidRPr="00CC1F32" w:rsidRDefault="0065665E" w:rsidP="00997ADA">
      <w:pPr>
        <w:widowControl w:val="0"/>
        <w:numPr>
          <w:ilvl w:val="1"/>
          <w:numId w:val="13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F73C19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6D793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740A6C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4BE26A" w14:textId="77777777" w:rsidR="0065665E" w:rsidRPr="00CC1F32" w:rsidRDefault="0065665E" w:rsidP="0065665E">
      <w:pPr>
        <w:widowControl w:val="0"/>
        <w:spacing w:after="0" w:line="240" w:lineRule="auto"/>
        <w:ind w:left="3540"/>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7839AB1C" w14:textId="77777777" w:rsidR="0065665E" w:rsidRPr="00CC1F32" w:rsidRDefault="0065665E" w:rsidP="0065665E">
      <w:pPr>
        <w:widowControl w:val="0"/>
        <w:spacing w:after="0" w:line="240" w:lineRule="auto"/>
        <w:ind w:left="5664"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5A2B1A56" w14:textId="77777777" w:rsidTr="0065665E">
        <w:tc>
          <w:tcPr>
            <w:tcW w:w="4855" w:type="dxa"/>
            <w:tcBorders>
              <w:bottom w:val="single" w:sz="4" w:space="0" w:color="auto"/>
            </w:tcBorders>
          </w:tcPr>
          <w:p w14:paraId="576650A0"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B2FE2E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7210E3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4E97935" w14:textId="77777777" w:rsidTr="0065665E">
        <w:tc>
          <w:tcPr>
            <w:tcW w:w="4855" w:type="dxa"/>
            <w:tcBorders>
              <w:top w:val="single" w:sz="4" w:space="0" w:color="auto"/>
            </w:tcBorders>
          </w:tcPr>
          <w:p w14:paraId="429E449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CBA052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765BBF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BDBA4B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44BF99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1B31DB3"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VTMTB42</w:t>
      </w:r>
    </w:p>
    <w:p w14:paraId="2F8741EE"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1.</w:t>
      </w:r>
    </w:p>
    <w:p w14:paraId="72F9227F"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Fire prevention 1.</w:t>
      </w:r>
    </w:p>
    <w:p w14:paraId="5AAD5693"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DF29BB" w14:textId="77777777" w:rsidR="0065665E" w:rsidRPr="00CC1F32" w:rsidRDefault="0065665E" w:rsidP="00997ADA">
      <w:pPr>
        <w:pStyle w:val="Listaszerbekezds"/>
        <w:widowControl w:val="0"/>
        <w:numPr>
          <w:ilvl w:val="1"/>
          <w:numId w:val="13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A50CD16" w14:textId="77777777" w:rsidR="0065665E" w:rsidRPr="00CC1F32" w:rsidRDefault="0065665E" w:rsidP="00997ADA">
      <w:pPr>
        <w:pStyle w:val="Listaszerbekezds"/>
        <w:widowControl w:val="0"/>
        <w:numPr>
          <w:ilvl w:val="1"/>
          <w:numId w:val="13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8D8C340"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EC72445"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8C769D9"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r w:rsidRPr="00CC1F32">
        <w:rPr>
          <w:rFonts w:ascii="Verdana" w:eastAsia="Times New Roman" w:hAnsi="Verdana" w:cs="Times New Roman"/>
          <w:bCs/>
          <w:color w:val="000000" w:themeColor="text1"/>
          <w:sz w:val="20"/>
          <w:szCs w:val="20"/>
        </w:rPr>
        <w:t xml:space="preserve">  </w:t>
      </w:r>
    </w:p>
    <w:p w14:paraId="55346A32"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6DADB20"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5154819" w14:textId="77777777" w:rsidR="0065665E" w:rsidRPr="00CC1F32" w:rsidRDefault="0065665E" w:rsidP="00997ADA">
      <w:pPr>
        <w:widowControl w:val="0"/>
        <w:numPr>
          <w:ilvl w:val="2"/>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(42 EA + 0 SZ + 14 GY)</w:t>
      </w:r>
    </w:p>
    <w:p w14:paraId="3C7BA905" w14:textId="77777777" w:rsidR="0065665E" w:rsidRPr="00CC1F32" w:rsidRDefault="0065665E" w:rsidP="00997ADA">
      <w:pPr>
        <w:widowControl w:val="0"/>
        <w:numPr>
          <w:ilvl w:val="2"/>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24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F0FF8A9"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52C34F0C"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9BC6FAE"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Üzemi- és raktárépületek, csarnokok tűzvédelmi előírásai. Szállásjellegű épületek. Tetőtéri beépítés kérdései. Speciális épületek tűzvédelme. Tűzoltási felvonulási terület, út kialakítása. Tűzoltáshoz szükséges oltóanyag biztosítása. A tűztávolság meghatározása.</w:t>
      </w:r>
    </w:p>
    <w:p w14:paraId="3D1524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and fire regulations for plants, warehouses and halls. Accommodation-type buildings. Fire protection of special buildings. Fire fighting area and road. Providing extinguishing agent for fire fighting. Determining the fire distance</w:t>
      </w:r>
      <w:r w:rsidRPr="00CC1F32">
        <w:rPr>
          <w:rFonts w:ascii="Verdana" w:eastAsia="Times New Roman" w:hAnsi="Verdana" w:cs="Times New Roman"/>
          <w:bCs/>
          <w:color w:val="000000" w:themeColor="text1"/>
          <w:sz w:val="20"/>
          <w:szCs w:val="20"/>
          <w:lang w:val="en-GB"/>
        </w:rPr>
        <w:t xml:space="preserve"> </w:t>
      </w:r>
    </w:p>
    <w:p w14:paraId="6F22541D" w14:textId="77777777" w:rsidR="0065665E" w:rsidRPr="00CC1F32" w:rsidRDefault="0065665E" w:rsidP="00997ADA">
      <w:pPr>
        <w:pStyle w:val="Listaszerbekezds"/>
        <w:widowControl w:val="0"/>
        <w:numPr>
          <w:ilvl w:val="0"/>
          <w:numId w:val="13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301CE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tűzmegelőzés alap ismereteivel. Átfogó és részletes ismereteket szereznek a tűzvédelmi alapelvekről, fogalmakról, a tűzveszélyességi osztályba sorolásról, az építmények tűzvédelmi követelményeiről. </w:t>
      </w:r>
      <w:r w:rsidRPr="00CC1F32">
        <w:rPr>
          <w:rFonts w:ascii="Verdana" w:eastAsia="Times New Roman" w:hAnsi="Verdana" w:cs="Times New Roman"/>
          <w:bCs/>
          <w:noProof/>
          <w:color w:val="000000" w:themeColor="text1"/>
          <w:sz w:val="20"/>
          <w:szCs w:val="20"/>
        </w:rPr>
        <w:lastRenderedPageBreak/>
        <w:t>Gyakorlati példákon keresztül megismerkednek a tűzoltóság beavatkozását biztosító követelményekkel, a tűztávolság meghatározásának szabályaival.</w:t>
      </w:r>
    </w:p>
    <w:p w14:paraId="475909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3DBC65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7F815C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20C8E0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555A30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010C9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 Through practical examples, they learn about the requirements of fire brigade interventions, the rules of determining the fire distance</w:t>
      </w:r>
    </w:p>
    <w:p w14:paraId="1F0397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67DB9B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provide professional management of municipal fire brigades, fire brigades of facilities, and fire protection organisations.</w:t>
      </w:r>
    </w:p>
    <w:p w14:paraId="6EF8D3C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open to cooperation with partner organisations in firefighting, technical rescue, and primary disaster response.</w:t>
      </w:r>
    </w:p>
    <w:p w14:paraId="5AE1FB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2A7FCE2C"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41530AD"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BF90349"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AFFE853"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építményekre vonatkozó általános építészeti követelmények.</w:t>
      </w:r>
    </w:p>
    <w:p w14:paraId="2680AC1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tűzmegelőzés építészeti alapismeretei, építészeti, tűzvédelmi alapfogalmak.</w:t>
      </w:r>
    </w:p>
    <w:p w14:paraId="3155E1F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általános tűzvédelmi követelményei. Alapelvek, tűzveszélyességi osztálybasorolás, tűzállósági fokozat.</w:t>
      </w:r>
    </w:p>
    <w:p w14:paraId="46C9A54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0D58C20"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Épületszerkezetek, építőanyagok tűzvédelmi jellemzői, azok megfelelőségének igazolása.</w:t>
      </w:r>
    </w:p>
    <w:p w14:paraId="5B6D757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szerkezeti kialakításának tűzvédelmi követelményei.</w:t>
      </w:r>
    </w:p>
    <w:p w14:paraId="1140989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Telepítési távolság, tűztávolság.</w:t>
      </w:r>
    </w:p>
    <w:p w14:paraId="762ADFCC"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Tűzoltóság beavatkozását biztosító követelmények.</w:t>
      </w:r>
    </w:p>
    <w:p w14:paraId="65D89A7B"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1AB46D0"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62C86324"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C904427"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architectural requirements for structures.</w:t>
      </w:r>
    </w:p>
    <w:p w14:paraId="0593717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 knowledge of fire prevention architecture, basic concepts of architecture and fire protection.</w:t>
      </w:r>
    </w:p>
    <w:p w14:paraId="0474F89E"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General fire protection requirements for buildings. Principles, classification of flammability class, degree of fire resistance.</w:t>
      </w:r>
    </w:p>
    <w:p w14:paraId="167267B8"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thesis.</w:t>
      </w:r>
    </w:p>
    <w:p w14:paraId="3E01B8A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characteristics of building structures and building materials, and their justification.</w:t>
      </w:r>
    </w:p>
    <w:p w14:paraId="63161BC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requirements for structural design of buildings.</w:t>
      </w:r>
    </w:p>
    <w:p w14:paraId="6234D98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Installation distance, fire distance.</w:t>
      </w:r>
    </w:p>
    <w:p w14:paraId="208A7613"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Requirements for fire department intervention.</w:t>
      </w:r>
    </w:p>
    <w:p w14:paraId="7AE082CD"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1206F2C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2F9B8864"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7CCC3998"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1CA71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0E64E062"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F00CD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12.1.8. témakörökből.</w:t>
      </w:r>
    </w:p>
    <w:p w14:paraId="6CE975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534175B9"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14E188C"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C105A4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1A63F7BD"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823CC1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Kollokvium, ötfokozatú skála.</w:t>
      </w:r>
    </w:p>
    <w:p w14:paraId="6058DA81"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BC36C6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232216E4"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DD4E525" w14:textId="77777777" w:rsidR="0065665E" w:rsidRPr="00CC1F32" w:rsidRDefault="0065665E" w:rsidP="00997ADA">
      <w:pPr>
        <w:widowControl w:val="0"/>
        <w:numPr>
          <w:ilvl w:val="1"/>
          <w:numId w:val="13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B679EC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Györkös Tivadar: Tűzvédelem, ISBN: 978 963 295 017 4, Budapest, Complex Kiadó Kft., 2009; </w:t>
      </w:r>
    </w:p>
    <w:p w14:paraId="7141EB36" w14:textId="77777777" w:rsidR="0065665E" w:rsidRPr="00CC1F32" w:rsidRDefault="0065665E" w:rsidP="00997ADA">
      <w:pPr>
        <w:widowControl w:val="0"/>
        <w:numPr>
          <w:ilvl w:val="1"/>
          <w:numId w:val="13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08E9710E"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7EA2D211"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4761C7E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0D3F520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13A66E0"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Bodnár László PhD, tanársegéd</w:t>
      </w:r>
    </w:p>
    <w:p w14:paraId="4889902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EF6D482" w14:textId="77777777" w:rsidTr="0065665E">
        <w:tc>
          <w:tcPr>
            <w:tcW w:w="4855" w:type="dxa"/>
            <w:tcBorders>
              <w:bottom w:val="single" w:sz="4" w:space="0" w:color="auto"/>
            </w:tcBorders>
          </w:tcPr>
          <w:p w14:paraId="606B9D14"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B75E69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1C6FB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6F01626" w14:textId="77777777" w:rsidTr="0065665E">
        <w:tc>
          <w:tcPr>
            <w:tcW w:w="4855" w:type="dxa"/>
            <w:tcBorders>
              <w:top w:val="single" w:sz="4" w:space="0" w:color="auto"/>
            </w:tcBorders>
          </w:tcPr>
          <w:p w14:paraId="5E438A4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01D3DE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CDBCA6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38E96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01D9B4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ADAB075"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VTMTB53</w:t>
      </w:r>
    </w:p>
    <w:p w14:paraId="42B0652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2.</w:t>
      </w:r>
    </w:p>
    <w:p w14:paraId="04254B2F" w14:textId="77777777" w:rsidR="0065665E" w:rsidRPr="00CC1F32" w:rsidRDefault="0065665E" w:rsidP="00997ADA">
      <w:pPr>
        <w:widowControl w:val="0"/>
        <w:numPr>
          <w:ilvl w:val="0"/>
          <w:numId w:val="132"/>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2</w:t>
      </w:r>
    </w:p>
    <w:p w14:paraId="25C1FE87"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E4E3A37" w14:textId="77777777" w:rsidR="0065665E" w:rsidRPr="00CC1F32" w:rsidRDefault="0065665E" w:rsidP="00997ADA">
      <w:pPr>
        <w:pStyle w:val="Listaszerbekezds"/>
        <w:widowControl w:val="0"/>
        <w:numPr>
          <w:ilvl w:val="1"/>
          <w:numId w:val="13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3A1C1A29" w14:textId="77777777" w:rsidR="0065665E" w:rsidRPr="00CC1F32" w:rsidRDefault="0065665E" w:rsidP="00997ADA">
      <w:pPr>
        <w:pStyle w:val="Listaszerbekezds"/>
        <w:widowControl w:val="0"/>
        <w:numPr>
          <w:ilvl w:val="1"/>
          <w:numId w:val="13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632469FD"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702F99D"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82EA254"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0161D0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B6444F8"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50B6DD79" w14:textId="77777777" w:rsidR="0065665E" w:rsidRPr="00CC1F32" w:rsidRDefault="0065665E" w:rsidP="00997ADA">
      <w:pPr>
        <w:widowControl w:val="0"/>
        <w:numPr>
          <w:ilvl w:val="2"/>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125B3CB5" w14:textId="77777777" w:rsidR="0065665E" w:rsidRPr="00CC1F32" w:rsidRDefault="0065665E" w:rsidP="00997ADA">
      <w:pPr>
        <w:widowControl w:val="0"/>
        <w:numPr>
          <w:ilvl w:val="2"/>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5134A5BF"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BC780DA"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FA71DAF"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tűzoltásnál és műszaki mentésnél alkalmazott és rendszeresített különféle kisgépek és berendezések jellemzői. A különböző felszerelések beüzemelése, használata, a működésükre és karbantartásukra vonatkozó szabályok. Balesetvédelmi előírások. A speciális eszközök, folyadékszállító gépek, különféle műszaki mentőfelszerelések, eszközök alkalmazásának elrendelése. A hírforgalmazás eszközei és annak technikai feltételrendszerével kapcsolatos követelmények</w:t>
      </w:r>
    </w:p>
    <w:p w14:paraId="292AB1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Characteristics of various small machines and equipment used and standardised for fire fighting and technical rescue. Rules on the installation, use, operation and maintenance of various equipment. Accident prevention regulations. Ordering the use of special tools, water tenders, various types of technical rescue equipment and tools. Requirements related to the means of communication and its technical conditions</w:t>
      </w:r>
      <w:r w:rsidRPr="00CC1F32">
        <w:rPr>
          <w:rFonts w:ascii="Verdana" w:eastAsia="Times New Roman" w:hAnsi="Verdana" w:cs="Times New Roman"/>
          <w:bCs/>
          <w:color w:val="000000" w:themeColor="text1"/>
          <w:sz w:val="20"/>
          <w:szCs w:val="20"/>
          <w:lang w:val="en-GB"/>
        </w:rPr>
        <w:t xml:space="preserve"> </w:t>
      </w:r>
    </w:p>
    <w:p w14:paraId="65E43BF7" w14:textId="77777777" w:rsidR="0065665E" w:rsidRPr="00CC1F32" w:rsidRDefault="0065665E" w:rsidP="00997ADA">
      <w:pPr>
        <w:pStyle w:val="Listaszerbekezds"/>
        <w:widowControl w:val="0"/>
        <w:numPr>
          <w:ilvl w:val="0"/>
          <w:numId w:val="132"/>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FDD6F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megismerik és a gyakorlatban is elsajátítják a tűzoltóságnál rendszeresített különféle kisgépek és berendezések, felszerelések használatát, működését, az azokra vonatkozó üzemeltetési és karbantartási szabályokat. A hallgatók megismerik a különféle eszközök, mentőfelszerelések alkalmazásának elrendelésére vonatkozó előírásokat, valamint készség szinten elsajátítják a tűzoltóság hírforgalmazásának gyakorlatát. A hallgatók tapasztalatokat </w:t>
      </w:r>
      <w:r w:rsidRPr="00CC1F32">
        <w:rPr>
          <w:rFonts w:ascii="Verdana" w:eastAsia="Times New Roman" w:hAnsi="Verdana" w:cs="Times New Roman"/>
          <w:bCs/>
          <w:noProof/>
          <w:color w:val="000000" w:themeColor="text1"/>
          <w:sz w:val="20"/>
          <w:szCs w:val="20"/>
        </w:rPr>
        <w:lastRenderedPageBreak/>
        <w:t>szereznek és a gyakorlatban is elsajátítják a pozitív ventilláció alkalmazásának lehetőségeit és alkalmazásának elveit</w:t>
      </w:r>
    </w:p>
    <w:p w14:paraId="6D0AD2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Tudása: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533836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2E91C9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r w:rsidRPr="00CC1F32">
        <w:rPr>
          <w:rFonts w:ascii="Verdana" w:eastAsia="Times New Roman" w:hAnsi="Verdana" w:cs="Times New Roman"/>
          <w:bCs/>
          <w:noProof/>
          <w:color w:val="000000" w:themeColor="text1"/>
          <w:sz w:val="20"/>
          <w:szCs w:val="20"/>
        </w:rPr>
        <w:t>.</w:t>
      </w:r>
    </w:p>
    <w:p w14:paraId="29D979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171F44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5923A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use, operation, operating and maintenance rules of the various small machines and equipment standardized at the fire brigade. Students learn about the requirements for the use of various tools and rescue equipment, and acquire skills in the fire brigade's communication practice. Students gain experience in and acquire the possibilities and principles of positive ventilation use in practice</w:t>
      </w:r>
    </w:p>
    <w:p w14:paraId="75E220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r w:rsidRPr="00CC1F32">
        <w:rPr>
          <w:rFonts w:ascii="Verdana" w:eastAsia="Times New Roman" w:hAnsi="Verdana" w:cs="Times New Roman"/>
          <w:bCs/>
          <w:noProof/>
          <w:color w:val="000000" w:themeColor="text1"/>
          <w:sz w:val="20"/>
          <w:szCs w:val="20"/>
        </w:rPr>
        <w:t>.</w:t>
      </w:r>
    </w:p>
    <w:p w14:paraId="7F15AC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managerial duties in firefighting, technical rescue, and primary disaster response</w:t>
      </w:r>
      <w:r w:rsidRPr="00CC1F32">
        <w:rPr>
          <w:rFonts w:ascii="Verdana" w:eastAsia="Times New Roman" w:hAnsi="Verdana" w:cs="Times New Roman"/>
          <w:bCs/>
          <w:noProof/>
          <w:color w:val="000000" w:themeColor="text1"/>
          <w:sz w:val="20"/>
          <w:szCs w:val="20"/>
        </w:rPr>
        <w:t>.</w:t>
      </w:r>
    </w:p>
    <w:p w14:paraId="7D985DC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r w:rsidRPr="00CC1F32">
        <w:rPr>
          <w:rFonts w:ascii="Verdana" w:eastAsia="Times New Roman" w:hAnsi="Verdana" w:cs="Times New Roman"/>
          <w:bCs/>
          <w:noProof/>
          <w:color w:val="000000" w:themeColor="text1"/>
          <w:sz w:val="20"/>
          <w:szCs w:val="20"/>
        </w:rPr>
        <w:t>.</w:t>
      </w:r>
    </w:p>
    <w:p w14:paraId="5953BA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r w:rsidRPr="00CC1F32">
        <w:rPr>
          <w:rFonts w:ascii="Verdana" w:eastAsia="Times New Roman" w:hAnsi="Verdana" w:cs="Times New Roman"/>
          <w:bCs/>
          <w:noProof/>
          <w:color w:val="000000" w:themeColor="text1"/>
          <w:sz w:val="20"/>
          <w:szCs w:val="20"/>
        </w:rPr>
        <w:t>.</w:t>
      </w:r>
    </w:p>
    <w:p w14:paraId="7C1FB9D2"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VTMTB43 Tűzoltó technikai ismeretek 1.</w:t>
      </w:r>
    </w:p>
    <w:p w14:paraId="6828ABEA"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B582F4F"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11BDAD8"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meghatározása.</w:t>
      </w:r>
    </w:p>
    <w:p w14:paraId="24A74EB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kisgépek csoportosítása, típusai, jellemzőik. Az alkalmazás elrendelése. A motoros roncsvágók, fűrészek, üzemeltetése, karbantartása és a biztonsági intézkedések, balesetvédelmi előírások.</w:t>
      </w:r>
    </w:p>
    <w:p w14:paraId="418459F7"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Folyadékszállító gépek, különféle műszaki mentőfelszerelések és eszközök, valamint alkalmazásuk elrendelése.</w:t>
      </w:r>
    </w:p>
    <w:p w14:paraId="0D7C2BA4"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hírforgalmazás eszközei és annak technikai feltételrendszerével kapcsolatos követelmények. A rádiózás szabályai.</w:t>
      </w:r>
    </w:p>
    <w:p w14:paraId="6FA2F8B5"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Speciális eszközök lehetőségei és alkalmazásuk.</w:t>
      </w:r>
    </w:p>
    <w:p w14:paraId="5A2C388E"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pozitív ventilláció eszközei, annak alkalmazási lehetőségei és elvei. A biztonságos alkalmazás szabályai.</w:t>
      </w:r>
    </w:p>
    <w:p w14:paraId="6D8282B7"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2DD8C3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Describe the requirements of the subject. Define basic concepts.</w:t>
      </w:r>
    </w:p>
    <w:p w14:paraId="4859A70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Grouping, types and characteristics of small machines used by the fire brigade. Ordering the application. Operation, maintenance and safety measures for </w:t>
      </w:r>
      <w:r w:rsidRPr="00CC1F32">
        <w:rPr>
          <w:rFonts w:ascii="Verdana" w:eastAsia="Times New Roman" w:hAnsi="Verdana" w:cs="Times New Roman"/>
          <w:bCs/>
          <w:noProof/>
          <w:color w:val="000000" w:themeColor="text1"/>
          <w:sz w:val="20"/>
          <w:szCs w:val="20"/>
        </w:rPr>
        <w:lastRenderedPageBreak/>
        <w:t>motorized wreckers, saws, accident prevention regulations.</w:t>
      </w:r>
    </w:p>
    <w:p w14:paraId="326A5B9D"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Ordering of liquid transport machinery, various technical rescue equipment and devices and their application.</w:t>
      </w:r>
    </w:p>
    <w:p w14:paraId="35497139"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Means of communication and requirements relating to its technical conditions. Rules of Radio communication.</w:t>
      </w:r>
    </w:p>
    <w:p w14:paraId="5D8973B8"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Possibilities of special tools and their application.</w:t>
      </w:r>
    </w:p>
    <w:p w14:paraId="7D2935C7"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Means of positive ventilation, its application possibilities and principles. Rules for safe application.</w:t>
      </w:r>
    </w:p>
    <w:p w14:paraId="31010EA0"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09AE95E"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1F77B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2E474BAF"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02F43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3048F76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A47DB6B"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1B99E8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valamint a beadandó anyagok időben való leadása.</w:t>
      </w:r>
    </w:p>
    <w:p w14:paraId="39031787"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46AA6D4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132E674E"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63DC52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gyakorlati jegy teljesítése.</w:t>
      </w:r>
    </w:p>
    <w:p w14:paraId="3AC103EB"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9C0225E" w14:textId="77777777" w:rsidR="0065665E" w:rsidRPr="00CC1F32" w:rsidRDefault="0065665E" w:rsidP="00997ADA">
      <w:pPr>
        <w:widowControl w:val="0"/>
        <w:numPr>
          <w:ilvl w:val="1"/>
          <w:numId w:val="13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33B6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6039B9CD"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2199C4EB" w14:textId="77777777" w:rsidR="0065665E" w:rsidRPr="00CC1F32" w:rsidRDefault="0065665E" w:rsidP="00997ADA">
      <w:pPr>
        <w:widowControl w:val="0"/>
        <w:numPr>
          <w:ilvl w:val="1"/>
          <w:numId w:val="13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3241DE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B9ADE3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F4A99A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BF64B34"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22AFDD1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45829786" w14:textId="77777777" w:rsidTr="0065665E">
        <w:tc>
          <w:tcPr>
            <w:tcW w:w="4855" w:type="dxa"/>
            <w:tcBorders>
              <w:bottom w:val="single" w:sz="4" w:space="0" w:color="auto"/>
            </w:tcBorders>
          </w:tcPr>
          <w:p w14:paraId="4FC07A1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61999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F1FE435"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85E106" w14:textId="77777777" w:rsidTr="0065665E">
        <w:tc>
          <w:tcPr>
            <w:tcW w:w="4855" w:type="dxa"/>
            <w:tcBorders>
              <w:top w:val="single" w:sz="4" w:space="0" w:color="auto"/>
            </w:tcBorders>
          </w:tcPr>
          <w:p w14:paraId="3DFBDA74"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1F867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1B1729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E168FA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92BA4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2016593"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VTMTB51</w:t>
      </w:r>
    </w:p>
    <w:p w14:paraId="6AA2972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2.</w:t>
      </w:r>
    </w:p>
    <w:p w14:paraId="7A8EDDA8"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2.</w:t>
      </w:r>
    </w:p>
    <w:p w14:paraId="55DA7256"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8613445" w14:textId="77777777" w:rsidR="0065665E" w:rsidRPr="00CC1F32" w:rsidRDefault="0065665E" w:rsidP="00997ADA">
      <w:pPr>
        <w:pStyle w:val="Listaszerbekezds"/>
        <w:widowControl w:val="0"/>
        <w:numPr>
          <w:ilvl w:val="1"/>
          <w:numId w:val="13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041F0B8B" w14:textId="77777777" w:rsidR="0065665E" w:rsidRPr="00CC1F32" w:rsidRDefault="0065665E" w:rsidP="00997ADA">
      <w:pPr>
        <w:pStyle w:val="Listaszerbekezds"/>
        <w:widowControl w:val="0"/>
        <w:numPr>
          <w:ilvl w:val="1"/>
          <w:numId w:val="13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360A8A1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4D618AB2"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212BAC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13948EFC"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53E047B"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73EBF97" w14:textId="77777777" w:rsidR="0065665E" w:rsidRPr="00CC1F32" w:rsidRDefault="0065665E" w:rsidP="00997ADA">
      <w:pPr>
        <w:widowControl w:val="0"/>
        <w:numPr>
          <w:ilvl w:val="2"/>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D490D0D" w14:textId="77777777" w:rsidR="0065665E" w:rsidRPr="00CC1F32" w:rsidRDefault="0065665E" w:rsidP="00997ADA">
      <w:pPr>
        <w:widowControl w:val="0"/>
        <w:numPr>
          <w:ilvl w:val="2"/>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368675AE"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(3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5F5D5266"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A2F0A1E"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 algoritmusa, az egyes beavatkozási tevékenységek a tűz jelzésétől a készenlét visszaállításáig. A tűzoltásvezető feladata, jogai, kötelezettségei. A biztonságos beavatkozás feltételei, technikai, szervezeti elemei. Alkalmazott tűzoltás: épületek tűzoltása, ipari létesítményekben keletkezett tüzek oltása, éghető folyadékok és gázok tüzeinek oltása. Tűzesetek a közlekedés területén. A mezőgazdaságban keletkezett tüzek. Erdőtüzek. Beavatkozás sugárzó anyagok, robbanóanyagok, gázok, veszélyes anyagok tüzeinél.</w:t>
      </w:r>
    </w:p>
    <w:p w14:paraId="19A3EC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fire-fighting algorithm, intervention activities from the fire signal until the standby is restored. Responsibility, rights and obligations of the incident commander. Conditions, technical and organizational elements of safe interventions. Applied firefighting: firefighting of buildings, firefighting in industrial facilities, suppression of fires of combustion of flammable liquids and of gases. Fires in the field of transport. Fires in agriculture. Forest Fires. Interventions with radioactive materials, explosives, gases, and fires of dangerous materials.</w:t>
      </w:r>
      <w:r w:rsidRPr="00CC1F32">
        <w:rPr>
          <w:rFonts w:ascii="Verdana" w:eastAsia="Times New Roman" w:hAnsi="Verdana" w:cs="Times New Roman"/>
          <w:bCs/>
          <w:color w:val="000000" w:themeColor="text1"/>
          <w:sz w:val="20"/>
          <w:szCs w:val="20"/>
          <w:lang w:val="en-GB"/>
        </w:rPr>
        <w:t xml:space="preserve"> </w:t>
      </w:r>
    </w:p>
    <w:p w14:paraId="40B1EF09" w14:textId="77777777" w:rsidR="0065665E" w:rsidRPr="00CC1F32" w:rsidRDefault="0065665E" w:rsidP="00997ADA">
      <w:pPr>
        <w:pStyle w:val="Listaszerbekezds"/>
        <w:widowControl w:val="0"/>
        <w:numPr>
          <w:ilvl w:val="0"/>
          <w:numId w:val="133"/>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52BF3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ismereteket szereznek a tűzoltás algoritmusáról, megismerik a tűzoltásvezető feladatait, jogait és kötelezettségeit. A hallgatók elméleti ismereteket és gyakorlati tapasztalatokat szereznek alkalmazott tűzoltásból; így megismerik többek között az épület tüzek, az ipari létesítmények, az éghető folyadékok és gázok </w:t>
      </w:r>
      <w:r w:rsidRPr="00CC1F32">
        <w:rPr>
          <w:rFonts w:ascii="Verdana" w:eastAsia="Times New Roman" w:hAnsi="Verdana" w:cs="Times New Roman"/>
          <w:bCs/>
          <w:noProof/>
          <w:color w:val="000000" w:themeColor="text1"/>
          <w:sz w:val="20"/>
          <w:szCs w:val="20"/>
        </w:rPr>
        <w:lastRenderedPageBreak/>
        <w:t>tüzeinek jellegzetességeit, valamint a hatékony és biztonságos oltásának szabályait</w:t>
      </w:r>
    </w:p>
    <w:p w14:paraId="021BF2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05355E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6B77F6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7445CE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350429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Elérendő kompetenciák (angolul) (Competences – English):</w:t>
      </w:r>
    </w:p>
    <w:p w14:paraId="7BCA75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algorithm of fire fighting, learn about the tasks, rights and obligations of the incident commander. Students acquire theoretical knowledge and practical experience of applied firefighting; as a result they become familiar with the features of building fires, industrial facilities, flammable liquids and gases, and the rules of effective and safe firefighting</w:t>
      </w:r>
    </w:p>
    <w:p w14:paraId="20FAF2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563368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0D3F26C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4AC002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p>
    <w:p w14:paraId="432710E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VTMTB41 Tűzoltási és műszaki mentési ismeretek 1.</w:t>
      </w:r>
    </w:p>
    <w:p w14:paraId="4CC088CB"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114CBEE6"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44274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félévi követelményeinek ismertetése. Bevezetés. Alapvető fogalmak és általános előírások.</w:t>
      </w:r>
    </w:p>
    <w:p w14:paraId="79A42263"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irányítása. A tűzoltásvezető jogai és kötelességei. A tűzoltás folyamata.</w:t>
      </w:r>
    </w:p>
    <w:p w14:paraId="28C82E5F"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Talajszint alatti építmények, helyiségek, közművek, közműalagutak tüzeinek oltása.</w:t>
      </w:r>
    </w:p>
    <w:p w14:paraId="22A7B679"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Középmagas és magas épületek tüzeinek oltása. Csarnok jellegű építmények tüzeinek oltása. Büntetés-végrehajtási intézetek tüzeinek oltása.</w:t>
      </w:r>
    </w:p>
    <w:p w14:paraId="1710102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villamos hálózatok, berendezések tüzeinek oltása. Járművek tüzeinek jellemzése, oltása.</w:t>
      </w:r>
    </w:p>
    <w:p w14:paraId="5E47A97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7E3D0E2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754B26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w:t>
      </w:r>
    </w:p>
    <w:p w14:paraId="574DEBB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gázt szállító járművek, a gázvezetékek, a gáztartályok és a gázpalackok tüzeinek oltása. Éghető folyadékot tároló tartályok és felfogó tereik tüzeinek </w:t>
      </w:r>
      <w:r w:rsidRPr="00CC1F32">
        <w:rPr>
          <w:rFonts w:ascii="Verdana" w:eastAsia="Times New Roman" w:hAnsi="Verdana" w:cs="Times New Roman"/>
          <w:bCs/>
          <w:noProof/>
          <w:color w:val="000000" w:themeColor="text1"/>
          <w:sz w:val="20"/>
          <w:szCs w:val="20"/>
        </w:rPr>
        <w:lastRenderedPageBreak/>
        <w:t>oltása.</w:t>
      </w:r>
    </w:p>
    <w:p w14:paraId="6358CFCD"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Olaj- és gázkutak tüzeinek oltása.</w:t>
      </w:r>
    </w:p>
    <w:p w14:paraId="6128E32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Erdők és tőzegterületek tüzeinek oltása.</w:t>
      </w:r>
    </w:p>
    <w:p w14:paraId="789E6C4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Tűzoltás veszélyes anyag jelenlétében.</w:t>
      </w:r>
    </w:p>
    <w:p w14:paraId="70AC292B"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sugárveszélyes területen keletkezett tüzek oltása. Atomerőművek, kiégett nukleáris fűtőelemek átmeneti száraz tárolóinak tűzoltási követelményei.</w:t>
      </w:r>
    </w:p>
    <w:p w14:paraId="17B446F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oltóanyag ellátása. Erő és eszköz számítás.</w:t>
      </w:r>
    </w:p>
    <w:p w14:paraId="7A1249D0"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2AA6AE9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5784C4C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külsőhelyszínen 2.</w:t>
      </w:r>
    </w:p>
    <w:p w14:paraId="1B7DCBA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3FB8D54"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469B56C"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semester requirements of the subject. Introduction. Basic concepts and general specifications.</w:t>
      </w:r>
    </w:p>
    <w:p w14:paraId="0661A4E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Control of the firefighting. Rights and Duties of the Fire Chief. The process of the firefighting.</w:t>
      </w:r>
    </w:p>
    <w:p w14:paraId="6B004CB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structures, premises, utilities, tunnels below ground level.</w:t>
      </w:r>
    </w:p>
    <w:p w14:paraId="058C1307"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medium and tall buildings. Extinguishing fires in hall structures. Extinguishing fires in prisons.</w:t>
      </w:r>
    </w:p>
    <w:p w14:paraId="69C2A179"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electrical networks and equipment. Characterization and extinguishing of vehicle fires.</w:t>
      </w:r>
    </w:p>
    <w:p w14:paraId="6AB9860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6A58C4E3"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test 1. (presentation by students).</w:t>
      </w:r>
    </w:p>
    <w:p w14:paraId="6A8637B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in an external location 1.</w:t>
      </w:r>
    </w:p>
    <w:p w14:paraId="3A136B7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on gas vehicles, gas pipelines, gas tanks and gas cylinders. Extinguishing fires in tanks and their holding compartments for combustible liquids.</w:t>
      </w:r>
    </w:p>
    <w:p w14:paraId="160EE98F"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oil and gas well fires.</w:t>
      </w:r>
    </w:p>
    <w:p w14:paraId="5522DC4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forests and peatlands.</w:t>
      </w:r>
    </w:p>
    <w:p w14:paraId="356A6F8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in the presence of dangerous substances.</w:t>
      </w:r>
    </w:p>
    <w:p w14:paraId="4F449987"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hazardous areas. Firefighting requirements for temporary dry storage of nuclear power plants and spent nuclear fuel.</w:t>
      </w:r>
    </w:p>
    <w:p w14:paraId="15C2BEF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Supply of fire extinguishing media. Force and tool calculation.</w:t>
      </w:r>
    </w:p>
    <w:p w14:paraId="6B23D06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5800049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test 2 (presentation of lectures by students).</w:t>
      </w:r>
    </w:p>
    <w:p w14:paraId="13BD2625"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outdoors 2.</w:t>
      </w:r>
    </w:p>
    <w:p w14:paraId="5A6D14A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 test (presentation by students).</w:t>
      </w:r>
    </w:p>
    <w:p w14:paraId="25BD77B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70A6CB1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9CB59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A tantárgy elfogadásához a tanórák legalább 75 %-án jelen kell lennie a hallgatónak. A távollétet a hiányzást követő első foglalkozáson kell igazolnia. A hallgató köteles az előadás anyagát beszerezni, abból önállóan felkészülni.</w:t>
      </w:r>
    </w:p>
    <w:p w14:paraId="19250EA3"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DAF49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12.1.5. valamint a 12.9.12.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Elégséges osztályzatot el nem érő zárthelyi dolgozatok pótlására a NKE hatályos Tanulmányi és Vizsgaszabályzatának rendelkezései szerint van lehetőség.</w:t>
      </w:r>
    </w:p>
    <w:p w14:paraId="08AEF500"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AF9A4F7"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63A78C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Két eredményes (legalább elégséges) zárthelyi dolgozat megírása. Egy (legalább elégségesre értékelhető) dolgozat elkészítése.  A hallgató további feladata a félévben egy kiselőadás elkészítése, és előadása, minimum 20 percben. Részvétel a tanórák legalább 75%-án.</w:t>
      </w:r>
    </w:p>
    <w:p w14:paraId="5C37B34B"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FE6380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1DFF96EB"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4D885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46736830"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5470CE7B" w14:textId="77777777" w:rsidR="0065665E" w:rsidRPr="00CC1F32" w:rsidRDefault="0065665E" w:rsidP="00997ADA">
      <w:pPr>
        <w:widowControl w:val="0"/>
        <w:numPr>
          <w:ilvl w:val="1"/>
          <w:numId w:val="13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6AE24B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61C4619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45E1C703" w14:textId="77777777" w:rsidR="0065665E" w:rsidRPr="00CC1F32" w:rsidRDefault="0065665E" w:rsidP="00997ADA">
      <w:pPr>
        <w:widowControl w:val="0"/>
        <w:numPr>
          <w:ilvl w:val="1"/>
          <w:numId w:val="133"/>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19C850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CA8F7B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CA3A4F9" w14:textId="77777777" w:rsidTr="0065665E">
        <w:tc>
          <w:tcPr>
            <w:tcW w:w="4855" w:type="dxa"/>
            <w:tcBorders>
              <w:bottom w:val="single" w:sz="4" w:space="0" w:color="auto"/>
            </w:tcBorders>
          </w:tcPr>
          <w:p w14:paraId="2934504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6F93B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276A4F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2B9C3E6" w14:textId="77777777" w:rsidTr="0065665E">
        <w:tc>
          <w:tcPr>
            <w:tcW w:w="4855" w:type="dxa"/>
            <w:tcBorders>
              <w:top w:val="single" w:sz="4" w:space="0" w:color="auto"/>
            </w:tcBorders>
          </w:tcPr>
          <w:p w14:paraId="7CFCA6FD"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39F438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ED6E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B9D04E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D0F9A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906C50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VTMTB52</w:t>
      </w:r>
    </w:p>
    <w:p w14:paraId="03C06D77"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2.</w:t>
      </w:r>
    </w:p>
    <w:p w14:paraId="0834274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(angolul)</w:t>
      </w:r>
      <w:r w:rsidRPr="00CC1F32">
        <w:rPr>
          <w:rFonts w:ascii="Verdana" w:eastAsia="Times New Roman" w:hAnsi="Verdana" w:cs="Times New Roman"/>
          <w:bCs/>
          <w:color w:val="000000" w:themeColor="text1"/>
          <w:sz w:val="20"/>
          <w:szCs w:val="20"/>
        </w:rPr>
        <w:t>: Fire prevention 2.</w:t>
      </w:r>
    </w:p>
    <w:p w14:paraId="53D2A4DB"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30B40E5" w14:textId="77777777" w:rsidR="0065665E" w:rsidRPr="00CC1F32" w:rsidRDefault="0065665E" w:rsidP="00997ADA">
      <w:pPr>
        <w:pStyle w:val="Listaszerbekezds"/>
        <w:widowControl w:val="0"/>
        <w:numPr>
          <w:ilvl w:val="1"/>
          <w:numId w:val="13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1C57B23" w14:textId="77777777" w:rsidR="0065665E" w:rsidRPr="00CC1F32" w:rsidRDefault="0065665E" w:rsidP="00997ADA">
      <w:pPr>
        <w:pStyle w:val="Listaszerbekezds"/>
        <w:widowControl w:val="0"/>
        <w:numPr>
          <w:ilvl w:val="1"/>
          <w:numId w:val="13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4011E7C6"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9F56CBA"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758CE39"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p>
    <w:p w14:paraId="14EC3275"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4586C80"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0F47349B" w14:textId="77777777" w:rsidR="0065665E" w:rsidRPr="00CC1F32" w:rsidRDefault="0065665E" w:rsidP="00997ADA">
      <w:pPr>
        <w:widowControl w:val="0"/>
        <w:numPr>
          <w:ilvl w:val="2"/>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70 (42 EA + 0 SZ + 28 GY)</w:t>
      </w:r>
    </w:p>
    <w:p w14:paraId="39B9EA70" w14:textId="77777777" w:rsidR="0065665E" w:rsidRPr="00CC1F32" w:rsidRDefault="0065665E" w:rsidP="00997ADA">
      <w:pPr>
        <w:widowControl w:val="0"/>
        <w:numPr>
          <w:ilvl w:val="2"/>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24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2C639325"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+ 2 GY)</w:t>
      </w:r>
    </w:p>
    <w:p w14:paraId="0310BEB9"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34716F3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építmények villamos energia ellátásának tűzvédelme. A tűzterhelés és mértékadó tűzidőtartam meghatározása. A tűzterhelés számítása. A mértékadó tűzidőtartam. Eurocode. A kiürítés, menekítés feltételeinek biztosítása, az arra vonatkozó számítások. Mozgásukban, cselekvőképességükben korlátozott személyek tartózkodó helyeinek tűzvédelme. Biztonsági és irányfény világítás követelményei. Biztonsági-tűzoltó lift. A hő- és füstelvezetés alapelvei, fogalomrendszere. Hő- és füstelvezetés. Társult követelmények. A hasadó-nyíló felületek kialakításának szabályai. Méretezési alapelvek.</w:t>
      </w:r>
    </w:p>
    <w:p w14:paraId="7EC53B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protection of the electricity supply of structures. Determination of fire load and standard fire duration. Calculation of fire load. The standard fire duration. Eurocode. Ensuring the conditions for evacuation, escape, related calculations. Fire protection of buildings housing people with limited mobility. Requirements for safety and direction lights. Safety-fire elevator. Principles and concepts of heat and smoke extraction. Heat and smoke extraction. Related eequirements. Rules for the design of splitting-opening surfaces. Dimensional principles.</w:t>
      </w:r>
      <w:r w:rsidRPr="00CC1F32">
        <w:rPr>
          <w:rFonts w:ascii="Verdana" w:eastAsia="Times New Roman" w:hAnsi="Verdana" w:cs="Times New Roman"/>
          <w:bCs/>
          <w:color w:val="000000" w:themeColor="text1"/>
          <w:sz w:val="20"/>
          <w:szCs w:val="20"/>
          <w:lang w:val="en-GB"/>
        </w:rPr>
        <w:t xml:space="preserve"> </w:t>
      </w:r>
    </w:p>
    <w:p w14:paraId="6F7CDB4E" w14:textId="77777777" w:rsidR="0065665E" w:rsidRPr="00CC1F32" w:rsidRDefault="0065665E" w:rsidP="00997ADA">
      <w:pPr>
        <w:pStyle w:val="Listaszerbekezds"/>
        <w:widowControl w:val="0"/>
        <w:numPr>
          <w:ilvl w:val="0"/>
          <w:numId w:val="134"/>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3F6402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az építmények villamosenergia ellátásának tűzvédelmével, a tűzterhelés és mértékadó tűzidőtartam meghatározásával. A gyakorlatban elsajátítják a kiürítés, menekítés feltételeinek </w:t>
      </w:r>
      <w:r w:rsidRPr="00CC1F32">
        <w:rPr>
          <w:rFonts w:ascii="Verdana" w:eastAsia="Times New Roman" w:hAnsi="Verdana" w:cs="Times New Roman"/>
          <w:bCs/>
          <w:noProof/>
          <w:color w:val="000000" w:themeColor="text1"/>
          <w:sz w:val="20"/>
          <w:szCs w:val="20"/>
        </w:rPr>
        <w:lastRenderedPageBreak/>
        <w:t>követelményeit, a hő- és füst elleni védelem előírásait. Gyakorlati példákon keresztül alkalmazzák a hasadó-nyíló felületek kialakítását, méretezésének szabályaival</w:t>
      </w:r>
    </w:p>
    <w:p w14:paraId="390761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6B4181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r w:rsidRPr="00CC1F32">
        <w:rPr>
          <w:rFonts w:ascii="Verdana" w:eastAsia="Times New Roman" w:hAnsi="Verdana" w:cs="Times New Roman"/>
          <w:bCs/>
          <w:color w:val="000000" w:themeColor="text1"/>
          <w:sz w:val="20"/>
          <w:szCs w:val="20"/>
        </w:rPr>
        <w:t xml:space="preserve"> </w:t>
      </w:r>
    </w:p>
    <w:p w14:paraId="4B0734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6E81BF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029FEE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C840A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fire protection of the electricity supply of the structures, the determination of the fire load and defining fire duration. In practice, they acquire the requirements of evacuation and escape, as well as those of thermal and smoke protection. Through practical examples, the design of splitting-opening surfaces and the rules of sizing are applied</w:t>
      </w:r>
    </w:p>
    <w:p w14:paraId="009D71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3316F3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provide professional management of municipal fire brigades, fire brigades of facilities, and fire protection organisations.</w:t>
      </w:r>
    </w:p>
    <w:p w14:paraId="12974FD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open to cooperation with partner organisations in firefighting, technical rescue, and primary disaster response.</w:t>
      </w:r>
    </w:p>
    <w:p w14:paraId="51DFB5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0E319B2A"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VTMTB42 Tűzmegelőzési ismeretek 1</w:t>
      </w:r>
    </w:p>
    <w:p w14:paraId="201A578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D9D8607"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F2B912A"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Tűzszakaszolás.</w:t>
      </w:r>
    </w:p>
    <w:p w14:paraId="156CAAD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 villamosenergia ellátásának tűzvédelme.</w:t>
      </w:r>
    </w:p>
    <w:p w14:paraId="04E29E8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Villámvédelem.</w:t>
      </w:r>
    </w:p>
    <w:p w14:paraId="04E838CD"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w:t>
      </w:r>
    </w:p>
    <w:p w14:paraId="5BD7B3D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Kiürítés követelményei.</w:t>
      </w:r>
    </w:p>
    <w:p w14:paraId="7D1B0EC0"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Biztonsági berendezések.</w:t>
      </w:r>
    </w:p>
    <w:p w14:paraId="1211DF2D"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Hő- és füstelvezetés.</w:t>
      </w:r>
    </w:p>
    <w:p w14:paraId="52AB8BE7"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Hasadó-nyílófelületek kialakítása.</w:t>
      </w:r>
    </w:p>
    <w:p w14:paraId="1A22EC7F"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8D773DE"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0C84DA2D"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B2B19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sections.</w:t>
      </w:r>
    </w:p>
    <w:p w14:paraId="65548F87"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of electricity supply to buildings.</w:t>
      </w:r>
    </w:p>
    <w:p w14:paraId="7813106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Lightning protection.</w:t>
      </w:r>
    </w:p>
    <w:p w14:paraId="0E69EC09"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duration of standard fire time.</w:t>
      </w:r>
    </w:p>
    <w:p w14:paraId="1090BED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Requirements for evacuation.</w:t>
      </w:r>
    </w:p>
    <w:p w14:paraId="1BF6AA22"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Security equipment.</w:t>
      </w:r>
    </w:p>
    <w:p w14:paraId="60E99445"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Heat and smoke extraction.</w:t>
      </w:r>
    </w:p>
    <w:p w14:paraId="7BEA0490"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Design of fissure-opening surfaces.</w:t>
      </w:r>
    </w:p>
    <w:p w14:paraId="5BBDFEE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22E99241"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759C9E6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474D61E"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146FF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7BC50A6B"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512DB6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12.1.8. témakörökből.</w:t>
      </w:r>
    </w:p>
    <w:p w14:paraId="61B236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r w:rsidRPr="00CC1F32">
        <w:rPr>
          <w:rFonts w:ascii="Verdana" w:eastAsia="Times New Roman" w:hAnsi="Verdana" w:cs="Times New Roman"/>
          <w:bCs/>
          <w:noProof/>
          <w:color w:val="000000" w:themeColor="text1"/>
          <w:sz w:val="20"/>
          <w:szCs w:val="20"/>
        </w:rPr>
        <w:t xml:space="preserve">. </w:t>
      </w:r>
    </w:p>
    <w:p w14:paraId="0CE1FD7C"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4C632DF"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29A710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09EECF1F"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98C86D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szummatív: 0-50% - elégtelen, 51-70% - elégséges, 71-80% - közepes, 81-90% - jó, 91-100% - jeles.</w:t>
      </w:r>
    </w:p>
    <w:p w14:paraId="0F1ECBBE"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2B7AEA6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vizsga eredmény esetén.</w:t>
      </w:r>
    </w:p>
    <w:p w14:paraId="257E411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794C003" w14:textId="77777777" w:rsidR="0065665E" w:rsidRPr="00CC1F32" w:rsidRDefault="0065665E" w:rsidP="00997ADA">
      <w:pPr>
        <w:widowControl w:val="0"/>
        <w:numPr>
          <w:ilvl w:val="1"/>
          <w:numId w:val="13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097221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610273BC" w14:textId="77777777" w:rsidR="0065665E" w:rsidRPr="00CC1F32" w:rsidRDefault="0065665E" w:rsidP="00997ADA">
      <w:pPr>
        <w:widowControl w:val="0"/>
        <w:numPr>
          <w:ilvl w:val="1"/>
          <w:numId w:val="134"/>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61EEEC8"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5BBB2F5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37132D4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5BC4053"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p>
    <w:p w14:paraId="51FC99F3"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D995AA9" w14:textId="77777777" w:rsidTr="0065665E">
        <w:tc>
          <w:tcPr>
            <w:tcW w:w="4855" w:type="dxa"/>
            <w:tcBorders>
              <w:bottom w:val="single" w:sz="4" w:space="0" w:color="auto"/>
            </w:tcBorders>
          </w:tcPr>
          <w:p w14:paraId="62AAEB6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215860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EC318C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E5101B" w14:textId="77777777" w:rsidTr="0065665E">
        <w:tc>
          <w:tcPr>
            <w:tcW w:w="4855" w:type="dxa"/>
            <w:tcBorders>
              <w:top w:val="single" w:sz="4" w:space="0" w:color="auto"/>
            </w:tcBorders>
          </w:tcPr>
          <w:p w14:paraId="3F37E83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ED4C2F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347C1D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8A7A6F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BD0C5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98EA7C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VTMTB54</w:t>
      </w:r>
    </w:p>
    <w:p w14:paraId="30C7CFD8"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Tűzvizsgálattan 1.</w:t>
      </w:r>
    </w:p>
    <w:p w14:paraId="7C7D54AD"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investigation 1.</w:t>
      </w:r>
    </w:p>
    <w:p w14:paraId="6F266E6D"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06735EC" w14:textId="77777777" w:rsidR="0065665E" w:rsidRPr="00CC1F32" w:rsidRDefault="0065665E" w:rsidP="00997ADA">
      <w:pPr>
        <w:pStyle w:val="Listaszerbekezds"/>
        <w:widowControl w:val="0"/>
        <w:numPr>
          <w:ilvl w:val="1"/>
          <w:numId w:val="13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028C6EFD" w14:textId="77777777" w:rsidR="0065665E" w:rsidRPr="00CC1F32" w:rsidRDefault="0065665E" w:rsidP="00997ADA">
      <w:pPr>
        <w:pStyle w:val="Listaszerbekezds"/>
        <w:widowControl w:val="0"/>
        <w:numPr>
          <w:ilvl w:val="1"/>
          <w:numId w:val="13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08A81A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C9BCD4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01F6B85"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06CACC7"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42D1181"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40055915" w14:textId="77777777" w:rsidR="0065665E" w:rsidRPr="00CC1F32" w:rsidRDefault="0065665E" w:rsidP="00997ADA">
      <w:pPr>
        <w:widowControl w:val="0"/>
        <w:numPr>
          <w:ilvl w:val="2"/>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8373E97" w14:textId="77777777" w:rsidR="0065665E" w:rsidRPr="00CC1F32" w:rsidRDefault="0065665E" w:rsidP="00997ADA">
      <w:pPr>
        <w:widowControl w:val="0"/>
        <w:numPr>
          <w:ilvl w:val="2"/>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A68F707"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+ 2 GY)</w:t>
      </w:r>
    </w:p>
    <w:p w14:paraId="57D9AF05"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51C26BC"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célja, az adatgyűjtés és adatszolgáltatás. A tűzvizsgálat eljárásrendje. A közigazgatási eljárás vonatkozó szabályai. A tűzvizsgálati eljárás megindítása, a tűzesetek tűzvizsgálati szempontból történő minősítése. A tűzoltóságok tudomására jutott tűzesetekről kötelezően gyűjtendő adatok köre, a tűzeseti adatszolgáltatás. A tűzvizsgálat során vizsgálandó körülmények.</w:t>
      </w:r>
    </w:p>
    <w:p w14:paraId="3406E4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purpose of fire investigation, collecting and reporting data. The procedure of fire investigation. The relevant rules of the public administrative procedure. Beginning the fire investigation procedure, assessment of fire cases from a fire investigation viewpoint. The range of the data to be collected on the fires the fire brigades are alerted to, data reporting on fire cases. Conditions to be investigated during the fire investigation.</w:t>
      </w:r>
      <w:r w:rsidRPr="00CC1F32">
        <w:rPr>
          <w:rFonts w:ascii="Verdana" w:eastAsia="Times New Roman" w:hAnsi="Verdana" w:cs="Times New Roman"/>
          <w:bCs/>
          <w:color w:val="000000" w:themeColor="text1"/>
          <w:sz w:val="20"/>
          <w:szCs w:val="20"/>
          <w:lang w:val="en-GB"/>
        </w:rPr>
        <w:t xml:space="preserve"> </w:t>
      </w:r>
    </w:p>
    <w:p w14:paraId="0788F76C" w14:textId="77777777" w:rsidR="0065665E" w:rsidRPr="00CC1F32" w:rsidRDefault="0065665E" w:rsidP="00997ADA">
      <w:pPr>
        <w:pStyle w:val="Listaszerbekezds"/>
        <w:widowControl w:val="0"/>
        <w:numPr>
          <w:ilvl w:val="0"/>
          <w:numId w:val="135"/>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C889A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megismerkednek a tűzvizsgálat céljával, az adatgyűjtés, adatszolgáltatás rendjével. A gyakorlatban elsajátítják a tűzvizsgálat eljárásrendjét, a közigazgatási eljárás vonatkozó szabályait. Megismerkednek a tűzesetek tűzvizsgálati szempontból történő minősítésével, a tűzoltóságok tudomására jutott tűzesetekről kötelezően gyűjtendő adatok körével, valamint a tűzeseti adatszolgáltatással és a tűzvizsgálat során vizsgálandó körülményekkel</w:t>
      </w:r>
    </w:p>
    <w:p w14:paraId="0FA9E5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03DE06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77BC98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193152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142DB0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7CAA9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the students become acquainted with the purpose of fire investigations, with data gathering and reporting. In practice they acquire the procedure of fire investigations and the relevant rules of the public administrative procedure. They become acquainted with the assessment of the fire cases from the viewpoint of fire investigation, the range of the data to be collected on the fires the fire brigades are alerted to, data reporting on fire cases and the circumstances to be investigated during fire investigations.</w:t>
      </w:r>
    </w:p>
    <w:p w14:paraId="74C306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p>
    <w:p w14:paraId="78CFB7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managerial duties in firefighting, technical rescue, and primary disaster response.</w:t>
      </w:r>
    </w:p>
    <w:p w14:paraId="53C9E3F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p>
    <w:p w14:paraId="033C88F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 results of their professional work in fire protection.</w:t>
      </w:r>
    </w:p>
    <w:p w14:paraId="445FA268"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23E6437B"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3B78C0A"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3844AFA"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alapjai.</w:t>
      </w:r>
    </w:p>
    <w:p w14:paraId="453D2F83"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jogi szabályozása.</w:t>
      </w:r>
    </w:p>
    <w:p w14:paraId="5754947F"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közigazgatási eljárás vonatkozó szabályai.</w:t>
      </w:r>
    </w:p>
    <w:p w14:paraId="62D1B928"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Tűzvizsgálati eljárás rend. Zárthelyi dolgozat. Zárthelyi pótlása.</w:t>
      </w:r>
    </w:p>
    <w:p w14:paraId="22B91863"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1E9542D"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Basics of fire investigation.</w:t>
      </w:r>
    </w:p>
    <w:p w14:paraId="5F4EFD64"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Legal regulation of fire investigation.</w:t>
      </w:r>
    </w:p>
    <w:p w14:paraId="745BC442"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Relevant rules of the administrative procedure.</w:t>
      </w:r>
    </w:p>
    <w:p w14:paraId="7F851D7F"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Fire investigation authority rules. Classroom test. Replacement of classroom test.</w:t>
      </w:r>
    </w:p>
    <w:p w14:paraId="30C9855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5. félév</w:t>
      </w:r>
    </w:p>
    <w:p w14:paraId="3E0D9D0B"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B4E96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w:t>
      </w:r>
      <w:r w:rsidRPr="00CC1F32">
        <w:rPr>
          <w:rFonts w:ascii="Verdana" w:eastAsia="Times New Roman" w:hAnsi="Verdana" w:cs="Times New Roman"/>
          <w:bCs/>
          <w:i/>
          <w:color w:val="000000" w:themeColor="text1"/>
          <w:sz w:val="20"/>
          <w:szCs w:val="20"/>
        </w:rPr>
        <w:t xml:space="preserve"> Amennyiben a hallgató az elfogadható hiányzások mértékét túllépi, a részvétel a tanárral való egyeztetés alapján meghatározott házi </w:t>
      </w:r>
      <w:r w:rsidRPr="00CC1F32">
        <w:rPr>
          <w:rFonts w:ascii="Verdana" w:eastAsia="Times New Roman" w:hAnsi="Verdana" w:cs="Times New Roman"/>
          <w:bCs/>
          <w:i/>
          <w:color w:val="000000" w:themeColor="text1"/>
          <w:sz w:val="20"/>
          <w:szCs w:val="20"/>
        </w:rPr>
        <w:lastRenderedPageBreak/>
        <w:t>dolgozat készítésével pótolható.</w:t>
      </w:r>
    </w:p>
    <w:p w14:paraId="00F253C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B83A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12.1.3. témakörökből kell elkészíteni.</w:t>
      </w:r>
    </w:p>
    <w:p w14:paraId="358C6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73A1F8C"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BD92AF5"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551BE7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7C049D50"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8140E3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1471E2BF"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014648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gyakorlati feladat elkészítése.</w:t>
      </w:r>
    </w:p>
    <w:p w14:paraId="59621A5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398459B" w14:textId="77777777" w:rsidR="0065665E" w:rsidRPr="00CC1F32" w:rsidRDefault="0065665E" w:rsidP="00997ADA">
      <w:pPr>
        <w:widowControl w:val="0"/>
        <w:numPr>
          <w:ilvl w:val="1"/>
          <w:numId w:val="13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3B31D4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shd w:val="clear" w:color="auto" w:fill="FFFFFF"/>
        </w:rPr>
        <w:t>Érces Gergő; Kiss Róbert; Nagy László Zoltán; Restás Ágoston; Restás Ágoston (szerk.): Alkalmazott tűzvizsgálat I., ISBN: 9786155680267 Budapest, Magyarország: Dialóg Campus Kiadó, 2017</w:t>
      </w:r>
      <w:r w:rsidRPr="00CC1F32">
        <w:rPr>
          <w:rFonts w:ascii="Verdana" w:eastAsia="Times New Roman" w:hAnsi="Verdana" w:cs="Times New Roman"/>
          <w:noProof/>
          <w:color w:val="000000" w:themeColor="text1"/>
          <w:sz w:val="20"/>
          <w:szCs w:val="20"/>
        </w:rPr>
        <w:t xml:space="preserve"> </w:t>
      </w:r>
    </w:p>
    <w:p w14:paraId="2977220F" w14:textId="77777777" w:rsidR="0065665E" w:rsidRPr="00CC1F32" w:rsidRDefault="0065665E" w:rsidP="00997ADA">
      <w:pPr>
        <w:widowControl w:val="0"/>
        <w:numPr>
          <w:ilvl w:val="1"/>
          <w:numId w:val="13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A62573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9B7C00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94F96F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D5FD00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FBBB8BD" w14:textId="77777777" w:rsidR="0065665E" w:rsidRPr="00CC1F32" w:rsidRDefault="0065665E" w:rsidP="0065665E">
      <w:pPr>
        <w:widowControl w:val="0"/>
        <w:spacing w:after="0" w:line="240" w:lineRule="auto"/>
        <w:ind w:left="5664"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1E6D785" w14:textId="77777777" w:rsidTr="0065665E">
        <w:tc>
          <w:tcPr>
            <w:tcW w:w="4855" w:type="dxa"/>
            <w:tcBorders>
              <w:bottom w:val="single" w:sz="4" w:space="0" w:color="auto"/>
            </w:tcBorders>
          </w:tcPr>
          <w:p w14:paraId="6FAB069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F28F08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0A12A7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FDE7B91" w14:textId="77777777" w:rsidTr="0065665E">
        <w:tc>
          <w:tcPr>
            <w:tcW w:w="4855" w:type="dxa"/>
            <w:tcBorders>
              <w:top w:val="single" w:sz="4" w:space="0" w:color="auto"/>
            </w:tcBorders>
          </w:tcPr>
          <w:p w14:paraId="7FE6DD4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6C5114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1352BC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5373B9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F53E5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5652B1B"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VTMTB63</w:t>
      </w:r>
    </w:p>
    <w:p w14:paraId="353377B0"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3.</w:t>
      </w:r>
    </w:p>
    <w:p w14:paraId="12835C5A"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3</w:t>
      </w:r>
    </w:p>
    <w:p w14:paraId="547AB220"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2104FC5" w14:textId="77777777" w:rsidR="0065665E" w:rsidRPr="00CC1F32" w:rsidRDefault="0065665E" w:rsidP="00997ADA">
      <w:pPr>
        <w:pStyle w:val="Listaszerbekezds"/>
        <w:widowControl w:val="0"/>
        <w:numPr>
          <w:ilvl w:val="1"/>
          <w:numId w:val="136"/>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46D0D963" w14:textId="77777777" w:rsidR="0065665E" w:rsidRPr="00CC1F32" w:rsidRDefault="0065665E" w:rsidP="00997ADA">
      <w:pPr>
        <w:pStyle w:val="Listaszerbekezds"/>
        <w:widowControl w:val="0"/>
        <w:numPr>
          <w:ilvl w:val="1"/>
          <w:numId w:val="1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66 % gyakorlat, 34 % elmélet</w:t>
      </w:r>
    </w:p>
    <w:p w14:paraId="553073DF"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EDA18BD"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FF3E59F"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ABCF23B"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DA5A9BC"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76D6523" w14:textId="77777777" w:rsidR="0065665E" w:rsidRPr="00CC1F32" w:rsidRDefault="0065665E" w:rsidP="00997ADA">
      <w:pPr>
        <w:widowControl w:val="0"/>
        <w:numPr>
          <w:ilvl w:val="2"/>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ACDF9BC" w14:textId="77777777" w:rsidR="0065665E" w:rsidRPr="00CC1F32" w:rsidRDefault="0065665E" w:rsidP="00997ADA">
      <w:pPr>
        <w:widowControl w:val="0"/>
        <w:numPr>
          <w:ilvl w:val="2"/>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0AF26B41"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11095ACF"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EED6189"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tűzoltóság gépjárműveinek alapvető műszaki és szakmai jellemzői. A gépjárműfecskendők, a különleges oltógépjárművek, a magasból mentő és a műszaki mentő gépjárművek alkalmazásának szabályai. A műszaki mentőbázisok speciális technikai felszerelése és bevethetősége. A gépjárművek általános és szakmai biztonsági követelményei, az ellenőrzésére vonatkozó feladatok. A tűzesetek, káresetek felszámolásához igényelhető más szervek eszközei és azok alkalmazása</w:t>
      </w:r>
    </w:p>
    <w:p w14:paraId="63C390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Rules for the use of fire engines, special fire engines, aerial ladder trucks and technical rescue vehicles. Special technical equipment and applicability of technical rescue bases. General and professional safety requirements of vehicles, tasks related to their checks. Equipment used by other organs that can be deployed in disaster response and their use.</w:t>
      </w:r>
      <w:r w:rsidRPr="00CC1F32">
        <w:rPr>
          <w:rFonts w:ascii="Verdana" w:eastAsia="Times New Roman" w:hAnsi="Verdana" w:cs="Times New Roman"/>
          <w:bCs/>
          <w:color w:val="000000" w:themeColor="text1"/>
          <w:sz w:val="20"/>
          <w:szCs w:val="20"/>
          <w:lang w:val="en-GB"/>
        </w:rPr>
        <w:t xml:space="preserve"> </w:t>
      </w:r>
    </w:p>
    <w:p w14:paraId="6083910B" w14:textId="77777777" w:rsidR="0065665E" w:rsidRPr="00CC1F32" w:rsidRDefault="0065665E" w:rsidP="00997ADA">
      <w:pPr>
        <w:pStyle w:val="Listaszerbekezds"/>
        <w:widowControl w:val="0"/>
        <w:numPr>
          <w:ilvl w:val="0"/>
          <w:numId w:val="136"/>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26040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 tűzoltóság gépjárműveinek alapvető műszaki és szakmai jellemzőiről, elsajátítják a gépjárműfecskendők, a különleges oltógépjárművek, a magasból mentő és a műszaki mentő gépjárművek alkalmazásának szabályait. A hallgatók megismerik a műszaki mentőbázisok speciális eszközeit és bevethetőségének szabályait, elsajátítják a gépjárművek általános és szakmai biztonsági követelményeit, valamint az ellenőrzésére vonatkozó napi </w:t>
      </w:r>
      <w:r w:rsidRPr="00CC1F32">
        <w:rPr>
          <w:rFonts w:ascii="Verdana" w:eastAsia="Times New Roman" w:hAnsi="Verdana" w:cs="Times New Roman"/>
          <w:bCs/>
          <w:noProof/>
          <w:color w:val="000000" w:themeColor="text1"/>
          <w:sz w:val="20"/>
          <w:szCs w:val="20"/>
        </w:rPr>
        <w:lastRenderedPageBreak/>
        <w:t>feladatokat</w:t>
      </w:r>
    </w:p>
    <w:p w14:paraId="318D5D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Tudása: </w:t>
      </w:r>
      <w:r w:rsidRPr="00CC1F32">
        <w:rPr>
          <w:rFonts w:ascii="Verdana" w:hAnsi="Verdana"/>
          <w:color w:val="000000" w:themeColor="text1"/>
          <w:sz w:val="20"/>
          <w:szCs w:val="20"/>
        </w:rPr>
        <w:t>Magas szinten ismeri a katasztrófavédelemi beavatkozások szakmai fogásait és a mentő tűzvédelem taktikai eljárásait</w:t>
      </w:r>
      <w:r w:rsidRPr="00CC1F32">
        <w:rPr>
          <w:rFonts w:ascii="Verdana" w:eastAsia="Times New Roman" w:hAnsi="Verdana" w:cs="Times New Roman"/>
          <w:bCs/>
          <w:noProof/>
          <w:color w:val="000000" w:themeColor="text1"/>
          <w:sz w:val="20"/>
          <w:szCs w:val="20"/>
        </w:rPr>
        <w:t>.</w:t>
      </w:r>
    </w:p>
    <w:p w14:paraId="1758E0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az önkormányzati és a létesítményi tűzoltóságok, tűzvédelmi szervezetek szakmai irányítására.</w:t>
      </w:r>
    </w:p>
    <w:p w14:paraId="47AC70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hAnsi="Verdana"/>
          <w:color w:val="000000" w:themeColor="text1"/>
          <w:sz w:val="20"/>
          <w:szCs w:val="20"/>
        </w:rPr>
        <w:t xml:space="preserve"> Motivált a tűzoltással, műszaki mentéssel kapcsolatos szervező, előkészítő, operatív irányító és értékelő feladatokra.</w:t>
      </w:r>
      <w:r w:rsidRPr="00CC1F32">
        <w:rPr>
          <w:rFonts w:ascii="Verdana" w:eastAsia="Times New Roman" w:hAnsi="Verdana" w:cs="Times New Roman"/>
          <w:bCs/>
          <w:color w:val="000000" w:themeColor="text1"/>
          <w:sz w:val="20"/>
          <w:szCs w:val="20"/>
        </w:rPr>
        <w:t xml:space="preserve"> </w:t>
      </w:r>
    </w:p>
    <w:p w14:paraId="3D5CE7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Felelősséggel tartozik a tűzvédelmi és mentésirányítási tevékenységben résztvevő beosztottjai iránt</w:t>
      </w:r>
      <w:r w:rsidRPr="00CC1F32">
        <w:rPr>
          <w:rFonts w:ascii="Verdana" w:eastAsia="Times New Roman" w:hAnsi="Verdana" w:cs="Times New Roman"/>
          <w:bCs/>
          <w:noProof/>
          <w:color w:val="000000" w:themeColor="text1"/>
          <w:sz w:val="20"/>
          <w:szCs w:val="20"/>
        </w:rPr>
        <w:t>.</w:t>
      </w:r>
    </w:p>
    <w:p w14:paraId="303C4F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4D1B1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characteristics of the fire brigade's vehicles, acquire the rules for the use of fire engines, special fire engines, aerial ladder and rescue vehicles. Students familiarize themselves with the special tools and rules of deployment of technical rescue bases, learn the general and professional safety requirements of vehicles and the tasks of checking them.</w:t>
      </w:r>
    </w:p>
    <w:p w14:paraId="4B85D8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He/she has a high level of knowledge of technical concepts of disaster management interventions and tactical procedures of fire rescue operations.</w:t>
      </w:r>
      <w:r w:rsidRPr="00CC1F32">
        <w:rPr>
          <w:rFonts w:ascii="Verdana" w:eastAsia="Times New Roman" w:hAnsi="Verdana" w:cs="Times New Roman"/>
          <w:color w:val="000000" w:themeColor="text1"/>
          <w:sz w:val="20"/>
          <w:szCs w:val="20"/>
          <w:lang w:val="en-GB"/>
        </w:rPr>
        <w:t xml:space="preserve"> </w:t>
      </w:r>
    </w:p>
    <w:p w14:paraId="68BE04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conduct fire investigation activities.</w:t>
      </w:r>
    </w:p>
    <w:p w14:paraId="5CC528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hAnsi="Verdana"/>
          <w:color w:val="000000" w:themeColor="text1"/>
          <w:sz w:val="20"/>
          <w:szCs w:val="20"/>
        </w:rPr>
        <w:t xml:space="preserve"> He/she is motivated to organise, prepare, operationally manage, and evaluate firefighting and technical rescue activities.</w:t>
      </w:r>
      <w:r w:rsidRPr="00CC1F32">
        <w:rPr>
          <w:rFonts w:ascii="Verdana" w:eastAsia="Times New Roman" w:hAnsi="Verdana" w:cs="Times New Roman"/>
          <w:b/>
          <w:color w:val="000000" w:themeColor="text1"/>
          <w:sz w:val="20"/>
          <w:szCs w:val="20"/>
          <w:lang w:val="en-GB"/>
        </w:rPr>
        <w:t xml:space="preserve">  </w:t>
      </w:r>
    </w:p>
    <w:p w14:paraId="12A7DD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their subordinates involved in fire and rescue management.</w:t>
      </w:r>
    </w:p>
    <w:p w14:paraId="4CDDD574"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VTMTB53 Tűzoltó technikai ismeretek 2.</w:t>
      </w:r>
    </w:p>
    <w:p w14:paraId="75529A81"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CFE3F1F"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0C876A2"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tűzoltó járművekkel szemben támasztott szakmai követelmények rendszere.</w:t>
      </w:r>
    </w:p>
    <w:p w14:paraId="657BEDC1"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gépjármű fecskendők jellegzetességei és típusai. Alapvető szerkezeti felépítésük, tűzoltó taktikai lehetőségeik. A málházás szabályai.</w:t>
      </w:r>
    </w:p>
    <w:p w14:paraId="5E5CFB33"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strike/>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Különleges oltógépjárművek. Az oltás különböző lehetőségei. </w:t>
      </w:r>
    </w:p>
    <w:p w14:paraId="301DB78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Magasból mentő járművek jellegzetességei és típusai. Szerkezeti felépítésük és tűzoltó taktikai lehetőségeik. A karbantartás és felülvizsgálat szabályai.</w:t>
      </w:r>
    </w:p>
    <w:p w14:paraId="7F17AF3A"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műszaki mentések gépjárművei, jellegzetességeik és alkalmazott típusai. Tűzoltó taktikai lehetőségeik. A műszaki mentés eszközeinek málházási rendje.</w:t>
      </w:r>
    </w:p>
    <w:p w14:paraId="4AAA52C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műszaki mentő konténer, annak alkalmazása. A légzőbázis alkalmazása.</w:t>
      </w:r>
    </w:p>
    <w:p w14:paraId="0337AA17"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Egyéb különleges eszközök. A tűzesetek, káresetek felszámolásához igényelhető más szervek eszközei. Jellegzetességek, az alkalmazás lehetőségei és korlátai.</w:t>
      </w:r>
    </w:p>
    <w:p w14:paraId="0984F47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járművek üzemeltetéséhez szükséges feladatok, a karbantartás különböző szintjei.</w:t>
      </w:r>
    </w:p>
    <w:p w14:paraId="4CA47232"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BBDD2A0"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Description of Course Requirements. Introduction. Definition of Basic Concepts. System of Professional Requirements for Fire Fighting Vehicles.</w:t>
      </w:r>
    </w:p>
    <w:p w14:paraId="1C463951"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Characteristics and types of fire vehicle </w:t>
      </w:r>
      <w:r w:rsidRPr="00CC1F32">
        <w:rPr>
          <w:rFonts w:ascii="Verdana" w:eastAsia="Times New Roman" w:hAnsi="Verdana" w:cs="Times New Roman"/>
          <w:bCs/>
          <w:strike/>
          <w:noProof/>
          <w:color w:val="000000" w:themeColor="text1"/>
          <w:sz w:val="20"/>
          <w:szCs w:val="20"/>
        </w:rPr>
        <w:t xml:space="preserve">syringes </w:t>
      </w:r>
      <w:r w:rsidRPr="00CC1F32">
        <w:rPr>
          <w:rFonts w:ascii="Verdana" w:eastAsia="Times New Roman" w:hAnsi="Verdana" w:cs="Times New Roman"/>
          <w:bCs/>
          <w:noProof/>
          <w:color w:val="000000" w:themeColor="text1"/>
          <w:sz w:val="20"/>
          <w:szCs w:val="20"/>
        </w:rPr>
        <w:t>used by the fire department. Their basic structure, fire tactical capabilities. The rules of storing in fire vehicles.</w:t>
      </w:r>
    </w:p>
    <w:p w14:paraId="4D118F33"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Special fire fighting vehicles. Possibilities of different fire suppressing.</w:t>
      </w:r>
    </w:p>
    <w:p w14:paraId="35AF68E7"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of emergency vehicles. Their structure and tactical firefighting capabilities. Rules of maintenance and review.</w:t>
      </w:r>
    </w:p>
    <w:p w14:paraId="25582370"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Vehicles, features and types used for backups. Firefighting tactical options. The order of the technical rescue equipment storing.</w:t>
      </w:r>
    </w:p>
    <w:p w14:paraId="41543809"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Technical rescue container, its application. Application of respiratory base.</w:t>
      </w:r>
    </w:p>
    <w:p w14:paraId="56F67B86"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Other special tools. The tools of other organs can be requested for the elimination of fires and damages. Features, application capabilities and limitations.</w:t>
      </w:r>
    </w:p>
    <w:p w14:paraId="48ED9DBE"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Tasks, maintenance and day-to-day operation of vehicles.</w:t>
      </w:r>
    </w:p>
    <w:p w14:paraId="5EC96899"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6FBEA8F8"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06527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43B4F176"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FA01D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0CA132FA"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F2D6276"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B2700D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és a beadandó anyagok időbeni leadása.</w:t>
      </w:r>
    </w:p>
    <w:p w14:paraId="125805E2"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5E6776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értékelés a tantárgyi tematikában található ismeretekről.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057FB57D"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F6234A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félévközi osztályzat megszerzése.</w:t>
      </w:r>
    </w:p>
    <w:p w14:paraId="458BE0DC"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23E361C" w14:textId="77777777" w:rsidR="0065665E" w:rsidRPr="00CC1F32" w:rsidRDefault="0065665E" w:rsidP="00997ADA">
      <w:pPr>
        <w:widowControl w:val="0"/>
        <w:numPr>
          <w:ilvl w:val="1"/>
          <w:numId w:val="13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7AE900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0ED793A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w:t>
      </w:r>
      <w:r w:rsidRPr="00CC1F32">
        <w:rPr>
          <w:rFonts w:ascii="Verdana" w:hAnsi="Verdana" w:cs="Times New Roman"/>
          <w:color w:val="000000" w:themeColor="text1"/>
          <w:sz w:val="20"/>
          <w:szCs w:val="20"/>
        </w:rPr>
        <w:lastRenderedPageBreak/>
        <w:t xml:space="preserve">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7F47B82A" w14:textId="77777777" w:rsidR="0065665E" w:rsidRPr="00CC1F32" w:rsidRDefault="0065665E" w:rsidP="00997ADA">
      <w:pPr>
        <w:widowControl w:val="0"/>
        <w:numPr>
          <w:ilvl w:val="1"/>
          <w:numId w:val="136"/>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D712F4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A30632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2D59BD3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6BBE6C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191424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E0425AC" w14:textId="77777777" w:rsidTr="0065665E">
        <w:tc>
          <w:tcPr>
            <w:tcW w:w="4855" w:type="dxa"/>
            <w:tcBorders>
              <w:bottom w:val="single" w:sz="4" w:space="0" w:color="auto"/>
            </w:tcBorders>
          </w:tcPr>
          <w:p w14:paraId="4CA94DE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61F61A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CF2145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513540C" w14:textId="77777777" w:rsidTr="0065665E">
        <w:tc>
          <w:tcPr>
            <w:tcW w:w="4855" w:type="dxa"/>
            <w:tcBorders>
              <w:top w:val="single" w:sz="4" w:space="0" w:color="auto"/>
            </w:tcBorders>
          </w:tcPr>
          <w:p w14:paraId="00263B4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5BD267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479F0A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18C2E7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9DF90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0C3E9AF"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VTMTB61</w:t>
      </w:r>
    </w:p>
    <w:p w14:paraId="36E8C228"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3.</w:t>
      </w:r>
    </w:p>
    <w:p w14:paraId="1A6D3B5F"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3.</w:t>
      </w:r>
    </w:p>
    <w:p w14:paraId="6B8B5FE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CEA6007" w14:textId="77777777" w:rsidR="0065665E" w:rsidRPr="00CC1F32" w:rsidRDefault="0065665E" w:rsidP="00997ADA">
      <w:pPr>
        <w:pStyle w:val="Listaszerbekezds"/>
        <w:widowControl w:val="0"/>
        <w:numPr>
          <w:ilvl w:val="1"/>
          <w:numId w:val="13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2672E15C" w14:textId="77777777" w:rsidR="0065665E" w:rsidRPr="00CC1F32" w:rsidRDefault="0065665E" w:rsidP="00997ADA">
      <w:pPr>
        <w:pStyle w:val="Listaszerbekezds"/>
        <w:widowControl w:val="0"/>
        <w:numPr>
          <w:ilvl w:val="1"/>
          <w:numId w:val="13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80 % gyakorlat, 20 % elmélet</w:t>
      </w:r>
    </w:p>
    <w:p w14:paraId="203C40B8"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428B927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7F7E748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31488F8C"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7B7AC20"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C531F4A" w14:textId="77777777" w:rsidR="0065665E" w:rsidRPr="00CC1F32" w:rsidRDefault="0065665E" w:rsidP="00997ADA">
      <w:pPr>
        <w:widowControl w:val="0"/>
        <w:numPr>
          <w:ilvl w:val="2"/>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GY)</w:t>
      </w:r>
    </w:p>
    <w:p w14:paraId="4BE447A7" w14:textId="77777777" w:rsidR="0065665E" w:rsidRPr="00CC1F32" w:rsidRDefault="0065665E" w:rsidP="00997ADA">
      <w:pPr>
        <w:widowControl w:val="0"/>
        <w:numPr>
          <w:ilvl w:val="2"/>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 xml:space="preserve">14 </w:t>
      </w:r>
      <w:r w:rsidRPr="00CC1F32">
        <w:rPr>
          <w:rFonts w:ascii="Verdana" w:eastAsia="Times New Roman" w:hAnsi="Verdana" w:cs="Times New Roman"/>
          <w:bCs/>
          <w:color w:val="000000" w:themeColor="text1"/>
          <w:sz w:val="20"/>
          <w:szCs w:val="20"/>
        </w:rPr>
        <w:t>GY)</w:t>
      </w:r>
    </w:p>
    <w:p w14:paraId="0F9DAF8E"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F64A4EB"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4317860A"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Alkalmazott műszaki mentés: beavatkozás épületbaleseteknél, technológiai meghibásodásoknál. Közlekedési balesetek elhárítása. Speciális életmentések végrehajtása (mentés vízből, magasból, barlangból, valamint földcsuszamlás esetén). Beavatkozás időjárási veszélyhelyzetek (viharok, légszennyezés, hőségriadó) esetén. Műszaki veszélyhelyzetek veszélyes anyagok jelenlétében. Ár-, és belvíz elleni védekezés. Biztonsági előírások a műszaki mentéseknél. Az együttműködés lehetőségei és szükségszerűsége a különböző társszervekkel</w:t>
      </w:r>
    </w:p>
    <w:p w14:paraId="787E10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Applied technical rescue: interventions in building accidents and technological failures. Responses to traffic accidents. Special life saving (saving from water, height, cave, and landslide). Intervention in the event of a weather hazard (storms, air pollution, heat wave). Technical hazards in the presence of dangerous materials. Protection against floods. Safety instructions for technical rescues. The possibilities of cooperation and the necessity of the various partner organs.</w:t>
      </w:r>
      <w:r w:rsidRPr="00CC1F32">
        <w:rPr>
          <w:rFonts w:ascii="Verdana" w:eastAsia="Times New Roman" w:hAnsi="Verdana" w:cs="Times New Roman"/>
          <w:bCs/>
          <w:color w:val="000000" w:themeColor="text1"/>
          <w:sz w:val="20"/>
          <w:szCs w:val="20"/>
          <w:lang w:val="en-GB"/>
        </w:rPr>
        <w:t xml:space="preserve"> </w:t>
      </w:r>
    </w:p>
    <w:p w14:paraId="173C0FC2" w14:textId="77777777" w:rsidR="0065665E" w:rsidRPr="00CC1F32" w:rsidRDefault="0065665E" w:rsidP="00997ADA">
      <w:pPr>
        <w:pStyle w:val="Listaszerbekezds"/>
        <w:widowControl w:val="0"/>
        <w:numPr>
          <w:ilvl w:val="0"/>
          <w:numId w:val="137"/>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63551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és gyakorlati ismereteket szereznek a tűzoltóság által alkalmazott különböző műszaki mentések módszereiről és azok végrehajtásáról. A gyakorlatban elsajátítják a speciális életmentés módszereit és szabályait, felkészítést kapnak az önmentés lehetőségeiről és a biztonsági előírásokról. Megismerik a társszervekkel való együttműködés lehetőségeit és szükségszerűségét, az azokra vonatkozó előírásokat.</w:t>
      </w:r>
    </w:p>
    <w:p w14:paraId="767FD0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Tudása: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206140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4E001A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r w:rsidRPr="00CC1F32">
        <w:rPr>
          <w:rFonts w:ascii="Verdana" w:eastAsia="Times New Roman" w:hAnsi="Verdana" w:cs="Times New Roman"/>
          <w:bCs/>
          <w:noProof/>
          <w:color w:val="000000" w:themeColor="text1"/>
          <w:sz w:val="20"/>
          <w:szCs w:val="20"/>
        </w:rPr>
        <w:t>.</w:t>
      </w:r>
    </w:p>
    <w:p w14:paraId="75071C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2CCC7C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BC8DA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various methods and implementation of technical rescues performed by the fire brigade. In practice, they learn the methods and rules of special life saving, acquire skills for self-defense and security requirements. They learn about the possibilities and necessities of cooperation with the  partner organs, and the regulations concerning them.</w:t>
      </w:r>
    </w:p>
    <w:p w14:paraId="237B11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bCs/>
          <w:noProof/>
          <w:color w:val="000000" w:themeColor="text1"/>
          <w:sz w:val="20"/>
          <w:szCs w:val="20"/>
        </w:rPr>
        <w:t>.</w:t>
      </w:r>
    </w:p>
    <w:p w14:paraId="435EC4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activities of the disaster management and fire protection authority</w:t>
      </w:r>
      <w:r w:rsidRPr="00CC1F32">
        <w:rPr>
          <w:rFonts w:ascii="Verdana" w:eastAsia="Times New Roman" w:hAnsi="Verdana" w:cs="Times New Roman"/>
          <w:bCs/>
          <w:noProof/>
          <w:color w:val="000000" w:themeColor="text1"/>
          <w:sz w:val="20"/>
          <w:szCs w:val="20"/>
        </w:rPr>
        <w:t>.</w:t>
      </w:r>
    </w:p>
    <w:p w14:paraId="25AF772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familiar with the legislation on fire protection, technical rescue, fire brigades, and related management and internal standards</w:t>
      </w:r>
      <w:r w:rsidRPr="00CC1F32">
        <w:rPr>
          <w:rFonts w:ascii="Verdana" w:eastAsia="Times New Roman" w:hAnsi="Verdana" w:cs="Times New Roman"/>
          <w:bCs/>
          <w:noProof/>
          <w:color w:val="000000" w:themeColor="text1"/>
          <w:sz w:val="20"/>
          <w:szCs w:val="20"/>
        </w:rPr>
        <w:t>.</w:t>
      </w:r>
    </w:p>
    <w:p w14:paraId="577B1F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296920C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VTMTB51 Tűzoltási és műszaki mentési ismeretek 2.</w:t>
      </w:r>
    </w:p>
    <w:p w14:paraId="411A403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271D547F"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B3F448F"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félévi követelményeinek ismertetése. Bevezetés. Alapvető fogalmak és általános előírások. A műszaki mentési tevékenység során végrehajtandó feladatok. A műszaki mentési tevékenység irányítása. A mentésvezető jogai és kötelességei. A műszaki mentési tevékenység folyamata. A Tűzoltási Műszaki Mentési Terv. Beavatkozás építményekben bekövetkezett károk elhárításánál. Beavatkozás közművekben, csatornarendszerekben (közműalagutakban) bekövetkezett baleseteknél.</w:t>
      </w:r>
    </w:p>
    <w:p w14:paraId="3535F32C"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Közlekedési baleseteknél történő beavatkozás szabályai.</w:t>
      </w:r>
    </w:p>
    <w:p w14:paraId="71BEB4ED"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szabályai természeti csapásoknál.</w:t>
      </w:r>
    </w:p>
    <w:p w14:paraId="3C2FCF0D"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veszélyes anyagok jelenlétében. Beavatkozás gázvezeték sérülése esetén.</w:t>
      </w:r>
    </w:p>
    <w:p w14:paraId="1126EF61"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sugárveszélyes anyagok jelenlétében. Atomerőművek, kiégett nukleáris fűtőelemek átmeneti száraz tárolóinak műszaki mentési követelményei.</w:t>
      </w:r>
    </w:p>
    <w:p w14:paraId="1DBA24EC"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életmentés szabályai. A tűzoltási és műszaki mentési tevékenység biztosítása. A feladatokhoz szükséges erő és eszköz számítás. Az </w:t>
      </w:r>
      <w:r w:rsidRPr="00CC1F32">
        <w:rPr>
          <w:rFonts w:ascii="Verdana" w:eastAsia="Times New Roman" w:hAnsi="Verdana" w:cs="Times New Roman"/>
          <w:bCs/>
          <w:noProof/>
          <w:color w:val="000000" w:themeColor="text1"/>
          <w:sz w:val="20"/>
          <w:szCs w:val="20"/>
        </w:rPr>
        <w:lastRenderedPageBreak/>
        <w:t>együttműködés lehetőségei és szükségszerűsége a társszervekkel.</w:t>
      </w:r>
    </w:p>
    <w:p w14:paraId="09272C8F"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EE50D9E"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Semester Requirements for the Course. Introduction. Basic Concepts and General Provisions. Tasks to Perform in Technical Rescue Activities. Managing Technical Rescue Activities. Rights and Responsibilities of the Rescue Manager. Process of Technical Rescue Activities. Intervention in the case of accidents in public utilities, sewerage systems (public utility tunnels).</w:t>
      </w:r>
    </w:p>
    <w:p w14:paraId="74482B8E"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Rules for Responding to Traffic Accidents.</w:t>
      </w:r>
    </w:p>
    <w:p w14:paraId="0FBBD987"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Rules of intervention in case of natural disasters.</w:t>
      </w:r>
    </w:p>
    <w:p w14:paraId="3494DC19"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Action in the presence of hazardous substances. Action in case of gas line damage.</w:t>
      </w:r>
    </w:p>
    <w:p w14:paraId="4DCC6C92"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Action in the presence of radiation hazardous materials. Technical Rescue Requirements for Temporary Dry Storage of Spent Nuclear Power Plants and Spent Nuclear Fuels.</w:t>
      </w:r>
    </w:p>
    <w:p w14:paraId="366DED70"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Rules of life saving. Provision of fire fighting and technical rescue activities. Power and tool calculation for tasks. Possibilities and necessity of cooperation with partner bodies.</w:t>
      </w:r>
    </w:p>
    <w:p w14:paraId="323AB7B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11A6625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7165C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6FE562E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E0FD1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4FD560C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7EDC08D"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700C56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43A1D4A3"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267515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értékelés a tantárgyi tematikában található ismeretekről. </w:t>
      </w:r>
      <w:r w:rsidRPr="00CC1F32">
        <w:rPr>
          <w:rFonts w:ascii="Verdana" w:eastAsia="Times New Roman" w:hAnsi="Verdana" w:cs="Times New Roman"/>
          <w:i/>
          <w:color w:val="000000" w:themeColor="text1"/>
          <w:sz w:val="20"/>
          <w:szCs w:val="20"/>
        </w:rPr>
        <w:t xml:space="preserve">Az évközi értékeléssel záruló értékelés alapja minden hallgatónál a zárthelyi írásbeli dolgozatra és az önállóan végrehajtott gyakorlati feladatokra kapott érdemjegyek szimmetrikusan kerekített átlaga. </w:t>
      </w:r>
    </w:p>
    <w:p w14:paraId="40A89EE5"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FE48FA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1E68F3E9"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B61E220" w14:textId="77777777" w:rsidR="0065665E" w:rsidRPr="00CC1F32" w:rsidRDefault="0065665E" w:rsidP="00997ADA">
      <w:pPr>
        <w:widowControl w:val="0"/>
        <w:numPr>
          <w:ilvl w:val="1"/>
          <w:numId w:val="13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52CAD1C"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lastRenderedPageBreak/>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0DF9C99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42B76518" w14:textId="77777777" w:rsidR="0065665E" w:rsidRPr="00CC1F32" w:rsidRDefault="0065665E" w:rsidP="00997ADA">
      <w:pPr>
        <w:widowControl w:val="0"/>
        <w:numPr>
          <w:ilvl w:val="1"/>
          <w:numId w:val="13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0AE2F40"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Zelenák Mihály, Bleszity János: A tűzoltás taktikája (BM Könyvkiadó) 1989</w:t>
      </w:r>
    </w:p>
    <w:p w14:paraId="055762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468921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3AB9850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A311D0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4932A9C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2230D412" w14:textId="77777777" w:rsidTr="0065665E">
        <w:tc>
          <w:tcPr>
            <w:tcW w:w="4855" w:type="dxa"/>
            <w:tcBorders>
              <w:bottom w:val="single" w:sz="4" w:space="0" w:color="auto"/>
            </w:tcBorders>
          </w:tcPr>
          <w:p w14:paraId="37A8C97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14558E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C6FA59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5A4C208" w14:textId="77777777" w:rsidTr="0065665E">
        <w:tc>
          <w:tcPr>
            <w:tcW w:w="4855" w:type="dxa"/>
            <w:tcBorders>
              <w:top w:val="single" w:sz="4" w:space="0" w:color="auto"/>
            </w:tcBorders>
          </w:tcPr>
          <w:p w14:paraId="4644892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E4FB7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338D08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CB4717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71C3C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470E30A"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VTMTB62</w:t>
      </w:r>
    </w:p>
    <w:p w14:paraId="59C2DB7C"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3.</w:t>
      </w:r>
    </w:p>
    <w:p w14:paraId="236B109F"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prevention 3.</w:t>
      </w:r>
    </w:p>
    <w:p w14:paraId="5D695ECE"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E66E3C5" w14:textId="77777777" w:rsidR="0065665E" w:rsidRPr="00CC1F32" w:rsidRDefault="0065665E" w:rsidP="00997ADA">
      <w:pPr>
        <w:pStyle w:val="Listaszerbekezds"/>
        <w:widowControl w:val="0"/>
        <w:numPr>
          <w:ilvl w:val="1"/>
          <w:numId w:val="13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C3CDBBA" w14:textId="77777777" w:rsidR="0065665E" w:rsidRPr="00CC1F32" w:rsidRDefault="0065665E" w:rsidP="00997ADA">
      <w:pPr>
        <w:pStyle w:val="Listaszerbekezds"/>
        <w:widowControl w:val="0"/>
        <w:numPr>
          <w:ilvl w:val="1"/>
          <w:numId w:val="13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75 % gyakorlat, 25 % elmélet</w:t>
      </w:r>
    </w:p>
    <w:p w14:paraId="05C63C46"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21030AC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CC0EA08"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5FDEECC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62F61A6"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2C1C35E" w14:textId="77777777" w:rsidR="0065665E" w:rsidRPr="00CC1F32" w:rsidRDefault="0065665E" w:rsidP="00997ADA">
      <w:pPr>
        <w:widowControl w:val="0"/>
        <w:numPr>
          <w:ilvl w:val="2"/>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3E70D17A" w14:textId="77777777" w:rsidR="0065665E" w:rsidRPr="00CC1F32" w:rsidRDefault="0065665E" w:rsidP="00997ADA">
      <w:pPr>
        <w:widowControl w:val="0"/>
        <w:numPr>
          <w:ilvl w:val="2"/>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GY)</w:t>
      </w:r>
    </w:p>
    <w:p w14:paraId="0921177B"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558E7B36"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619A2EE"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Elektrosztatikus feltöltődés elleni védelem. A tűzjelző és tűzoltó berendezések általános előírásai. Tűzoltó készülékek, tűzcsapok és tartozékaik. Létesítés, üzembe helyezés, felülvizsgálat, karbantartás, javítás. Időszaki felülvizsgálati kötelezettségek. Éghető folyadékok és olvadékok csoportosítása, követelmények. Robbanásveszélyes terek. Tároló berendezések és építmények létesítésének és használatának szabályai. Üzemanyagtöltő állomások előírásai. A használat általános tűzvédelmi szabályai.</w:t>
      </w:r>
    </w:p>
    <w:p w14:paraId="308C55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Protection against electrostatic charge. General specifications of fire detection and fire extinguishing equipment. Fire extinguishers, fire hydrants and their accessories. Installing, checking, maintenance, repair. Regular maintenance obligations. Classification of flammable liquids and fluids, requirements. Explosive places. Rules for the establishment and use of storage facilities and structures. Requirements for fuel filling stations.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12C89022" w14:textId="77777777" w:rsidR="0065665E" w:rsidRPr="00CC1F32" w:rsidRDefault="0065665E" w:rsidP="00997ADA">
      <w:pPr>
        <w:pStyle w:val="Listaszerbekezds"/>
        <w:widowControl w:val="0"/>
        <w:numPr>
          <w:ilvl w:val="0"/>
          <w:numId w:val="138"/>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34E1C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elméleti ismereteket szereznek a beépített tűzvédelmi berendezésekről, tűzoltó technikai eszközök, felszerelésekről, azok alkalmazásáról. Megismerkednek az éghető folyadékok, olvadékok és gázok tárolási, valamint az építmények és szabad terek használati szabályaival. Ismeretanyagot kapnak a használattal kapcsolatos általános és speciális tűzvédelmi szabályokról.</w:t>
      </w:r>
    </w:p>
    <w:p w14:paraId="56AB24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Magas szinten ismeri a katasztrófavédelemi beavatkozások szakmai fogásait </w:t>
      </w:r>
      <w:r w:rsidRPr="00CC1F32">
        <w:rPr>
          <w:rFonts w:ascii="Verdana" w:hAnsi="Verdana"/>
          <w:color w:val="000000" w:themeColor="text1"/>
          <w:sz w:val="20"/>
          <w:szCs w:val="20"/>
        </w:rPr>
        <w:lastRenderedPageBreak/>
        <w:t>és a mentő tűzvédelem taktikai eljárásait.</w:t>
      </w:r>
    </w:p>
    <w:p w14:paraId="7EA00D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5D2888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Motivált a tűzoltással, műszaki mentéssel kapcsolatos szervező, előkészítő, operatív irányító és értékelő feladatokra.</w:t>
      </w:r>
    </w:p>
    <w:p w14:paraId="7713B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4B37C5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59055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7D2A03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4FC8A1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conduct fire investigation activities.</w:t>
      </w:r>
    </w:p>
    <w:p w14:paraId="5EDEEE3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motivated to organise, prepare, operationally manage, and evaluate firefighting and technical rescue activities.</w:t>
      </w:r>
    </w:p>
    <w:p w14:paraId="29667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responsible for their subordinates involved in fire and rescue management.</w:t>
      </w:r>
    </w:p>
    <w:p w14:paraId="5B5A4BB6"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VTMTB52 Tűzmegelőzési ismeretek 2</w:t>
      </w:r>
    </w:p>
    <w:p w14:paraId="32177A7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49C19F36"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405CA1D"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w:t>
      </w:r>
    </w:p>
    <w:p w14:paraId="0D2778C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Beépített tűzjelző berendezések.</w:t>
      </w:r>
    </w:p>
    <w:p w14:paraId="3E522824"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Beépített tűzoltó berendezések.</w:t>
      </w:r>
    </w:p>
    <w:p w14:paraId="70DAB47B"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Tűzoltókészülékek, tűzcsapok, tartozékok.</w:t>
      </w:r>
    </w:p>
    <w:p w14:paraId="114AD6DC"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w:t>
      </w:r>
    </w:p>
    <w:p w14:paraId="7F217947"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Éghető folyadékok tűzvédelmi követelményei.</w:t>
      </w:r>
    </w:p>
    <w:p w14:paraId="4236A44F"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használat tűzvédelmi szabályai.</w:t>
      </w:r>
    </w:p>
    <w:p w14:paraId="454A4CE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E76255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258292FB"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D4D790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Protection against electrostatic charge.</w:t>
      </w:r>
    </w:p>
    <w:p w14:paraId="402802B1"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Built - in fire alarm systems.</w:t>
      </w:r>
    </w:p>
    <w:p w14:paraId="59FC0648"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Built-in fire-fighting equipments.</w:t>
      </w:r>
    </w:p>
    <w:p w14:paraId="3489EB06"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extinguishers, fire hydrants, accessories.</w:t>
      </w:r>
    </w:p>
    <w:p w14:paraId="2A0A0A1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w:t>
      </w:r>
    </w:p>
    <w:p w14:paraId="5E32D89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requirements for combustible liquids.</w:t>
      </w:r>
    </w:p>
    <w:p w14:paraId="5FAB314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Fire protection rules for use. </w:t>
      </w:r>
    </w:p>
    <w:p w14:paraId="458F5620"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26E7ECD5"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Replacement of classroom test.</w:t>
      </w:r>
    </w:p>
    <w:p w14:paraId="2A756DB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75FFB4A3"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DC1CE4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Félévközi feladatok, ismeretek ellenőrzésének rendje:</w:t>
      </w:r>
    </w:p>
    <w:p w14:paraId="3F130D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a 12.1.1. és a 12.1.7. témakörökből. A hallgató további feladata a félévben két kiselőadás elkészítése, és előadása, minimum 20 percben. A kiselőadások időpontjának ismertetésére az első tanóra alkalmával kerül sor. </w:t>
      </w:r>
    </w:p>
    <w:p w14:paraId="58E879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9870BEF"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CE1B8A5"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A75969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0C1DFFA3"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5E4C44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644B2DF0"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332E2F1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0DD2976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307D7EF" w14:textId="77777777" w:rsidR="0065665E" w:rsidRPr="00CC1F32" w:rsidRDefault="0065665E" w:rsidP="00997ADA">
      <w:pPr>
        <w:widowControl w:val="0"/>
        <w:numPr>
          <w:ilvl w:val="1"/>
          <w:numId w:val="13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EF3D386"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Györkös Tivadar: Tűzvédelem, ISBN: 978 963 295 017 4, Budapest, Complex Kiadó Kft., 2009 </w:t>
      </w:r>
    </w:p>
    <w:p w14:paraId="2B06A482" w14:textId="77777777" w:rsidR="0065665E" w:rsidRPr="00CC1F32" w:rsidRDefault="0065665E" w:rsidP="00997ADA">
      <w:pPr>
        <w:widowControl w:val="0"/>
        <w:numPr>
          <w:ilvl w:val="1"/>
          <w:numId w:val="13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8E1C72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8A0DD6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E5BB7C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1D6354C1" w14:textId="77777777" w:rsidTr="0065665E">
        <w:tc>
          <w:tcPr>
            <w:tcW w:w="4855" w:type="dxa"/>
            <w:tcBorders>
              <w:bottom w:val="single" w:sz="4" w:space="0" w:color="auto"/>
            </w:tcBorders>
          </w:tcPr>
          <w:p w14:paraId="7FA5251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7D8C526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42D14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42FE335" w14:textId="77777777" w:rsidTr="0065665E">
        <w:tc>
          <w:tcPr>
            <w:tcW w:w="4855" w:type="dxa"/>
            <w:tcBorders>
              <w:top w:val="single" w:sz="4" w:space="0" w:color="auto"/>
            </w:tcBorders>
          </w:tcPr>
          <w:p w14:paraId="06B7404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F2A17F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CE7658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C2C544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BAAE4F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61EAD27"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VTMTB64</w:t>
      </w:r>
    </w:p>
    <w:p w14:paraId="31E56758"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Tűzvizsgálattan 2.</w:t>
      </w:r>
    </w:p>
    <w:p w14:paraId="48BA5AF5"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investigation 2.</w:t>
      </w:r>
    </w:p>
    <w:p w14:paraId="3040477D"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D036220" w14:textId="77777777" w:rsidR="0065665E" w:rsidRPr="00CC1F32" w:rsidRDefault="0065665E" w:rsidP="00997ADA">
      <w:pPr>
        <w:pStyle w:val="Listaszerbekezds"/>
        <w:widowControl w:val="0"/>
        <w:numPr>
          <w:ilvl w:val="1"/>
          <w:numId w:val="13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75D825B0" w14:textId="77777777" w:rsidR="0065665E" w:rsidRPr="00CC1F32" w:rsidRDefault="0065665E" w:rsidP="00997ADA">
      <w:pPr>
        <w:pStyle w:val="Listaszerbekezds"/>
        <w:widowControl w:val="0"/>
        <w:numPr>
          <w:ilvl w:val="1"/>
          <w:numId w:val="13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002AB665"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1A3F213"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98A6AEB"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E347B13"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E623B74"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98FA9C7" w14:textId="77777777" w:rsidR="0065665E" w:rsidRPr="00CC1F32" w:rsidRDefault="0065665E" w:rsidP="00997ADA">
      <w:pPr>
        <w:widowControl w:val="0"/>
        <w:numPr>
          <w:ilvl w:val="2"/>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77132ED" w14:textId="77777777" w:rsidR="0065665E" w:rsidRPr="00CC1F32" w:rsidRDefault="0065665E" w:rsidP="00997ADA">
      <w:pPr>
        <w:widowControl w:val="0"/>
        <w:numPr>
          <w:ilvl w:val="2"/>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+ 4 GY)</w:t>
      </w:r>
    </w:p>
    <w:p w14:paraId="6CBB7CD8"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6FB166FF"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03C940A6"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gyakorlata. A tűz keletkezésének, terjedésének módjai és azok jellegzetes nyomai, az oltás során, a tűzeseti helyszínen bekövetkező változások. A tűzvizsgálatot biztosító cselekmények, a tűzvizsgálat lefolytatása. A beavatkozás megfelelőségének vizsgálata, vizsgálati szempontok. A tűzmegelőzési intézkedések értékelés. Az összefoglaló jelentés tartalmi követelményei. Tűzoltóság – rendőrség együttműködése a tűzvizsgálatban. A tűzvizsgálati jelentés készítése, tűzeseti hatósági bizonyítvány kiadása. A tűzeseti hatósági bizonyítvány készítése. Eljárások kezdeményezése a tűzvizsgálat alapján. A tűzvédelmi bírság kiszabása</w:t>
      </w:r>
    </w:p>
    <w:p w14:paraId="5AC1C5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investigation practice. Types of fire, the ways of their spread, and their characteristic traces, changes during fire suppression at the site of the fire. Activities supporting fire investigations, the procedure of fire investigations. Examining the appropriateness of the intervention, factors to be considered. Evaluation of fire prevention measures. Content requirements of the summary report. Fire Service - police cooperation in the fire investigation. Preparing the fire investigation report, issuing a fire certificate. Creating a fire certificate. Initiating procedures based on fire investigation. The imposition of fire protection fines.</w:t>
      </w:r>
      <w:r w:rsidRPr="00CC1F32">
        <w:rPr>
          <w:rFonts w:ascii="Verdana" w:eastAsia="Times New Roman" w:hAnsi="Verdana" w:cs="Times New Roman"/>
          <w:bCs/>
          <w:color w:val="000000" w:themeColor="text1"/>
          <w:sz w:val="20"/>
          <w:szCs w:val="20"/>
          <w:lang w:val="en-GB"/>
        </w:rPr>
        <w:t xml:space="preserve"> </w:t>
      </w:r>
    </w:p>
    <w:p w14:paraId="56B30AAD" w14:textId="77777777" w:rsidR="0065665E" w:rsidRPr="00CC1F32" w:rsidRDefault="0065665E" w:rsidP="00997ADA">
      <w:pPr>
        <w:pStyle w:val="Listaszerbekezds"/>
        <w:widowControl w:val="0"/>
        <w:numPr>
          <w:ilvl w:val="0"/>
          <w:numId w:val="139"/>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DAD6A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elméleti és gyakorlati ismereteket szereznek a tűzvizsgálat módszertanáról, és a gyakorlatban is elsajátítják a tűzvizsgálati </w:t>
      </w:r>
      <w:r w:rsidRPr="00CC1F32">
        <w:rPr>
          <w:rFonts w:ascii="Verdana" w:eastAsia="Times New Roman" w:hAnsi="Verdana" w:cs="Times New Roman"/>
          <w:bCs/>
          <w:noProof/>
          <w:color w:val="000000" w:themeColor="text1"/>
          <w:sz w:val="20"/>
          <w:szCs w:val="20"/>
        </w:rPr>
        <w:lastRenderedPageBreak/>
        <w:t>cselekmények lefolytatásának elemeit. Elsajátítják a beavatkozás elemzésének és a tűzmegelőzési intézkedéseknek az értékelési szabályait. Megismerik, és képessé válnak az összefoglaló jelentés, tűzvizsgálati jelentés készítésére, alkalmazni tudják a tűzeseti hatósági bizonyítvány kiadásának eljárási szabályait. Megismerkednek a tűzvizsgálat alapján kezdeményezhető hatósági eljárások körével</w:t>
      </w:r>
    </w:p>
    <w:p w14:paraId="70D536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3EA2C8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05F8AB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2FDAF8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7E774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1561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fire investigation methodology during the course of the subject and acquire the knowledge of the elements of the fire investigation procedure. They learn the rules of analysing interventions and assessing fire prevention measures. They become acquainted with and are able to draw up a summary report, prepare a fire report, and apply the procedural rules for issuing a fire certificate. They become acquainted with the range of authority procedures that can be initiated based on a fire investigation.</w:t>
      </w:r>
    </w:p>
    <w:p w14:paraId="1E71C7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p>
    <w:p w14:paraId="0E001D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Ability to perform activities of the disaster management and fire protection authority.</w:t>
      </w:r>
    </w:p>
    <w:p w14:paraId="357B453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p>
    <w:p w14:paraId="551B9E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p>
    <w:p w14:paraId="1F8C6791"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VTMTB54 Tűzvizsgálattan 1.</w:t>
      </w:r>
    </w:p>
    <w:p w14:paraId="686DFAA4"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E356508"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171BC9F"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gyakorlata.</w:t>
      </w:r>
    </w:p>
    <w:p w14:paraId="435DFC00"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Tűzvizsgálathoz kötődő eljárási cselekmények.</w:t>
      </w:r>
    </w:p>
    <w:p w14:paraId="0799567C"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beavatkozáshoz, tűzmegelőzéshez kötődő értékelés.</w:t>
      </w:r>
    </w:p>
    <w:p w14:paraId="2097754B"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lezárása, további eljárások.</w:t>
      </w:r>
    </w:p>
    <w:p w14:paraId="6D7B7218"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Zárthelyi pótlása.</w:t>
      </w:r>
    </w:p>
    <w:p w14:paraId="33D4F73C"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C1D7DA9"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Investigation Practice.</w:t>
      </w:r>
    </w:p>
    <w:p w14:paraId="626A6D19"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Procedural acts related to fire investigation.</w:t>
      </w:r>
    </w:p>
    <w:p w14:paraId="27E83478"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Evaluation related to fire intervention and fire prevention.</w:t>
      </w:r>
    </w:p>
    <w:p w14:paraId="1231B803"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Fire Investigation Termination, Additional Procedures. </w:t>
      </w:r>
    </w:p>
    <w:p w14:paraId="186D0B75"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Classroom test. Replacement of classroom test.</w:t>
      </w:r>
    </w:p>
    <w:p w14:paraId="2A5D3C1B"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55D79EEA"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w:t>
      </w:r>
      <w:r w:rsidRPr="00CC1F32">
        <w:rPr>
          <w:rFonts w:ascii="Verdana" w:eastAsia="Times New Roman" w:hAnsi="Verdana" w:cs="Times New Roman"/>
          <w:b/>
          <w:bCs/>
          <w:color w:val="000000" w:themeColor="text1"/>
          <w:sz w:val="20"/>
          <w:szCs w:val="20"/>
        </w:rPr>
        <w:t xml:space="preserve"> tanórákon való részvétel követelményei, az elfogadható hiányzások mértéke, a távolmaradás pótlásának lehetősége:</w:t>
      </w:r>
    </w:p>
    <w:p w14:paraId="4BF85F4F"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Félévközi feladatok, ismeretek ellenőrzésének rendje:</w:t>
      </w:r>
    </w:p>
    <w:p w14:paraId="126D2D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A hallgató további feladata a félévben két kiselőadás elkészítése, és előadása, minimum 20 percben. A kiselőadások időpontjának ismertetésére az első tanóra alkalmával kerül sor. </w:t>
      </w:r>
    </w:p>
    <w:p w14:paraId="017911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w:t>
      </w:r>
    </w:p>
    <w:p w14:paraId="1C93CEFA"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D77FD13"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F34A65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11DE5783"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9CFF26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skála</w:t>
      </w:r>
    </w:p>
    <w:p w14:paraId="5992A9D6"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6A8A69D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5B0AEA37"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CC83804" w14:textId="77777777" w:rsidR="0065665E" w:rsidRPr="00CC1F32" w:rsidRDefault="0065665E" w:rsidP="00997ADA">
      <w:pPr>
        <w:widowControl w:val="0"/>
        <w:numPr>
          <w:ilvl w:val="1"/>
          <w:numId w:val="13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819CAD8" w14:textId="77777777" w:rsidR="0065665E" w:rsidRPr="00CC1F32" w:rsidRDefault="0065665E" w:rsidP="0065665E">
      <w:pPr>
        <w:widowControl w:val="0"/>
        <w:spacing w:after="0" w:line="240" w:lineRule="auto"/>
        <w:ind w:left="709"/>
        <w:jc w:val="both"/>
        <w:rPr>
          <w:rFonts w:ascii="Verdana" w:hAnsi="Verdana" w:cs="Times New Roman"/>
          <w:color w:val="000000" w:themeColor="text1"/>
          <w:sz w:val="20"/>
          <w:szCs w:val="20"/>
          <w:shd w:val="clear" w:color="auto" w:fill="FFFFFF"/>
        </w:rPr>
      </w:pPr>
    </w:p>
    <w:p w14:paraId="50878EB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shd w:val="clear" w:color="auto" w:fill="FFFFFF"/>
        </w:rPr>
        <w:t>Érces Gergő; Kiss Róbert; Nagy László Zoltán; Restás Ágoston; Restás Ágoston (szerk.): Alkalmazott tűzvizsgálat I., ISBN: 9786155680267 Budapest, Magyarország: Dialóg Campus Kiadó, 2017</w:t>
      </w:r>
    </w:p>
    <w:p w14:paraId="7B7A0E6A" w14:textId="77777777" w:rsidR="0065665E" w:rsidRPr="00CC1F32" w:rsidRDefault="0065665E" w:rsidP="00997ADA">
      <w:pPr>
        <w:widowControl w:val="0"/>
        <w:numPr>
          <w:ilvl w:val="1"/>
          <w:numId w:val="13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87EAD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D4967D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4226BBE"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778C256C"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7AD47DF" w14:textId="77777777" w:rsidTr="0065665E">
        <w:tc>
          <w:tcPr>
            <w:tcW w:w="4855" w:type="dxa"/>
            <w:tcBorders>
              <w:bottom w:val="single" w:sz="4" w:space="0" w:color="auto"/>
            </w:tcBorders>
          </w:tcPr>
          <w:p w14:paraId="5684926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6F2328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489DB4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3E09620" w14:textId="77777777" w:rsidTr="0065665E">
        <w:tc>
          <w:tcPr>
            <w:tcW w:w="4855" w:type="dxa"/>
            <w:tcBorders>
              <w:top w:val="single" w:sz="4" w:space="0" w:color="auto"/>
            </w:tcBorders>
          </w:tcPr>
          <w:p w14:paraId="0DAB082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563DD2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29564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9EC0E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FF1A23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3EA0507"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VTMTB92</w:t>
      </w:r>
    </w:p>
    <w:p w14:paraId="73CFDBF2"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1.</w:t>
      </w:r>
    </w:p>
    <w:p w14:paraId="0835BD3E"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1</w:t>
      </w:r>
      <w:r w:rsidRPr="00CC1F32">
        <w:rPr>
          <w:rFonts w:ascii="Verdana" w:eastAsia="Times New Roman" w:hAnsi="Verdana" w:cs="Times New Roman"/>
          <w:b/>
          <w:bCs/>
          <w:noProof/>
          <w:color w:val="000000" w:themeColor="text1"/>
          <w:sz w:val="20"/>
          <w:szCs w:val="20"/>
        </w:rPr>
        <w:t>.</w:t>
      </w:r>
    </w:p>
    <w:p w14:paraId="10A99D69"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6088D39" w14:textId="77777777" w:rsidR="0065665E" w:rsidRPr="00CC1F32" w:rsidRDefault="0065665E" w:rsidP="00997ADA">
      <w:pPr>
        <w:pStyle w:val="Listaszerbekezds"/>
        <w:widowControl w:val="0"/>
        <w:numPr>
          <w:ilvl w:val="1"/>
          <w:numId w:val="14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211EB9DF" w14:textId="77777777" w:rsidR="0065665E" w:rsidRPr="00CC1F32" w:rsidRDefault="0065665E" w:rsidP="00997ADA">
      <w:pPr>
        <w:pStyle w:val="Listaszerbekezds"/>
        <w:widowControl w:val="0"/>
        <w:numPr>
          <w:ilvl w:val="1"/>
          <w:numId w:val="14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32CD64A6"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C9AF678"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FEE1BFB"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r w:rsidRPr="00CC1F32">
        <w:rPr>
          <w:rFonts w:ascii="Verdana" w:eastAsia="Times New Roman" w:hAnsi="Verdana" w:cs="Times New Roman"/>
          <w:bCs/>
          <w:color w:val="000000" w:themeColor="text1"/>
          <w:sz w:val="20"/>
          <w:szCs w:val="20"/>
        </w:rPr>
        <w:t xml:space="preserve"> </w:t>
      </w:r>
    </w:p>
    <w:p w14:paraId="5CB44379"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A8D6A41"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6E31E54D" w14:textId="77777777" w:rsidR="0065665E" w:rsidRPr="00CC1F32" w:rsidRDefault="0065665E" w:rsidP="00997ADA">
      <w:pPr>
        <w:widowControl w:val="0"/>
        <w:numPr>
          <w:ilvl w:val="2"/>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0B36A2D4" w14:textId="77777777" w:rsidR="0065665E" w:rsidRPr="00CC1F32" w:rsidRDefault="0065665E" w:rsidP="00997ADA">
      <w:pPr>
        <w:widowControl w:val="0"/>
        <w:numPr>
          <w:ilvl w:val="2"/>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A114933"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14320D7C"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3C0D5C"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1DD96E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398107CF" w14:textId="77777777" w:rsidR="0065665E" w:rsidRPr="00CC1F32" w:rsidRDefault="0065665E" w:rsidP="00997ADA">
      <w:pPr>
        <w:pStyle w:val="Listaszerbekezds"/>
        <w:widowControl w:val="0"/>
        <w:numPr>
          <w:ilvl w:val="0"/>
          <w:numId w:val="140"/>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61573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1FF363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57391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katasztrófavédelmi és tűzvédelmi hatósági tevékenység </w:t>
      </w:r>
      <w:r w:rsidRPr="00CC1F32">
        <w:rPr>
          <w:rFonts w:ascii="Verdana" w:hAnsi="Verdana"/>
          <w:color w:val="000000" w:themeColor="text1"/>
          <w:sz w:val="20"/>
          <w:szCs w:val="20"/>
        </w:rPr>
        <w:lastRenderedPageBreak/>
        <w:t>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4358A6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3B0161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3EFC9D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C3CD6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44F30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color w:val="000000" w:themeColor="text1"/>
          <w:sz w:val="20"/>
          <w:szCs w:val="20"/>
          <w:lang w:val="en-GB"/>
        </w:rPr>
        <w:t xml:space="preserve"> </w:t>
      </w:r>
    </w:p>
    <w:p w14:paraId="3B174D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activities of the disaster management and fire protection authority.</w:t>
      </w:r>
    </w:p>
    <w:p w14:paraId="081529E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familiar with the legislation on fire protection, technical rescue, fire brigades, and related management and internal standards</w:t>
      </w:r>
      <w:r w:rsidRPr="00CC1F32">
        <w:rPr>
          <w:rFonts w:ascii="Verdana" w:eastAsia="Times New Roman" w:hAnsi="Verdana" w:cs="Times New Roman"/>
          <w:bCs/>
          <w:noProof/>
          <w:color w:val="000000" w:themeColor="text1"/>
          <w:sz w:val="20"/>
          <w:szCs w:val="20"/>
        </w:rPr>
        <w:t>.</w:t>
      </w:r>
    </w:p>
    <w:p w14:paraId="2EF574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r w:rsidRPr="00CC1F32">
        <w:rPr>
          <w:rFonts w:ascii="Verdana" w:eastAsia="Times New Roman" w:hAnsi="Verdana" w:cs="Times New Roman"/>
          <w:bCs/>
          <w:noProof/>
          <w:color w:val="000000" w:themeColor="text1"/>
          <w:sz w:val="20"/>
          <w:szCs w:val="20"/>
        </w:rPr>
        <w:t>.</w:t>
      </w:r>
    </w:p>
    <w:p w14:paraId="19866707"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42B246D"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Description of the subject, curriculum (magyarul, angolul - English): </w:t>
      </w:r>
      <w:r w:rsidRPr="00CC1F32">
        <w:rPr>
          <w:rFonts w:ascii="Verdana" w:eastAsia="Times New Roman" w:hAnsi="Verdana" w:cs="Times New Roman"/>
          <w:bCs/>
          <w:color w:val="000000" w:themeColor="text1"/>
          <w:sz w:val="20"/>
          <w:szCs w:val="20"/>
        </w:rPr>
        <w:t>A nappali tagozatos hallgatók a gyakorlati hely vezetője által kijelölt foglalkozásvezetők által végzik el a képzési feladatokat.</w:t>
      </w:r>
    </w:p>
    <w:p w14:paraId="16213BDF"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4029E6D" w14:textId="77777777" w:rsidR="0065665E" w:rsidRPr="00CC1F32" w:rsidRDefault="0065665E" w:rsidP="00997ADA">
      <w:pPr>
        <w:widowControl w:val="0"/>
        <w:numPr>
          <w:ilvl w:val="2"/>
          <w:numId w:val="140"/>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438468DB"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9B7684F" w14:textId="77777777" w:rsidR="0065665E" w:rsidRPr="00CC1F32" w:rsidRDefault="0065665E" w:rsidP="00997ADA">
      <w:pPr>
        <w:widowControl w:val="0"/>
        <w:numPr>
          <w:ilvl w:val="2"/>
          <w:numId w:val="14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1C2974DF"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7D753E23"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5DDCE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pótolható</w:t>
      </w:r>
      <w:r w:rsidRPr="00CC1F32">
        <w:rPr>
          <w:rFonts w:ascii="Verdana" w:eastAsia="Times New Roman" w:hAnsi="Verdana" w:cs="Times New Roman"/>
          <w:bCs/>
          <w:noProof/>
          <w:color w:val="000000" w:themeColor="text1"/>
          <w:sz w:val="20"/>
          <w:szCs w:val="20"/>
        </w:rPr>
        <w:t>.</w:t>
      </w:r>
    </w:p>
    <w:p w14:paraId="794B0C5B"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 xml:space="preserve">Félévközi feladatok, ismeretek ellenőrzésének rendje: </w:t>
      </w:r>
      <w:r w:rsidRPr="00CC1F32">
        <w:rPr>
          <w:rFonts w:ascii="Verdana" w:eastAsia="Times New Roman" w:hAnsi="Verdana" w:cs="Times New Roman"/>
          <w:noProof/>
          <w:color w:val="000000" w:themeColor="text1"/>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color w:val="000000" w:themeColor="text1"/>
          <w:sz w:val="20"/>
          <w:szCs w:val="20"/>
        </w:rPr>
        <w:t>Értékelés: 60%-tól elégséges, 70%-tól közepes, 80%-tól jó, 90%-től jeles.</w:t>
      </w:r>
    </w:p>
    <w:p w14:paraId="4F260448"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7F1680"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68EE5E6"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53166147"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C9EB30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 szakmai gyakorlaton történő részvételt igazoló jelentés tanszéki oktatónak történő leadása, az aláírás megszerzése és legalább elégséges gyakorlati jegy</w:t>
      </w:r>
    </w:p>
    <w:p w14:paraId="0F46E79E"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E30443C" w14:textId="77777777" w:rsidR="0065665E" w:rsidRPr="00CC1F32" w:rsidRDefault="0065665E" w:rsidP="00997ADA">
      <w:pPr>
        <w:widowControl w:val="0"/>
        <w:numPr>
          <w:ilvl w:val="1"/>
          <w:numId w:val="14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CB66F3E" w14:textId="77777777" w:rsidR="0065665E" w:rsidRPr="00CC1F32" w:rsidRDefault="0065665E" w:rsidP="0065665E">
      <w:pPr>
        <w:pStyle w:val="Listaszerbekezds"/>
        <w:widowControl w:val="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Györkös Tivadar: Tűzvédelem, ISBN: 978 963 295 017 4, Budapest, Complex Kiadó Kft., 2009 </w:t>
      </w:r>
    </w:p>
    <w:p w14:paraId="4DD64EE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319DC24B" w14:textId="77777777" w:rsidR="0065665E" w:rsidRPr="00CC1F32" w:rsidRDefault="0065665E" w:rsidP="00997ADA">
      <w:pPr>
        <w:widowControl w:val="0"/>
        <w:numPr>
          <w:ilvl w:val="1"/>
          <w:numId w:val="14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C3390F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14C0AE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D4BE15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311A09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064BECE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A1C17DF" w14:textId="77777777" w:rsidTr="0065665E">
        <w:tc>
          <w:tcPr>
            <w:tcW w:w="4855" w:type="dxa"/>
            <w:tcBorders>
              <w:bottom w:val="single" w:sz="4" w:space="0" w:color="auto"/>
            </w:tcBorders>
          </w:tcPr>
          <w:p w14:paraId="29CCE8A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50572F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D17EE4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C79E6B2" w14:textId="77777777" w:rsidTr="0065665E">
        <w:tc>
          <w:tcPr>
            <w:tcW w:w="4855" w:type="dxa"/>
            <w:tcBorders>
              <w:top w:val="single" w:sz="4" w:space="0" w:color="auto"/>
            </w:tcBorders>
          </w:tcPr>
          <w:p w14:paraId="72CC7AD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9913F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447AB0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B93ED6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506EE0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5E6F83B"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VTMTB94</w:t>
      </w:r>
    </w:p>
    <w:p w14:paraId="68CDE04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2.</w:t>
      </w:r>
    </w:p>
    <w:p w14:paraId="3D21CC6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2.</w:t>
      </w:r>
    </w:p>
    <w:p w14:paraId="54AB3F44"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8A70837" w14:textId="77777777" w:rsidR="0065665E" w:rsidRPr="00CC1F32" w:rsidRDefault="0065665E" w:rsidP="00997ADA">
      <w:pPr>
        <w:pStyle w:val="Listaszerbekezds"/>
        <w:widowControl w:val="0"/>
        <w:numPr>
          <w:ilvl w:val="1"/>
          <w:numId w:val="14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4AF31121" w14:textId="77777777" w:rsidR="0065665E" w:rsidRPr="00CC1F32" w:rsidRDefault="0065665E" w:rsidP="00997ADA">
      <w:pPr>
        <w:pStyle w:val="Listaszerbekezds"/>
        <w:widowControl w:val="0"/>
        <w:numPr>
          <w:ilvl w:val="1"/>
          <w:numId w:val="14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69E4EF1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EB4FF81"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0BAA98A"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 PhD. egyetemi adjunktus</w:t>
      </w:r>
    </w:p>
    <w:p w14:paraId="2406FD62"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B3361CF"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D3C076F" w14:textId="77777777" w:rsidR="0065665E" w:rsidRPr="00CC1F32" w:rsidRDefault="0065665E" w:rsidP="00997ADA">
      <w:pPr>
        <w:widowControl w:val="0"/>
        <w:numPr>
          <w:ilvl w:val="2"/>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2F600DF" w14:textId="77777777" w:rsidR="0065665E" w:rsidRPr="00CC1F32" w:rsidRDefault="0065665E" w:rsidP="00997ADA">
      <w:pPr>
        <w:widowControl w:val="0"/>
        <w:numPr>
          <w:ilvl w:val="2"/>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28C32CA"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0785700A"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tagozatos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 </w:t>
      </w:r>
    </w:p>
    <w:p w14:paraId="2527DE77"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058E42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3DA7E4A3" w14:textId="77777777" w:rsidR="0065665E" w:rsidRPr="00CC1F32" w:rsidRDefault="0065665E" w:rsidP="00997ADA">
      <w:pPr>
        <w:pStyle w:val="Listaszerbekezds"/>
        <w:widowControl w:val="0"/>
        <w:numPr>
          <w:ilvl w:val="0"/>
          <w:numId w:val="14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6CFB1E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78D0D3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7E5591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katasztrófavédelmi és tűzvédelmi hatósági tevékenység </w:t>
      </w:r>
      <w:r w:rsidRPr="00CC1F32">
        <w:rPr>
          <w:rFonts w:ascii="Verdana" w:hAnsi="Verdana"/>
          <w:color w:val="000000" w:themeColor="text1"/>
          <w:sz w:val="20"/>
          <w:szCs w:val="20"/>
        </w:rPr>
        <w:lastRenderedPageBreak/>
        <w:t>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33C74C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7FC8DB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57922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D9CE5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2716E1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color w:val="000000" w:themeColor="text1"/>
          <w:sz w:val="20"/>
          <w:szCs w:val="20"/>
          <w:lang w:val="en-GB"/>
        </w:rPr>
        <w:t>.</w:t>
      </w:r>
    </w:p>
    <w:p w14:paraId="33D2A3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activities of the disaster management and fire protection authority</w:t>
      </w:r>
      <w:r w:rsidRPr="00CC1F32">
        <w:rPr>
          <w:rFonts w:ascii="Verdana" w:eastAsia="Times New Roman" w:hAnsi="Verdana" w:cs="Times New Roman"/>
          <w:bCs/>
          <w:noProof/>
          <w:color w:val="000000" w:themeColor="text1"/>
          <w:sz w:val="20"/>
          <w:szCs w:val="20"/>
        </w:rPr>
        <w:t>.</w:t>
      </w:r>
    </w:p>
    <w:p w14:paraId="32CA14D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familiar with the legislation on fire protection, technical rescue, fire brigades, and related management and internal standards</w:t>
      </w:r>
      <w:r w:rsidRPr="00CC1F32">
        <w:rPr>
          <w:rFonts w:ascii="Verdana" w:eastAsia="Times New Roman" w:hAnsi="Verdana" w:cs="Times New Roman"/>
          <w:bCs/>
          <w:noProof/>
          <w:color w:val="000000" w:themeColor="text1"/>
          <w:sz w:val="20"/>
          <w:szCs w:val="20"/>
        </w:rPr>
        <w:t>.</w:t>
      </w:r>
    </w:p>
    <w:p w14:paraId="0D8E57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r w:rsidRPr="00CC1F32">
        <w:rPr>
          <w:rFonts w:ascii="Verdana" w:eastAsia="Times New Roman" w:hAnsi="Verdana" w:cs="Times New Roman"/>
          <w:bCs/>
          <w:noProof/>
          <w:color w:val="000000" w:themeColor="text1"/>
          <w:sz w:val="20"/>
          <w:szCs w:val="20"/>
        </w:rPr>
        <w:t>.</w:t>
      </w:r>
    </w:p>
    <w:p w14:paraId="28C8F37C"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0319F42"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Description of the subject, curriculum (magyarul, angolul - English): </w:t>
      </w:r>
      <w:r w:rsidRPr="00CC1F32">
        <w:rPr>
          <w:rFonts w:ascii="Verdana" w:eastAsia="Times New Roman" w:hAnsi="Verdana" w:cs="Times New Roman"/>
          <w:bCs/>
          <w:color w:val="000000" w:themeColor="text1"/>
          <w:sz w:val="20"/>
          <w:szCs w:val="20"/>
        </w:rPr>
        <w:t>A nappali tagozatos hallgatók a gyakorlati hely vezetője által kijelölt foglalkozásvezetők által végzik el a képzési feladatokat.</w:t>
      </w:r>
    </w:p>
    <w:p w14:paraId="4AB77E31"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C71081F" w14:textId="77777777" w:rsidR="0065665E" w:rsidRPr="00CC1F32" w:rsidRDefault="0065665E" w:rsidP="00997ADA">
      <w:pPr>
        <w:widowControl w:val="0"/>
        <w:numPr>
          <w:ilvl w:val="2"/>
          <w:numId w:val="141"/>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175183CD"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3A10BD" w14:textId="77777777" w:rsidR="0065665E" w:rsidRPr="00CC1F32" w:rsidRDefault="0065665E" w:rsidP="00997ADA">
      <w:pPr>
        <w:widowControl w:val="0"/>
        <w:numPr>
          <w:ilvl w:val="2"/>
          <w:numId w:val="14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27A0DE28" w14:textId="77777777" w:rsidR="0065665E" w:rsidRPr="00CC1F32" w:rsidRDefault="0065665E" w:rsidP="00997ADA">
      <w:pPr>
        <w:widowControl w:val="0"/>
        <w:numPr>
          <w:ilvl w:val="0"/>
          <w:numId w:val="14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6177608C" w14:textId="77777777" w:rsidR="0065665E" w:rsidRPr="00CC1F32" w:rsidRDefault="0065665E" w:rsidP="00997ADA">
      <w:pPr>
        <w:widowControl w:val="0"/>
        <w:numPr>
          <w:ilvl w:val="0"/>
          <w:numId w:val="14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BBFC7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pótolható</w:t>
      </w:r>
    </w:p>
    <w:p w14:paraId="475B47FB"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3E53A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noProof/>
          <w:color w:val="000000" w:themeColor="text1"/>
          <w:sz w:val="20"/>
          <w:szCs w:val="20"/>
        </w:rPr>
        <w:lastRenderedPageBreak/>
        <w:t xml:space="preserve">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color w:val="000000" w:themeColor="text1"/>
          <w:sz w:val="20"/>
          <w:szCs w:val="20"/>
        </w:rPr>
        <w:t>Értékelés: 60%-tól elégséges, 70%-tól közepes, 80%-tól jó, 90%-től jeles.</w:t>
      </w:r>
    </w:p>
    <w:p w14:paraId="5C0BDE65"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E5FB231"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4843D20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szakmai gyakorlat terve szerint végrehajtani az abban foglalt feladatokat.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6CDE04CD"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C6B22A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551C8BEC"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330CC3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 szakmai gyakorlaton történő részvételt igazoló jelentés tanszéki oktatónak történő leadása, az aláírás megszerzése és legalább elégséges gyakorlati jegy.</w:t>
      </w:r>
    </w:p>
    <w:p w14:paraId="4217B1B3"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208F7B2" w14:textId="77777777" w:rsidR="0065665E" w:rsidRPr="00CC1F32" w:rsidRDefault="0065665E" w:rsidP="00997ADA">
      <w:pPr>
        <w:widowControl w:val="0"/>
        <w:numPr>
          <w:ilvl w:val="1"/>
          <w:numId w:val="14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D132F12" w14:textId="77777777" w:rsidR="0065665E" w:rsidRPr="00CC1F32" w:rsidRDefault="0065665E" w:rsidP="0065665E">
      <w:pPr>
        <w:pStyle w:val="Listaszerbekezds"/>
        <w:widowControl w:val="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Györkös Tivadar: Tűzvédelem, ISBN: 978 963 295 017 4, Budapest, Complex Kiadó Kft., 2009 </w:t>
      </w:r>
    </w:p>
    <w:p w14:paraId="7401A359" w14:textId="77777777" w:rsidR="0065665E" w:rsidRPr="00CC1F32" w:rsidRDefault="0065665E" w:rsidP="00997ADA">
      <w:pPr>
        <w:widowControl w:val="0"/>
        <w:numPr>
          <w:ilvl w:val="1"/>
          <w:numId w:val="14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DE4770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0B8395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67B9B2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EFD543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5794521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701E184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4D96CA3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B472B14" w14:textId="77777777" w:rsidTr="0065665E">
        <w:tc>
          <w:tcPr>
            <w:tcW w:w="4855" w:type="dxa"/>
            <w:tcBorders>
              <w:bottom w:val="single" w:sz="4" w:space="0" w:color="auto"/>
            </w:tcBorders>
          </w:tcPr>
          <w:p w14:paraId="2CD8793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AF400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936EDA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615DC02" w14:textId="77777777" w:rsidTr="0065665E">
        <w:tc>
          <w:tcPr>
            <w:tcW w:w="4855" w:type="dxa"/>
            <w:tcBorders>
              <w:top w:val="single" w:sz="4" w:space="0" w:color="auto"/>
            </w:tcBorders>
          </w:tcPr>
          <w:p w14:paraId="744C863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36C4DD3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9686C7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A61D3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2BB440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52ECA11"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VTMTB95</w:t>
      </w:r>
    </w:p>
    <w:p w14:paraId="2F0AC71E"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konzultáció </w:t>
      </w:r>
    </w:p>
    <w:p w14:paraId="4B8594AD"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Thesis preparation</w:t>
      </w:r>
    </w:p>
    <w:p w14:paraId="5EA59553"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115E8140" w14:textId="77777777" w:rsidR="0065665E" w:rsidRPr="00CC1F32" w:rsidRDefault="0065665E" w:rsidP="00997ADA">
      <w:pPr>
        <w:pStyle w:val="Listaszerbekezds"/>
        <w:widowControl w:val="0"/>
        <w:numPr>
          <w:ilvl w:val="1"/>
          <w:numId w:val="164"/>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71911D88" w14:textId="77777777" w:rsidR="0065665E" w:rsidRPr="00CC1F32" w:rsidRDefault="0065665E" w:rsidP="00997ADA">
      <w:pPr>
        <w:pStyle w:val="Listaszerbekezds"/>
        <w:widowControl w:val="0"/>
        <w:numPr>
          <w:ilvl w:val="1"/>
          <w:numId w:val="164"/>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6726EDD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 Katasztrófavédelem alapképzési szak, tűzvédelmi és mentésirányítási szakirány</w:t>
      </w:r>
    </w:p>
    <w:p w14:paraId="5B7ECEEE"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Tűzvédelmi és Mentésirányítási Tanszék</w:t>
      </w:r>
    </w:p>
    <w:p w14:paraId="2AD57666"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tanár</w:t>
      </w:r>
    </w:p>
    <w:p w14:paraId="5A2BFD25"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49B6954"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924A324" w14:textId="77777777" w:rsidR="0065665E" w:rsidRPr="00CC1F32" w:rsidRDefault="0065665E" w:rsidP="00997ADA">
      <w:pPr>
        <w:widowControl w:val="0"/>
        <w:numPr>
          <w:ilvl w:val="2"/>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+ 42 GY)</w:t>
      </w:r>
    </w:p>
    <w:p w14:paraId="4D937DEF" w14:textId="77777777" w:rsidR="0065665E" w:rsidRPr="00CC1F32" w:rsidRDefault="0065665E" w:rsidP="00997ADA">
      <w:pPr>
        <w:widowControl w:val="0"/>
        <w:numPr>
          <w:ilvl w:val="2"/>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 GY)</w:t>
      </w:r>
    </w:p>
    <w:p w14:paraId="2E531C35"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w:t>
      </w:r>
      <w:r w:rsidRPr="00CC1F32">
        <w:rPr>
          <w:rFonts w:ascii="Verdana" w:eastAsia="Times New Roman" w:hAnsi="Verdana" w:cs="Times New Roman"/>
          <w:bCs/>
          <w:noProof/>
          <w:color w:val="000000" w:themeColor="text1"/>
          <w:sz w:val="20"/>
          <w:szCs w:val="20"/>
        </w:rPr>
        <w:t>3</w:t>
      </w:r>
    </w:p>
    <w:p w14:paraId="456DE3B0"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23C4A6E3"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4A432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0CF0AA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07CBCC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dissertation.</w:t>
      </w:r>
    </w:p>
    <w:p w14:paraId="3079A575" w14:textId="77777777" w:rsidR="0065665E" w:rsidRPr="00CC1F32" w:rsidRDefault="0065665E" w:rsidP="00997ADA">
      <w:pPr>
        <w:pStyle w:val="Listaszerbekezds"/>
        <w:widowControl w:val="0"/>
        <w:numPr>
          <w:ilvl w:val="0"/>
          <w:numId w:val="164"/>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CD4196"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6E59E74A"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azzal a tudással, képességgel, ami elengedhetetlen feltétele a katasztrófavédelmi, tűzvédelmi műveltségének és e tudás magas szintű gyakorlati alkalmazásának. Rendelkezik azon ismeretekkel, melyek alapul szolgálnak más képzési területen való továbbtanulásra valamint a mesterképzés keretében megvalósuló tanulmányok folytatásához.</w:t>
      </w:r>
    </w:p>
    <w:p w14:paraId="0A0AECE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 xml:space="preserve">A hallgató legyen képes egy önálló, tudományos módszereken alapuló írásmű elkészítésére. Legyen képes olyan kutatási módszerek megválasztására, </w:t>
      </w:r>
      <w:r w:rsidRPr="00CC1F32">
        <w:rPr>
          <w:rFonts w:ascii="Verdana" w:hAnsi="Verdana" w:cs="Times New Roman"/>
          <w:bCs/>
          <w:noProof/>
          <w:color w:val="000000" w:themeColor="text1"/>
        </w:rPr>
        <w:lastRenderedPageBreak/>
        <w:t>amely lehetővé teszi egy magas színvonalú szakdolgozat elkészítését. A hallgató képes egy átfogó ismertetést adni a kutatási területet szabályozó előírásokról, valamint a témakörben készült korábbi tudományos írásművek eddigi eredményeiről. Képes 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hAnsi="Verdana" w:cs="Times New Roman"/>
          <w:bCs/>
          <w:color w:val="000000" w:themeColor="text1"/>
        </w:rPr>
        <w:t xml:space="preserve"> </w:t>
      </w:r>
    </w:p>
    <w:p w14:paraId="602E5C43"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6D965F16" w14:textId="77777777" w:rsidR="0065665E" w:rsidRPr="00CC1F32" w:rsidRDefault="0065665E" w:rsidP="0065665E">
      <w:pPr>
        <w:pStyle w:val="Listaszerbekezds"/>
        <w:widowControl w:val="0"/>
        <w:spacing w:before="120" w:after="120"/>
        <w:jc w:val="both"/>
        <w:rPr>
          <w:rFonts w:ascii="Verdana" w:hAnsi="Verdana" w:cs="Times New Roman"/>
          <w:bCs/>
          <w:noProof/>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3CCACCA6"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4B19C74F"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36FFF4B8"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p>
    <w:p w14:paraId="145C1A94"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and ability that is an essential condition for disaster management education and a high level of practical application of this knowledge. Has the knowledge that will serve as a basis for further study in other fields and for continuing studies in the framework of a master's degree.</w:t>
      </w:r>
    </w:p>
    <w:p w14:paraId="2C744A2D"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Able to set scientific goals and draw new, usable conclusions and formulate scientific results based on the research methods he or she chooses. Has a high level of problem-solving ability, both in principle and in practice. Able to make comprehensive and complex decisions after acquiring all the professional, legal factors.</w:t>
      </w:r>
    </w:p>
    <w:p w14:paraId="044E72D9"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098A1C8"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s="Times New Roman"/>
          <w:bCs/>
          <w:noProof/>
          <w:color w:val="000000" w:themeColor="text1"/>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0A836348"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D846AAA"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r w:rsidRPr="00CC1F32">
        <w:rPr>
          <w:rFonts w:ascii="Verdana" w:eastAsia="Times New Roman" w:hAnsi="Verdana" w:cs="Times New Roman"/>
          <w:b/>
          <w:bCs/>
          <w:color w:val="000000" w:themeColor="text1"/>
          <w:sz w:val="20"/>
          <w:szCs w:val="20"/>
          <w:lang w:val="en-GB"/>
        </w:rPr>
        <w:t>Description of the subject</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
          <w:bCs/>
          <w:color w:val="000000" w:themeColor="text1"/>
          <w:sz w:val="20"/>
          <w:szCs w:val="20"/>
        </w:rPr>
        <w:lastRenderedPageBreak/>
        <w:t>curriculum (magyarul, angolul - English):</w:t>
      </w:r>
    </w:p>
    <w:p w14:paraId="0BFCEDBA"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138B6B1"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77C547AA"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Alaklmazható kutatási módszerek. </w:t>
      </w:r>
    </w:p>
    <w:p w14:paraId="665B3AC5"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4EA803E"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43469AD9"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06AF45E3"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0D18BAC8"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08C24FAB"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217711C3"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 hallgatói szakdolgozati vázlatok kerekasztal beszélgetés során történő bemutatása és hallgatói értékelése.</w:t>
      </w:r>
    </w:p>
    <w:p w14:paraId="6FF139FB"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144A51B7"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22D92F4"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296B5A55"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1675317F"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possibilities. </w:t>
      </w:r>
    </w:p>
    <w:p w14:paraId="28F88B9C"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6210BB88"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36F744C5"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471616C7"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3574A8A2"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57762E9C"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 presentation of student thesis drafts during a round table discussion and student evaluation.</w:t>
      </w:r>
    </w:p>
    <w:p w14:paraId="6BE6F5C1"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166EDA36"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5</w:t>
      </w:r>
      <w:r w:rsidRPr="00CC1F32">
        <w:rPr>
          <w:rFonts w:ascii="Verdana" w:eastAsia="Times New Roman" w:hAnsi="Verdana" w:cs="Times New Roman"/>
          <w:bCs/>
          <w:color w:val="000000" w:themeColor="text1"/>
          <w:sz w:val="20"/>
          <w:szCs w:val="20"/>
        </w:rPr>
        <w:t>. Félév</w:t>
      </w:r>
    </w:p>
    <w:p w14:paraId="35B60F1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46D34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0C7E427B"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2C91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szakirodalomkutatási jelentést és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58867FD9"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AE39DC5"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Az aláírás megszerzésének feltételei:</w:t>
      </w:r>
    </w:p>
    <w:p w14:paraId="492864A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Az aláírás megszerzésének feltétele a legalább elégséges szintű </w:t>
      </w:r>
      <w:r w:rsidRPr="00CC1F32">
        <w:rPr>
          <w:rFonts w:ascii="Verdana" w:eastAsia="Times New Roman" w:hAnsi="Verdana" w:cs="Times New Roman"/>
          <w:bCs/>
          <w:noProof/>
          <w:color w:val="000000" w:themeColor="text1"/>
          <w:sz w:val="20"/>
          <w:szCs w:val="20"/>
        </w:rPr>
        <w:t xml:space="preserve">szakirodalomkutatási jelentés, </w:t>
      </w:r>
      <w:r w:rsidRPr="00CC1F32">
        <w:rPr>
          <w:rFonts w:ascii="Verdana" w:eastAsia="Times New Roman" w:hAnsi="Verdana" w:cs="Times New Roman"/>
          <w:noProof/>
          <w:color w:val="000000" w:themeColor="text1"/>
          <w:sz w:val="20"/>
          <w:szCs w:val="20"/>
        </w:rPr>
        <w:t>szakdolgozati vázlat bemutatása az egyeztett tartalommal és minőségben, valamint a tanórák 75%-án történő részvétel.</w:t>
      </w:r>
    </w:p>
    <w:p w14:paraId="2DAA75EC"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F7A9FF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szakirodalmi kutatás és szakdolgozati vázlat bemutatása az egyeztett tartalommal és minőségben.</w:t>
      </w:r>
    </w:p>
    <w:p w14:paraId="1E58DB7F"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1E9534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7F2DABB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6210677" w14:textId="77777777" w:rsidR="0065665E" w:rsidRPr="00CC1F32" w:rsidRDefault="0065665E" w:rsidP="00997ADA">
      <w:pPr>
        <w:widowControl w:val="0"/>
        <w:numPr>
          <w:ilvl w:val="1"/>
          <w:numId w:val="164"/>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C01B044"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37D3DA8C" w14:textId="77777777" w:rsidR="0065665E" w:rsidRPr="00CC1F32" w:rsidRDefault="0065665E" w:rsidP="00997ADA">
      <w:pPr>
        <w:widowControl w:val="0"/>
        <w:numPr>
          <w:ilvl w:val="1"/>
          <w:numId w:val="16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5740F64" w14:textId="77777777" w:rsidR="0065665E" w:rsidRPr="00CC1F32" w:rsidRDefault="0065665E" w:rsidP="00997ADA">
      <w:pPr>
        <w:pStyle w:val="Listaszerbekezds"/>
        <w:widowControl w:val="0"/>
        <w:numPr>
          <w:ilvl w:val="0"/>
          <w:numId w:val="156"/>
        </w:numPr>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eta.bibl.u-szeged.hu/4210/9/szakirodalom_gyujtese/szakirodalom_kezeles2.html</w:t>
      </w:r>
    </w:p>
    <w:p w14:paraId="607F43B2" w14:textId="77777777" w:rsidR="0065665E" w:rsidRPr="00CC1F32" w:rsidRDefault="0065665E" w:rsidP="00997ADA">
      <w:pPr>
        <w:pStyle w:val="Listaszerbekezds"/>
        <w:widowControl w:val="0"/>
        <w:numPr>
          <w:ilvl w:val="0"/>
          <w:numId w:val="156"/>
        </w:numPr>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0D54F1B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ECA8C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2023.november 30.</w:t>
      </w:r>
    </w:p>
    <w:p w14:paraId="0B8162A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DB1EDD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2DFF31A5"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3220523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1D00036B" w14:textId="77777777" w:rsidR="0065665E" w:rsidRPr="00CC1F32" w:rsidRDefault="0065665E" w:rsidP="0065665E">
      <w:pP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p w14:paraId="248FF31E" w14:textId="77777777" w:rsidR="0065665E" w:rsidRPr="00CC1F32" w:rsidRDefault="0065665E" w:rsidP="0065665E">
      <w:pPr>
        <w:rPr>
          <w:rFonts w:ascii="Verdana" w:eastAsia="Times New Roman" w:hAnsi="Verdana" w:cs="Times New Roman"/>
          <w:bCs/>
          <w:color w:val="000000" w:themeColor="text1"/>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41CD5DD0" w14:textId="77777777" w:rsidTr="0065665E">
        <w:tc>
          <w:tcPr>
            <w:tcW w:w="4855" w:type="dxa"/>
            <w:tcBorders>
              <w:bottom w:val="single" w:sz="4" w:space="0" w:color="auto"/>
            </w:tcBorders>
          </w:tcPr>
          <w:p w14:paraId="416E982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t>Nemzeti Közszolgálati Egyetem</w:t>
            </w:r>
          </w:p>
        </w:tc>
        <w:tc>
          <w:tcPr>
            <w:tcW w:w="1620" w:type="dxa"/>
          </w:tcPr>
          <w:p w14:paraId="4AD0946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ED9BA5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1A2418C" w14:textId="77777777" w:rsidTr="0065665E">
        <w:tc>
          <w:tcPr>
            <w:tcW w:w="4855" w:type="dxa"/>
            <w:tcBorders>
              <w:top w:val="single" w:sz="4" w:space="0" w:color="auto"/>
            </w:tcBorders>
          </w:tcPr>
          <w:p w14:paraId="7E94CAB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2D323D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B6B622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8B9729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D6E302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739F01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VTMTB96</w:t>
      </w:r>
    </w:p>
    <w:p w14:paraId="44BD0E9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készítése </w:t>
      </w:r>
    </w:p>
    <w:p w14:paraId="23E61F23"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Thesis preparation</w:t>
      </w:r>
    </w:p>
    <w:p w14:paraId="4E45387D"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094E4C8" w14:textId="77777777" w:rsidR="0065665E" w:rsidRPr="00CC1F32" w:rsidRDefault="0065665E" w:rsidP="00997ADA">
      <w:pPr>
        <w:pStyle w:val="Listaszerbekezds"/>
        <w:widowControl w:val="0"/>
        <w:numPr>
          <w:ilvl w:val="1"/>
          <w:numId w:val="165"/>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8 kredit</w:t>
      </w:r>
    </w:p>
    <w:p w14:paraId="7B19B088" w14:textId="77777777" w:rsidR="0065665E" w:rsidRPr="00CC1F32" w:rsidRDefault="0065665E" w:rsidP="00997ADA">
      <w:pPr>
        <w:pStyle w:val="Listaszerbekezds"/>
        <w:widowControl w:val="0"/>
        <w:numPr>
          <w:ilvl w:val="1"/>
          <w:numId w:val="165"/>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2396567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 Katasztrófavédelem alapképzési szak, tűzvédelmi és mentésirányítási szakirány</w:t>
      </w:r>
    </w:p>
    <w:p w14:paraId="598076F0"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Tűzvédelmi és Mentésirányítási Tanszék</w:t>
      </w:r>
    </w:p>
    <w:p w14:paraId="305FAF41"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tanár</w:t>
      </w:r>
    </w:p>
    <w:p w14:paraId="61D310D3"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939620A"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29730F59" w14:textId="77777777" w:rsidR="0065665E" w:rsidRPr="00CC1F32" w:rsidRDefault="0065665E" w:rsidP="00997ADA">
      <w:pPr>
        <w:widowControl w:val="0"/>
        <w:numPr>
          <w:ilvl w:val="2"/>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112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+ 112 GY)</w:t>
      </w:r>
    </w:p>
    <w:p w14:paraId="3E208A98" w14:textId="77777777" w:rsidR="0065665E" w:rsidRPr="00CC1F32" w:rsidRDefault="0065665E" w:rsidP="00997ADA">
      <w:pPr>
        <w:widowControl w:val="0"/>
        <w:numPr>
          <w:ilvl w:val="2"/>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16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+ 16 GY)</w:t>
      </w:r>
    </w:p>
    <w:p w14:paraId="0171CB14"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8</w:t>
      </w:r>
    </w:p>
    <w:p w14:paraId="05887A49"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szakdolgozati fejezetek kerekasztalbeszélgetés (szeminárium) keretében történő bemutatása és hallgatói értékelése.</w:t>
      </w:r>
    </w:p>
    <w:p w14:paraId="5FC808F4"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180C54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2C02A9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7D3182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dissertation.</w:t>
      </w:r>
    </w:p>
    <w:p w14:paraId="6F65E870" w14:textId="77777777" w:rsidR="0065665E" w:rsidRPr="00CC1F32" w:rsidRDefault="0065665E" w:rsidP="00997ADA">
      <w:pPr>
        <w:pStyle w:val="Listaszerbekezds"/>
        <w:widowControl w:val="0"/>
        <w:numPr>
          <w:ilvl w:val="0"/>
          <w:numId w:val="165"/>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393044E"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azzal a tudással, képességgel, ami elengedhetetlen feltétele a katasztrófavédelmi, tűzvédelmi műveltségének és e tudás magas szintű gyakorlati alkalmazásának. Rendelkezik azon ismeretekkel, melyek alapul szolgálnak más képzési területen való továbbtanulásra valamint a mesterképzés keretében megvalósuló tanulmányok folytatásához.</w:t>
      </w:r>
    </w:p>
    <w:p w14:paraId="2A18E24E"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 xml:space="preserve">A hallgató legyen képes egy önálló, tudományos módszereken alapuló </w:t>
      </w:r>
      <w:r w:rsidRPr="00CC1F32">
        <w:rPr>
          <w:rFonts w:ascii="Verdana" w:hAnsi="Verdana" w:cs="Times New Roman"/>
          <w:bCs/>
          <w:noProof/>
          <w:color w:val="000000" w:themeColor="text1"/>
        </w:rPr>
        <w:lastRenderedPageBreak/>
        <w:t>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hAnsi="Verdana" w:cs="Times New Roman"/>
          <w:bCs/>
          <w:color w:val="000000" w:themeColor="text1"/>
        </w:rPr>
        <w:t xml:space="preserve"> </w:t>
      </w:r>
    </w:p>
    <w:p w14:paraId="17AE862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1D5C77E2" w14:textId="77777777" w:rsidR="0065665E" w:rsidRPr="00CC1F32" w:rsidRDefault="0065665E" w:rsidP="0065665E">
      <w:pPr>
        <w:pStyle w:val="Listaszerbekezds"/>
        <w:widowControl w:val="0"/>
        <w:spacing w:before="120" w:after="120"/>
        <w:jc w:val="both"/>
        <w:rPr>
          <w:rFonts w:ascii="Verdana" w:hAnsi="Verdana" w:cs="Times New Roman"/>
          <w:bCs/>
          <w:noProof/>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7F6FCF0C"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7F66F72B"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2C25178C"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and ability that is an essential condition for disaster management education and a high level of practical application of this knowledge. Has the knowledge that will serve as a basis for further study in other fields and for continuing studies in the framework of a master's degree.</w:t>
      </w:r>
    </w:p>
    <w:p w14:paraId="26051121"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Able to set scientific goals and draw new, usable conclusions and formulate scientific results based on the research methods he or she chooses. Has a high level of problem-solving ability, both in principle and in practice. Able to make comprehensive and complex decisions after acquiring all the professional, legal factors.</w:t>
      </w:r>
    </w:p>
    <w:p w14:paraId="2B6EEC77"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9726406"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s="Times New Roman"/>
          <w:bCs/>
          <w:noProof/>
          <w:color w:val="000000" w:themeColor="text1"/>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14742F5F"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84A0649"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r w:rsidRPr="00CC1F32">
        <w:rPr>
          <w:rFonts w:ascii="Verdana" w:eastAsia="Times New Roman" w:hAnsi="Verdana" w:cs="Times New Roman"/>
          <w:b/>
          <w:bCs/>
          <w:color w:val="000000" w:themeColor="text1"/>
          <w:sz w:val="20"/>
          <w:szCs w:val="20"/>
          <w:lang w:val="en-GB"/>
        </w:rPr>
        <w:t>Description of the subject</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
          <w:bCs/>
          <w:color w:val="000000" w:themeColor="text1"/>
          <w:sz w:val="20"/>
          <w:szCs w:val="20"/>
        </w:rPr>
        <w:lastRenderedPageBreak/>
        <w:t>curriculum (magyarul, angolul - English):</w:t>
      </w:r>
    </w:p>
    <w:p w14:paraId="5ADFEFE4"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C02E1B5"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7599BB76"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Alaklmazható kutatási módszerek. </w:t>
      </w:r>
    </w:p>
    <w:p w14:paraId="25B98E7D"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A9C052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2E7FC99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7766A1AA"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3754ECD8"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500EFE7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6A463AC8"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Szeminárium 1-4. – hallgatói szakdolgozati fejezetek kerekasztal beszélgetés során történő bemutatása és hallgatói értékelése</w:t>
      </w:r>
    </w:p>
    <w:p w14:paraId="2349F309"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6FD54B8"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1FA7F661"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09A3B16C"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possibilities. </w:t>
      </w:r>
    </w:p>
    <w:p w14:paraId="67DA28F7"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3762766E"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5766269D"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04E427E9"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3FDBC513"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6D2442EA"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Seminar 1-4. - presentation of student thesis chapters during a round table discussion and student evaluation.é</w:t>
      </w:r>
    </w:p>
    <w:p w14:paraId="2328031F"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6</w:t>
      </w:r>
      <w:r w:rsidRPr="00CC1F32">
        <w:rPr>
          <w:rFonts w:ascii="Verdana" w:eastAsia="Times New Roman" w:hAnsi="Verdana" w:cs="Times New Roman"/>
          <w:bCs/>
          <w:color w:val="000000" w:themeColor="text1"/>
          <w:sz w:val="20"/>
          <w:szCs w:val="20"/>
        </w:rPr>
        <w:t>. Félév</w:t>
      </w:r>
    </w:p>
    <w:p w14:paraId="510C7655"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6246B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1E4E37A6"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9B9A4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21DA9B79"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A8B32BE"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9268F4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Az aláírás megszerzésének feltétele a legalább elégséges szintű szakdolgozati vázlat </w:t>
      </w:r>
      <w:r w:rsidRPr="00CC1F32">
        <w:rPr>
          <w:rFonts w:ascii="Verdana" w:eastAsia="Times New Roman" w:hAnsi="Verdana" w:cs="Times New Roman"/>
          <w:noProof/>
          <w:color w:val="000000" w:themeColor="text1"/>
          <w:sz w:val="20"/>
          <w:szCs w:val="20"/>
        </w:rPr>
        <w:lastRenderedPageBreak/>
        <w:t>bemutatása az egyeztett tartalommal és minőségben, valamint a tanórák 75%-án történő részvétel.</w:t>
      </w:r>
    </w:p>
    <w:p w14:paraId="47541C25"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0C8808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26F665CD"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5AC1EE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472A3017"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883ABF0" w14:textId="77777777" w:rsidR="0065665E" w:rsidRPr="00CC1F32" w:rsidRDefault="0065665E" w:rsidP="00997ADA">
      <w:pPr>
        <w:widowControl w:val="0"/>
        <w:numPr>
          <w:ilvl w:val="1"/>
          <w:numId w:val="165"/>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E67D7E7"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60D277DB" w14:textId="77777777" w:rsidR="0065665E" w:rsidRPr="00CC1F32" w:rsidRDefault="0065665E" w:rsidP="00997ADA">
      <w:pPr>
        <w:widowControl w:val="0"/>
        <w:numPr>
          <w:ilvl w:val="1"/>
          <w:numId w:val="16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54CFC95" w14:textId="77777777" w:rsidR="0065665E" w:rsidRPr="00CC1F32" w:rsidRDefault="0065665E" w:rsidP="00997ADA">
      <w:pPr>
        <w:pStyle w:val="Listaszerbekezds"/>
        <w:widowControl w:val="0"/>
        <w:numPr>
          <w:ilvl w:val="0"/>
          <w:numId w:val="156"/>
        </w:numPr>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eta.bibl.u-szeged.hu/4210/9/szakirodalom_gyujtese/szakirodalom_kezeles2.html</w:t>
      </w:r>
    </w:p>
    <w:p w14:paraId="75828271" w14:textId="77777777" w:rsidR="0065665E" w:rsidRPr="00CC1F32" w:rsidRDefault="0065665E" w:rsidP="00997ADA">
      <w:pPr>
        <w:pStyle w:val="Listaszerbekezds"/>
        <w:widowControl w:val="0"/>
        <w:numPr>
          <w:ilvl w:val="0"/>
          <w:numId w:val="156"/>
        </w:numPr>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2AD330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2FC27B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E8B571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297EFA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79D0FD2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sk.</w:t>
      </w:r>
    </w:p>
    <w:p w14:paraId="618BCEA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4B84AE1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65665E" w:rsidRPr="00CC1F32" w14:paraId="126637FF" w14:textId="77777777" w:rsidTr="0065665E">
        <w:tc>
          <w:tcPr>
            <w:tcW w:w="4855" w:type="dxa"/>
            <w:tcBorders>
              <w:bottom w:val="single" w:sz="4" w:space="0" w:color="auto"/>
            </w:tcBorders>
          </w:tcPr>
          <w:p w14:paraId="3C16BF9B"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FC179B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C667A1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E08F028" w14:textId="77777777" w:rsidTr="0065665E">
        <w:tc>
          <w:tcPr>
            <w:tcW w:w="4855" w:type="dxa"/>
            <w:tcBorders>
              <w:top w:val="single" w:sz="4" w:space="0" w:color="auto"/>
            </w:tcBorders>
          </w:tcPr>
          <w:p w14:paraId="767EE63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7D53794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6600E1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7F1EEA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75E028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C9461F7"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RTKTB11</w:t>
      </w:r>
    </w:p>
    <w:p w14:paraId="237F27E9"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1.</w:t>
      </w:r>
    </w:p>
    <w:p w14:paraId="602ACDB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1.</w:t>
      </w:r>
    </w:p>
    <w:p w14:paraId="6521D40B"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DD0948B" w14:textId="77777777" w:rsidR="0065665E" w:rsidRPr="00CC1F32" w:rsidRDefault="0065665E" w:rsidP="00997ADA">
      <w:pPr>
        <w:pStyle w:val="Listaszerbekezds"/>
        <w:widowControl w:val="0"/>
        <w:numPr>
          <w:ilvl w:val="1"/>
          <w:numId w:val="142"/>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25DF7D94" w14:textId="77777777" w:rsidR="0065665E" w:rsidRPr="00CC1F32" w:rsidRDefault="0065665E" w:rsidP="00997ADA">
      <w:pPr>
        <w:pStyle w:val="Listaszerbekezds"/>
        <w:widowControl w:val="0"/>
        <w:numPr>
          <w:ilvl w:val="1"/>
          <w:numId w:val="142"/>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09E14B85"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231ADC0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5876A5B2"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5ABF7242"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D8F2A96"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7861A9CF" w14:textId="77777777" w:rsidR="0065665E" w:rsidRPr="00CC1F32" w:rsidRDefault="0065665E" w:rsidP="00997ADA">
      <w:pPr>
        <w:widowControl w:val="0"/>
        <w:numPr>
          <w:ilvl w:val="2"/>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5BC6B00" w14:textId="77777777" w:rsidR="0065665E" w:rsidRPr="00CC1F32" w:rsidRDefault="0065665E" w:rsidP="00997ADA">
      <w:pPr>
        <w:widowControl w:val="0"/>
        <w:numPr>
          <w:ilvl w:val="2"/>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861C222"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196151BE"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4589B32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4EA9A8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DC308FB" w14:textId="77777777" w:rsidR="0065665E" w:rsidRPr="00CC1F32" w:rsidRDefault="0065665E" w:rsidP="00997ADA">
      <w:pPr>
        <w:pStyle w:val="Listaszerbekezds"/>
        <w:widowControl w:val="0"/>
        <w:numPr>
          <w:ilvl w:val="0"/>
          <w:numId w:val="142"/>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1E3C60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0D4CD8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581672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7033BA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0B8948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CB34C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759B32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5DED7C38"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7AC345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305B064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2F0B811E"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7653AC1"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18BFCA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268FDF1"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w:t>
      </w:r>
    </w:p>
    <w:p w14:paraId="70E2EDE0"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w:t>
      </w:r>
    </w:p>
    <w:p w14:paraId="4CCC96B9"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FBF03D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3E03E1C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w:t>
      </w:r>
    </w:p>
    <w:p w14:paraId="35F9FE8A"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w:t>
      </w:r>
    </w:p>
    <w:p w14:paraId="52A6CD26"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6418FC8D"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D9D8D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104D573C"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02186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CE4A08D"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69F033DD"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3F0292C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60C4DE69"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B955C5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2C04CC5A"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4F2062A6"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8755EDC" w14:textId="77777777" w:rsidR="0065665E" w:rsidRPr="00CC1F32" w:rsidRDefault="0065665E" w:rsidP="00997ADA">
      <w:pPr>
        <w:widowControl w:val="0"/>
        <w:numPr>
          <w:ilvl w:val="1"/>
          <w:numId w:val="142"/>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9C4EE9F" w14:textId="77777777" w:rsidR="0065665E" w:rsidRPr="00CC1F32" w:rsidRDefault="0065665E" w:rsidP="00997ADA">
      <w:pPr>
        <w:widowControl w:val="0"/>
        <w:numPr>
          <w:ilvl w:val="1"/>
          <w:numId w:val="142"/>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303154A"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854955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FF131A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30B66E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6776A5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DC9177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36955BC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50BAF11C" w14:textId="77777777" w:rsidTr="0065665E">
        <w:tc>
          <w:tcPr>
            <w:tcW w:w="4855" w:type="dxa"/>
            <w:tcBorders>
              <w:bottom w:val="single" w:sz="4" w:space="0" w:color="auto"/>
            </w:tcBorders>
          </w:tcPr>
          <w:p w14:paraId="1AEF130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0B9A15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C6EC65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D185BFF" w14:textId="77777777" w:rsidTr="0065665E">
        <w:tc>
          <w:tcPr>
            <w:tcW w:w="4855" w:type="dxa"/>
            <w:tcBorders>
              <w:top w:val="single" w:sz="4" w:space="0" w:color="auto"/>
            </w:tcBorders>
          </w:tcPr>
          <w:p w14:paraId="2EC0974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D78BCB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BED63B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A8E15A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7E1CDE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CA625FD"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RTKTB12</w:t>
      </w:r>
    </w:p>
    <w:p w14:paraId="5D0C1E6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2.</w:t>
      </w:r>
    </w:p>
    <w:p w14:paraId="34F7E1F6"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2.</w:t>
      </w:r>
    </w:p>
    <w:p w14:paraId="24A47435"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40AE6ED" w14:textId="77777777" w:rsidR="0065665E" w:rsidRPr="00CC1F32" w:rsidRDefault="0065665E" w:rsidP="00997ADA">
      <w:pPr>
        <w:pStyle w:val="Listaszerbekezds"/>
        <w:widowControl w:val="0"/>
        <w:numPr>
          <w:ilvl w:val="1"/>
          <w:numId w:val="143"/>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4149EB7D" w14:textId="77777777" w:rsidR="0065665E" w:rsidRPr="00CC1F32" w:rsidRDefault="0065665E" w:rsidP="00997ADA">
      <w:pPr>
        <w:pStyle w:val="Listaszerbekezds"/>
        <w:widowControl w:val="0"/>
        <w:numPr>
          <w:ilvl w:val="1"/>
          <w:numId w:val="14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4BDBE8A3"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E7880F7"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7FF87611"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79D6716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2CA10D4"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CF471B5" w14:textId="77777777" w:rsidR="0065665E" w:rsidRPr="00CC1F32" w:rsidRDefault="0065665E" w:rsidP="00997ADA">
      <w:pPr>
        <w:widowControl w:val="0"/>
        <w:numPr>
          <w:ilvl w:val="2"/>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18BAD452" w14:textId="77777777" w:rsidR="0065665E" w:rsidRPr="00CC1F32" w:rsidRDefault="0065665E" w:rsidP="00997ADA">
      <w:pPr>
        <w:widowControl w:val="0"/>
        <w:numPr>
          <w:ilvl w:val="2"/>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526FFDAB"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2D636596"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r w:rsidRPr="00CC1F32">
        <w:rPr>
          <w:rFonts w:ascii="Verdana" w:hAnsi="Verdana" w:cs="Times New Roman"/>
          <w:i/>
          <w:sz w:val="20"/>
          <w:szCs w:val="20"/>
        </w:rPr>
        <w:t>0</w:t>
      </w:r>
    </w:p>
    <w:p w14:paraId="593CE483"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101758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6A9F5180" w14:textId="77777777" w:rsidR="0065665E" w:rsidRPr="00CC1F32" w:rsidRDefault="0065665E" w:rsidP="00997ADA">
      <w:pPr>
        <w:pStyle w:val="Listaszerbekezds"/>
        <w:widowControl w:val="0"/>
        <w:numPr>
          <w:ilvl w:val="0"/>
          <w:numId w:val="143"/>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D0685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7E3A60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2093D7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62C8B9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498E45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721965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5358B6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0D5EFB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0FE0B9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3B38433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RTKTB11 Testnevelés 1.</w:t>
      </w:r>
    </w:p>
    <w:p w14:paraId="7877F3F7"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2CD73A26"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57DEA18A"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12E80DE4"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II.</w:t>
      </w:r>
    </w:p>
    <w:p w14:paraId="6B69A6BD"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II.</w:t>
      </w:r>
    </w:p>
    <w:p w14:paraId="4F2E825E"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464C2498"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7224A9E4"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II.</w:t>
      </w:r>
    </w:p>
    <w:p w14:paraId="03968565"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II.</w:t>
      </w:r>
    </w:p>
    <w:p w14:paraId="40882705"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2. félév</w:t>
      </w:r>
    </w:p>
    <w:p w14:paraId="424DAE8D"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92E38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3D47F709"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0CDCE7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11994601"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01F4B23"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B924F1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06F0E2E0"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23C63B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41CA7A76"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FC8DAEF"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783C30A" w14:textId="77777777" w:rsidR="0065665E" w:rsidRPr="00CC1F32" w:rsidRDefault="0065665E" w:rsidP="00997ADA">
      <w:pPr>
        <w:widowControl w:val="0"/>
        <w:numPr>
          <w:ilvl w:val="1"/>
          <w:numId w:val="14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4DE23AA" w14:textId="77777777" w:rsidR="0065665E" w:rsidRPr="00CC1F32" w:rsidRDefault="0065665E" w:rsidP="00997ADA">
      <w:pPr>
        <w:widowControl w:val="0"/>
        <w:numPr>
          <w:ilvl w:val="1"/>
          <w:numId w:val="143"/>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90AD9BE"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1050359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7024234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56AB463"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5997000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68854276" w14:textId="77777777" w:rsidTr="0065665E">
        <w:tc>
          <w:tcPr>
            <w:tcW w:w="4855" w:type="dxa"/>
            <w:tcBorders>
              <w:bottom w:val="single" w:sz="4" w:space="0" w:color="auto"/>
            </w:tcBorders>
          </w:tcPr>
          <w:p w14:paraId="10E8B9A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B26FC7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1B0D91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3950E59" w14:textId="77777777" w:rsidTr="0065665E">
        <w:tc>
          <w:tcPr>
            <w:tcW w:w="4855" w:type="dxa"/>
            <w:tcBorders>
              <w:top w:val="single" w:sz="4" w:space="0" w:color="auto"/>
            </w:tcBorders>
          </w:tcPr>
          <w:p w14:paraId="5B53936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04B2E9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470B9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85472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AC32AD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C4FFE1B"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RTKTB13</w:t>
      </w:r>
    </w:p>
    <w:p w14:paraId="33D436E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3.</w:t>
      </w:r>
    </w:p>
    <w:p w14:paraId="6F4A7D9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3.</w:t>
      </w:r>
    </w:p>
    <w:p w14:paraId="17C06BD0"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BF4C455" w14:textId="77777777" w:rsidR="0065665E" w:rsidRPr="00CC1F32" w:rsidRDefault="0065665E" w:rsidP="00997ADA">
      <w:pPr>
        <w:pStyle w:val="Listaszerbekezds"/>
        <w:widowControl w:val="0"/>
        <w:numPr>
          <w:ilvl w:val="1"/>
          <w:numId w:val="144"/>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081CCC72" w14:textId="77777777" w:rsidR="0065665E" w:rsidRPr="00CC1F32" w:rsidRDefault="0065665E" w:rsidP="00997ADA">
      <w:pPr>
        <w:pStyle w:val="Listaszerbekezds"/>
        <w:widowControl w:val="0"/>
        <w:numPr>
          <w:ilvl w:val="1"/>
          <w:numId w:val="144"/>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53DBE38A"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35B512D4"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7EA025DB"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60D93067"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722C45A"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5BD35782" w14:textId="77777777" w:rsidR="0065665E" w:rsidRPr="00CC1F32" w:rsidRDefault="0065665E" w:rsidP="00997ADA">
      <w:pPr>
        <w:widowControl w:val="0"/>
        <w:numPr>
          <w:ilvl w:val="2"/>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5D0F383" w14:textId="77777777" w:rsidR="0065665E" w:rsidRPr="00CC1F32" w:rsidRDefault="0065665E" w:rsidP="00997ADA">
      <w:pPr>
        <w:widowControl w:val="0"/>
        <w:numPr>
          <w:ilvl w:val="2"/>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4C1AC7E6"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A739E31"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0889D4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1405D6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3F04B671" w14:textId="77777777" w:rsidR="0065665E" w:rsidRPr="00CC1F32" w:rsidRDefault="0065665E" w:rsidP="00997ADA">
      <w:pPr>
        <w:pStyle w:val="Listaszerbekezds"/>
        <w:widowControl w:val="0"/>
        <w:numPr>
          <w:ilvl w:val="0"/>
          <w:numId w:val="144"/>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32D7DC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1E336C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35D44F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2D0CAE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5A9F2E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7C15F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406F00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7D75CC5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2B2CDD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7331C52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RTKTB12 Testnevelés 2.</w:t>
      </w:r>
    </w:p>
    <w:p w14:paraId="5764891C"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6ECD668"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6EA2874"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01EA75B"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III.</w:t>
      </w:r>
    </w:p>
    <w:p w14:paraId="13073743"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III.</w:t>
      </w:r>
    </w:p>
    <w:p w14:paraId="16DFB9B8"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1FE47A0C"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1B2AECA9"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III.</w:t>
      </w:r>
    </w:p>
    <w:p w14:paraId="58C5E21D"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III.</w:t>
      </w:r>
    </w:p>
    <w:p w14:paraId="3A8060C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6A0CAD5E"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363E6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2A8EF0A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48B21D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420406E"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454A7A3"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EAFCC7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0942D5AF"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40C4AC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469CA016"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1B63AE5"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6FE20EF" w14:textId="77777777" w:rsidR="0065665E" w:rsidRPr="00CC1F32" w:rsidRDefault="0065665E" w:rsidP="00997ADA">
      <w:pPr>
        <w:widowControl w:val="0"/>
        <w:numPr>
          <w:ilvl w:val="1"/>
          <w:numId w:val="144"/>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E423E14" w14:textId="77777777" w:rsidR="0065665E" w:rsidRPr="00CC1F32" w:rsidRDefault="0065665E" w:rsidP="00997ADA">
      <w:pPr>
        <w:widowControl w:val="0"/>
        <w:numPr>
          <w:ilvl w:val="1"/>
          <w:numId w:val="144"/>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545A2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513A9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E47DB4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35B481B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8E24A63"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4C4C952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5487158E" w14:textId="77777777" w:rsidTr="0065665E">
        <w:tc>
          <w:tcPr>
            <w:tcW w:w="4855" w:type="dxa"/>
            <w:tcBorders>
              <w:bottom w:val="single" w:sz="4" w:space="0" w:color="auto"/>
            </w:tcBorders>
          </w:tcPr>
          <w:p w14:paraId="3103B7B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6AABAB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EC91DC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6CB833F" w14:textId="77777777" w:rsidTr="0065665E">
        <w:tc>
          <w:tcPr>
            <w:tcW w:w="4855" w:type="dxa"/>
            <w:tcBorders>
              <w:top w:val="single" w:sz="4" w:space="0" w:color="auto"/>
            </w:tcBorders>
          </w:tcPr>
          <w:p w14:paraId="5D52DB60"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EB6D63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7446B0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8770A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9DD07C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F7F8865"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RTKTB14</w:t>
      </w:r>
    </w:p>
    <w:p w14:paraId="5AA0929C"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4.</w:t>
      </w:r>
    </w:p>
    <w:p w14:paraId="5D2557B1"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4.</w:t>
      </w:r>
    </w:p>
    <w:p w14:paraId="7CA20627"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6ED2F2BD" w14:textId="77777777" w:rsidR="0065665E" w:rsidRPr="00CC1F32" w:rsidRDefault="0065665E" w:rsidP="00997ADA">
      <w:pPr>
        <w:pStyle w:val="Listaszerbekezds"/>
        <w:widowControl w:val="0"/>
        <w:numPr>
          <w:ilvl w:val="1"/>
          <w:numId w:val="145"/>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2DB71E25" w14:textId="77777777" w:rsidR="0065665E" w:rsidRPr="00CC1F32" w:rsidRDefault="0065665E" w:rsidP="00997ADA">
      <w:pPr>
        <w:pStyle w:val="Listaszerbekezds"/>
        <w:widowControl w:val="0"/>
        <w:numPr>
          <w:ilvl w:val="1"/>
          <w:numId w:val="145"/>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650C310E"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FC2C818"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0E830AAD"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543D4D0A"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EC14954"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68270D68" w14:textId="77777777" w:rsidR="0065665E" w:rsidRPr="00CC1F32" w:rsidRDefault="0065665E" w:rsidP="00997ADA">
      <w:pPr>
        <w:widowControl w:val="0"/>
        <w:numPr>
          <w:ilvl w:val="2"/>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3D3A2C38" w14:textId="77777777" w:rsidR="0065665E" w:rsidRPr="00CC1F32" w:rsidRDefault="0065665E" w:rsidP="00997ADA">
      <w:pPr>
        <w:widowControl w:val="0"/>
        <w:numPr>
          <w:ilvl w:val="2"/>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7BBF2739"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6F50AF77"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5684884"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0CB2B3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3E90297A" w14:textId="77777777" w:rsidR="0065665E" w:rsidRPr="00CC1F32" w:rsidRDefault="0065665E" w:rsidP="00997ADA">
      <w:pPr>
        <w:pStyle w:val="Listaszerbekezds"/>
        <w:widowControl w:val="0"/>
        <w:numPr>
          <w:ilvl w:val="0"/>
          <w:numId w:val="145"/>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3B93F1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359C27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429DA8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3568EC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1539FE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CE26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43BADE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72E92D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767BA0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7FBA5AC3"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RTKTB13 Testnevelés 3.</w:t>
      </w:r>
    </w:p>
    <w:p w14:paraId="2B38F024"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42614DF3"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9F837F3"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3287227F"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IV.</w:t>
      </w:r>
    </w:p>
    <w:p w14:paraId="054324FA"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IV.</w:t>
      </w:r>
    </w:p>
    <w:p w14:paraId="7BEE3F31"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DFB39BA"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29E28963"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IV.</w:t>
      </w:r>
    </w:p>
    <w:p w14:paraId="72BD5555"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IV.</w:t>
      </w:r>
    </w:p>
    <w:p w14:paraId="647F8AD3"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BFD9EB1"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BBD9E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546B09AE"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95F3B6B" w14:textId="77777777" w:rsidR="0065665E" w:rsidRPr="00CC1F32" w:rsidRDefault="0065665E" w:rsidP="00A27ABC">
      <w:pPr>
        <w:widowControl w:val="0"/>
        <w:tabs>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45773E3B"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A9B266B"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7D1D873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70D88F6F"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3F03825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04AC4EE7"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615B9ABB"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24BD539" w14:textId="77777777" w:rsidR="0065665E" w:rsidRPr="00CC1F32" w:rsidRDefault="0065665E" w:rsidP="00997ADA">
      <w:pPr>
        <w:widowControl w:val="0"/>
        <w:numPr>
          <w:ilvl w:val="1"/>
          <w:numId w:val="145"/>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23FA4A8" w14:textId="77777777" w:rsidR="0065665E" w:rsidRPr="00CC1F32" w:rsidRDefault="0065665E" w:rsidP="00997ADA">
      <w:pPr>
        <w:widowControl w:val="0"/>
        <w:numPr>
          <w:ilvl w:val="1"/>
          <w:numId w:val="145"/>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E9C764E"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3736DC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E48055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5C010F4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FB4E83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4A3C9D3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439435DD" w14:textId="77777777" w:rsidTr="0065665E">
        <w:tc>
          <w:tcPr>
            <w:tcW w:w="4855" w:type="dxa"/>
            <w:tcBorders>
              <w:bottom w:val="single" w:sz="4" w:space="0" w:color="auto"/>
            </w:tcBorders>
          </w:tcPr>
          <w:p w14:paraId="1268BCD3"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7209CB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9288C1F"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F180688" w14:textId="77777777" w:rsidTr="0065665E">
        <w:tc>
          <w:tcPr>
            <w:tcW w:w="4855" w:type="dxa"/>
            <w:tcBorders>
              <w:top w:val="single" w:sz="4" w:space="0" w:color="auto"/>
            </w:tcBorders>
          </w:tcPr>
          <w:p w14:paraId="27E3266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044B2A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6859E5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7BF7F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893C0D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759A969"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RTKTB15</w:t>
      </w:r>
    </w:p>
    <w:p w14:paraId="15C4E88E"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5.</w:t>
      </w:r>
    </w:p>
    <w:p w14:paraId="3E1A4709"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5.</w:t>
      </w:r>
    </w:p>
    <w:p w14:paraId="1123E7A2"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979F0A5" w14:textId="77777777" w:rsidR="0065665E" w:rsidRPr="00CC1F32" w:rsidRDefault="0065665E" w:rsidP="00997ADA">
      <w:pPr>
        <w:pStyle w:val="Listaszerbekezds"/>
        <w:widowControl w:val="0"/>
        <w:numPr>
          <w:ilvl w:val="1"/>
          <w:numId w:val="146"/>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4611A5A9" w14:textId="77777777" w:rsidR="0065665E" w:rsidRPr="00CC1F32" w:rsidRDefault="0065665E" w:rsidP="00997ADA">
      <w:pPr>
        <w:pStyle w:val="Listaszerbekezds"/>
        <w:widowControl w:val="0"/>
        <w:numPr>
          <w:ilvl w:val="1"/>
          <w:numId w:val="14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2E0D1552"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6F7A4DC"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257C5CFF"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2F086AA5"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0F004C5"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2F3E8AF" w14:textId="77777777" w:rsidR="0065665E" w:rsidRPr="00CC1F32" w:rsidRDefault="0065665E" w:rsidP="00997ADA">
      <w:pPr>
        <w:widowControl w:val="0"/>
        <w:numPr>
          <w:ilvl w:val="2"/>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223269CD" w14:textId="77777777" w:rsidR="0065665E" w:rsidRPr="00CC1F32" w:rsidRDefault="0065665E" w:rsidP="00997ADA">
      <w:pPr>
        <w:widowControl w:val="0"/>
        <w:numPr>
          <w:ilvl w:val="2"/>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0311AA5A"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57C1001B"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222DFB9B"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591A34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D4D1478" w14:textId="77777777" w:rsidR="0065665E" w:rsidRPr="00CC1F32" w:rsidRDefault="0065665E" w:rsidP="00997ADA">
      <w:pPr>
        <w:pStyle w:val="Listaszerbekezds"/>
        <w:widowControl w:val="0"/>
        <w:numPr>
          <w:ilvl w:val="0"/>
          <w:numId w:val="146"/>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1172F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218D42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434051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15885E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2BAC01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0CDF4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781D79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1DC4659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1279D0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664F3A14"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RTKTB14 Testnevelés 4.</w:t>
      </w:r>
    </w:p>
    <w:p w14:paraId="0873F227"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31D7052"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7B6AF5CB"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51645E30"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V.</w:t>
      </w:r>
    </w:p>
    <w:p w14:paraId="127E3194"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V.</w:t>
      </w:r>
    </w:p>
    <w:p w14:paraId="0E40C1F3"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55D502E"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47D9EACC"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V.</w:t>
      </w:r>
    </w:p>
    <w:p w14:paraId="0E117824"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V.</w:t>
      </w:r>
    </w:p>
    <w:p w14:paraId="4F3AC35C"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1C6588CD"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E3DD4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251E4145"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4BABE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5B2429DA"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56676C6"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6E756F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43FFC45A"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461C983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520983C6"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5211296E"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76F4D61" w14:textId="77777777" w:rsidR="0065665E" w:rsidRPr="00CC1F32" w:rsidRDefault="0065665E" w:rsidP="00997ADA">
      <w:pPr>
        <w:widowControl w:val="0"/>
        <w:numPr>
          <w:ilvl w:val="1"/>
          <w:numId w:val="14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3F87C13" w14:textId="77777777" w:rsidR="0065665E" w:rsidRPr="00CC1F32" w:rsidRDefault="0065665E" w:rsidP="00997ADA">
      <w:pPr>
        <w:widowControl w:val="0"/>
        <w:numPr>
          <w:ilvl w:val="1"/>
          <w:numId w:val="146"/>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BCA5DD"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5633FBA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349428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4C8921B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3DFFF1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0349EE6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8B6EBC1" w14:textId="77777777" w:rsidTr="0065665E">
        <w:tc>
          <w:tcPr>
            <w:tcW w:w="4855" w:type="dxa"/>
            <w:tcBorders>
              <w:bottom w:val="single" w:sz="4" w:space="0" w:color="auto"/>
            </w:tcBorders>
          </w:tcPr>
          <w:p w14:paraId="464A8442"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3C0B85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36C9C5A"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3AEF9327" w14:textId="77777777" w:rsidTr="0065665E">
        <w:tc>
          <w:tcPr>
            <w:tcW w:w="4855" w:type="dxa"/>
            <w:tcBorders>
              <w:top w:val="single" w:sz="4" w:space="0" w:color="auto"/>
            </w:tcBorders>
          </w:tcPr>
          <w:p w14:paraId="1C7F3AC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7FDF0D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40CD26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3ED16B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98C17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E6AD6D5"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RTKTB16</w:t>
      </w:r>
    </w:p>
    <w:p w14:paraId="43C0925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6.</w:t>
      </w:r>
    </w:p>
    <w:p w14:paraId="4DBB72E4"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6.</w:t>
      </w:r>
    </w:p>
    <w:p w14:paraId="2B3379C2"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70D2D4A6" w14:textId="77777777" w:rsidR="0065665E" w:rsidRPr="00CC1F32" w:rsidRDefault="0065665E" w:rsidP="00997ADA">
      <w:pPr>
        <w:pStyle w:val="Listaszerbekezds"/>
        <w:widowControl w:val="0"/>
        <w:numPr>
          <w:ilvl w:val="1"/>
          <w:numId w:val="147"/>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6334E7F4" w14:textId="77777777" w:rsidR="0065665E" w:rsidRPr="00CC1F32" w:rsidRDefault="0065665E" w:rsidP="00997ADA">
      <w:pPr>
        <w:pStyle w:val="Listaszerbekezds"/>
        <w:widowControl w:val="0"/>
        <w:numPr>
          <w:ilvl w:val="1"/>
          <w:numId w:val="14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7FB35B05"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EB7D7CA"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0DDE155C"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1BE62E02"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87FD66B"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B51C2F5" w14:textId="77777777" w:rsidR="0065665E" w:rsidRPr="00CC1F32" w:rsidRDefault="0065665E" w:rsidP="00997ADA">
      <w:pPr>
        <w:widowControl w:val="0"/>
        <w:numPr>
          <w:ilvl w:val="2"/>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AB0DCB0" w14:textId="77777777" w:rsidR="0065665E" w:rsidRPr="00CC1F32" w:rsidRDefault="0065665E" w:rsidP="00997ADA">
      <w:pPr>
        <w:widowControl w:val="0"/>
        <w:numPr>
          <w:ilvl w:val="2"/>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4E0F21CE"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590BBD2"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C8234E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7A34D5B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7F8A09B" w14:textId="77777777" w:rsidR="0065665E" w:rsidRPr="00CC1F32" w:rsidRDefault="0065665E" w:rsidP="00997ADA">
      <w:pPr>
        <w:pStyle w:val="Listaszerbekezds"/>
        <w:widowControl w:val="0"/>
        <w:numPr>
          <w:ilvl w:val="0"/>
          <w:numId w:val="147"/>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83638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531C60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02A4B6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04033B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0B0C1C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AA17E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5078D3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465CB7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6DEE65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6DB9684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RTKTB15 Testnevelés 5.</w:t>
      </w:r>
    </w:p>
    <w:p w14:paraId="7CE30273"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2BE1E3B3"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3E90F7D"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F03F07F"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VI.</w:t>
      </w:r>
    </w:p>
    <w:p w14:paraId="052E19EC"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VI.</w:t>
      </w:r>
    </w:p>
    <w:p w14:paraId="54A527DC"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EF6F471"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430C84DE"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VI.</w:t>
      </w:r>
    </w:p>
    <w:p w14:paraId="52520F1D"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VI.</w:t>
      </w:r>
    </w:p>
    <w:p w14:paraId="311ABCE7"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9CDBCF0"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4D626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769FD624"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CE71B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9279F93"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021BF12"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9ABC1F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3D3D3C49"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13E81A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0601BCCB"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BB45D70"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171532D" w14:textId="77777777" w:rsidR="0065665E" w:rsidRPr="00CC1F32" w:rsidRDefault="0065665E" w:rsidP="00997ADA">
      <w:pPr>
        <w:widowControl w:val="0"/>
        <w:numPr>
          <w:ilvl w:val="1"/>
          <w:numId w:val="14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390B5C0" w14:textId="77777777" w:rsidR="0065665E" w:rsidRPr="00CC1F32" w:rsidRDefault="0065665E" w:rsidP="00997ADA">
      <w:pPr>
        <w:widowControl w:val="0"/>
        <w:numPr>
          <w:ilvl w:val="1"/>
          <w:numId w:val="147"/>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199366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5DC8FB5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25EFDF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1142B46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70F463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3006377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sk.</w:t>
      </w:r>
    </w:p>
    <w:p w14:paraId="798B0853" w14:textId="54D0CC49"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298BB97" w14:textId="77777777" w:rsidTr="0065665E">
        <w:tc>
          <w:tcPr>
            <w:tcW w:w="4855" w:type="dxa"/>
            <w:tcBorders>
              <w:bottom w:val="single" w:sz="4" w:space="0" w:color="auto"/>
            </w:tcBorders>
          </w:tcPr>
          <w:p w14:paraId="65CB6384"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46B5B976"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4498BD08" w14:textId="77777777" w:rsidR="0065665E" w:rsidRPr="00CC1F32" w:rsidRDefault="0065665E" w:rsidP="0065665E">
            <w:pPr>
              <w:spacing w:after="0" w:line="276" w:lineRule="auto"/>
              <w:jc w:val="right"/>
              <w:rPr>
                <w:rFonts w:ascii="Verdana" w:eastAsia="Times New Roman" w:hAnsi="Verdana" w:cs="Times New Roman"/>
                <w:sz w:val="20"/>
                <w:szCs w:val="20"/>
                <w:lang w:eastAsia="hu-HU"/>
              </w:rPr>
            </w:pPr>
          </w:p>
        </w:tc>
      </w:tr>
      <w:tr w:rsidR="0065665E" w:rsidRPr="00CC1F32" w14:paraId="64822769" w14:textId="77777777" w:rsidTr="0065665E">
        <w:tc>
          <w:tcPr>
            <w:tcW w:w="4855" w:type="dxa"/>
            <w:tcBorders>
              <w:top w:val="single" w:sz="4" w:space="0" w:color="auto"/>
            </w:tcBorders>
          </w:tcPr>
          <w:p w14:paraId="286167F9"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3BDE8650"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62D37025"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r>
    </w:tbl>
    <w:p w14:paraId="702EDD87" w14:textId="77777777" w:rsidR="0065665E" w:rsidRPr="00CC1F32" w:rsidRDefault="0065665E" w:rsidP="0065665E">
      <w:pPr>
        <w:widowControl w:val="0"/>
        <w:spacing w:before="120" w:after="120" w:line="276" w:lineRule="auto"/>
        <w:ind w:left="426" w:hanging="142"/>
        <w:jc w:val="center"/>
        <w:rPr>
          <w:rFonts w:ascii="Verdana" w:eastAsia="Times New Roman" w:hAnsi="Verdana" w:cs="Times New Roman"/>
          <w:b/>
          <w:bCs/>
          <w:sz w:val="20"/>
          <w:szCs w:val="20"/>
        </w:rPr>
      </w:pPr>
    </w:p>
    <w:p w14:paraId="50F583F2" w14:textId="77777777" w:rsidR="0065665E" w:rsidRPr="00CC1F32" w:rsidRDefault="0065665E" w:rsidP="0065665E">
      <w:pPr>
        <w:widowControl w:val="0"/>
        <w:spacing w:before="120" w:after="120" w:line="276"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5D3B726"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kódja: LFSZE01</w:t>
      </w:r>
    </w:p>
    <w:p w14:paraId="56261DA5"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Ludovika Fesztivál Szabadegyetem</w:t>
      </w:r>
    </w:p>
    <w:p w14:paraId="0F4C3210"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Ludovika Festival Free University</w:t>
      </w:r>
    </w:p>
    <w:p w14:paraId="79295199"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412C46DB" w14:textId="77777777" w:rsidR="0065665E" w:rsidRPr="00CC1F32" w:rsidRDefault="0065665E" w:rsidP="00997ADA">
      <w:pPr>
        <w:pStyle w:val="Listaszerbekezds"/>
        <w:widowControl w:val="0"/>
        <w:numPr>
          <w:ilvl w:val="1"/>
          <w:numId w:val="250"/>
        </w:numPr>
        <w:spacing w:before="120" w:after="120" w:line="276" w:lineRule="auto"/>
        <w:ind w:left="993" w:hanging="426"/>
        <w:jc w:val="both"/>
        <w:rPr>
          <w:rFonts w:ascii="Verdana" w:hAnsi="Verdana" w:cs="Times New Roman"/>
          <w:b/>
          <w:bCs/>
        </w:rPr>
      </w:pPr>
      <w:r w:rsidRPr="00CC1F32">
        <w:rPr>
          <w:rFonts w:ascii="Verdana" w:hAnsi="Verdana" w:cs="Times New Roman"/>
          <w:bCs/>
        </w:rPr>
        <w:t>0 kredit</w:t>
      </w:r>
    </w:p>
    <w:p w14:paraId="5AA7052A" w14:textId="77777777" w:rsidR="0065665E" w:rsidRPr="00CC1F32" w:rsidRDefault="0065665E" w:rsidP="00997ADA">
      <w:pPr>
        <w:pStyle w:val="Listaszerbekezds"/>
        <w:widowControl w:val="0"/>
        <w:numPr>
          <w:ilvl w:val="1"/>
          <w:numId w:val="250"/>
        </w:numPr>
        <w:spacing w:before="120" w:after="120" w:line="276" w:lineRule="auto"/>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547E12A5"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osztatlan és mesterképzési szakán, nappali munkarendben</w:t>
      </w:r>
    </w:p>
    <w:p w14:paraId="039E1D7C"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HHK Elektronikai Hadviselés Tanszék</w:t>
      </w:r>
    </w:p>
    <w:p w14:paraId="63DDD3D8"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Kovács László, tudományos rektorhelyettes, egyetemi tanár </w:t>
      </w:r>
    </w:p>
    <w:p w14:paraId="5014EF5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E2ECFB2"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összóraszám/félév:</w:t>
      </w:r>
    </w:p>
    <w:p w14:paraId="74E2B980" w14:textId="77777777" w:rsidR="0065665E" w:rsidRPr="00CC1F32" w:rsidRDefault="0065665E" w:rsidP="00997ADA">
      <w:pPr>
        <w:widowControl w:val="0"/>
        <w:numPr>
          <w:ilvl w:val="2"/>
          <w:numId w:val="250"/>
        </w:numPr>
        <w:spacing w:before="120" w:after="12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 (4 EA + 0 SZ + 0 GY)</w:t>
      </w:r>
    </w:p>
    <w:p w14:paraId="38F35B89" w14:textId="77777777" w:rsidR="0065665E" w:rsidRPr="00CC1F32" w:rsidRDefault="0065665E" w:rsidP="00997ADA">
      <w:pPr>
        <w:widowControl w:val="0"/>
        <w:numPr>
          <w:ilvl w:val="2"/>
          <w:numId w:val="250"/>
        </w:numPr>
        <w:spacing w:before="120" w:after="12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w:t>
      </w:r>
    </w:p>
    <w:p w14:paraId="6B0B704E"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1 óra</w:t>
      </w:r>
    </w:p>
    <w:p w14:paraId="30E062DD"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 xml:space="preserve">Az ismeret átadásában alkalmazandó további sajátos módok, jellemzők: </w:t>
      </w:r>
      <w:r w:rsidRPr="00CC1F32">
        <w:rPr>
          <w:rFonts w:ascii="Verdana" w:eastAsia="Times New Roman" w:hAnsi="Verdana" w:cs="Times New Roman"/>
          <w:bCs/>
          <w:i/>
          <w:sz w:val="20"/>
          <w:szCs w:val="20"/>
        </w:rPr>
        <w:t>ha vannak</w:t>
      </w:r>
    </w:p>
    <w:p w14:paraId="2B3D7BF2"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70C8CD93"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Egyetem hagyományteremtő céllal indította útjára több mint 10 évvel ezelőtt a Ludovika Fesztivált, amelynek egyik hangsúlyos eleme az Egyetem oktatási, kutatási portfóliójához illeszkedő kétnapos előadássorozat, a Ludovika Fesztivál Szabadegyetem neves nemzetközi szakamberek és véleményformálók közreműködésével. Az érdeklődők (lakosság, egyetemi polgárok) számára nyitott esemény a hallgatók mellett a szélesebb közönségnek is áttekintést kíván adni az Egyetemen folyó és külsős szakmai kutatásokról, az Egyetem tudományos életéről, közérthető módon mutatva be az egyes karok és intézetek specifikus és interdiszciplináris szakterületeit, különös tekintettel a had- és rendészettudomány, a nemzetközi biztonság- és védelempolitika, nemzetközi igazgatás, állam és EU, továbbá a geopolitika és fenntartható fejlődés témakörökben. </w:t>
      </w:r>
    </w:p>
    <w:p w14:paraId="6283785C"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68AD5A47"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The Ludovika University of Public Service launched the Ludovika Festival program more than 10 years ago. The main core of the event is the two-day-long Free University lecture series based on the research and training portfolio of University with internationally renowned experts and influencers. The aim of the program is to introduce a summary to </w:t>
      </w:r>
      <w:r w:rsidRPr="00CC1F32">
        <w:rPr>
          <w:rFonts w:ascii="Verdana" w:eastAsia="Times New Roman" w:hAnsi="Verdana" w:cs="Times New Roman"/>
          <w:bCs/>
          <w:sz w:val="20"/>
          <w:szCs w:val="20"/>
          <w:lang w:val="en-GB"/>
        </w:rPr>
        <w:lastRenderedPageBreak/>
        <w:t xml:space="preserve">the students and the public about the University's internal and external professional research, the scientific life of the University, the specific and interdisciplinary areas of the University's faculties and institutes such as the field of law enforcement, military science, international security and defence policy, international public relations, state, EU, geopolitics and sustainability. </w:t>
      </w:r>
    </w:p>
    <w:p w14:paraId="5D6D5578"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lang w:val="en-GB"/>
        </w:rPr>
      </w:pPr>
    </w:p>
    <w:p w14:paraId="4674CA37" w14:textId="77777777" w:rsidR="0065665E" w:rsidRPr="00CC1F32" w:rsidRDefault="0065665E" w:rsidP="00997ADA">
      <w:pPr>
        <w:pStyle w:val="Listaszerbekezds"/>
        <w:widowControl w:val="0"/>
        <w:numPr>
          <w:ilvl w:val="0"/>
          <w:numId w:val="250"/>
        </w:numPr>
        <w:tabs>
          <w:tab w:val="clear" w:pos="720"/>
          <w:tab w:val="num" w:pos="426"/>
        </w:tabs>
        <w:spacing w:before="120" w:after="120" w:line="276" w:lineRule="auto"/>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97E6FDC" w14:textId="77777777" w:rsidR="0065665E" w:rsidRPr="00CC1F32" w:rsidRDefault="0065665E" w:rsidP="0065665E">
      <w:pPr>
        <w:widowControl w:val="0"/>
        <w:spacing w:before="120" w:after="120" w:line="276" w:lineRule="auto"/>
        <w:jc w:val="both"/>
        <w:rPr>
          <w:rFonts w:ascii="Verdana" w:hAnsi="Verdana" w:cs="Times New Roman"/>
          <w:sz w:val="20"/>
          <w:szCs w:val="20"/>
        </w:rPr>
      </w:pPr>
      <w:r w:rsidRPr="00CC1F32">
        <w:rPr>
          <w:rFonts w:ascii="Verdana" w:eastAsia="Times New Roman" w:hAnsi="Verdana" w:cs="Times New Roman"/>
          <w:b/>
          <w:bCs/>
          <w:sz w:val="20"/>
          <w:szCs w:val="20"/>
        </w:rPr>
        <w:t xml:space="preserve">Tudása: </w:t>
      </w:r>
    </w:p>
    <w:p w14:paraId="5295F029"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 xml:space="preserve">A hallgató a tantárgy elvégzésével megfelelő ismeretekkel rendelkezik a hadtudományi, a rendészettudományi, a nemzetközi igazgatási, az állam- és társadalomelméleti-, államtudományi kutatásokról, a nemzetbiztonsági munka sajátosságairól.  </w:t>
      </w:r>
    </w:p>
    <w:p w14:paraId="5D2B394C"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Átfogóan ismeri a közszolgálat – hivatásrendjétől eltérő – további területeinek alapvető tudásanyagát, általános műveltsége erőteljesen bővül, megérti a különböző hátterű jelenségek kapcsolatát, különös tekintettel a nemzetközi, geopolitikai összefüggésekre.</w:t>
      </w:r>
    </w:p>
    <w:p w14:paraId="5E4201BB"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Képességei:</w:t>
      </w:r>
    </w:p>
    <w:p w14:paraId="25495D12"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 xml:space="preserve">Fejlődik a kritikai készsége, lojalitása és felelősségérzete a társadalom és a nemzet iránt. A nemzetközi előadóknak is köszönhetően új szemlélettel és megközelítésekkel találkozik. </w:t>
      </w:r>
    </w:p>
    <w:p w14:paraId="0A8431DE"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bCs/>
        </w:rPr>
      </w:pPr>
      <w:r w:rsidRPr="00CC1F32">
        <w:rPr>
          <w:rFonts w:ascii="Verdana" w:hAnsi="Verdana" w:cs="Times New Roman"/>
        </w:rPr>
        <w:t>A megszerzett ismereteket alkalmazott tudásként kezeli. Képessé válik komplex problémák megértésére, geopolitikai összefüggések észrevételére, következtetések megfogalmazására, amelyet hivatásába beépíthet.</w:t>
      </w:r>
    </w:p>
    <w:p w14:paraId="0C79B937"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p>
    <w:p w14:paraId="34C322D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A kurzus elvégzése után határozottabb és szélesebb látókörű világszemlélettel fog rendelkezni, közös közszolgálati érték- és fogalomkészlettel bír és nyitott a teljes hazai és nemzetközi közszolgálat egészére, közszolgálati gondolkozása, értékrendje erősödik. </w:t>
      </w:r>
    </w:p>
    <w:p w14:paraId="3D1D2E6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Közszolgálati elkötelezettség, ambíció és kíváncsiság jellemzi. </w:t>
      </w:r>
    </w:p>
    <w:p w14:paraId="238944FD"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Érdeklődése megnő a szakterületével kapcsolatos újító és megőrző feladatok ellátására, a szakmai kihívások komplex szemléletű kezelésére.</w:t>
      </w:r>
    </w:p>
    <w:p w14:paraId="64285A27"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Autonómiája és felelőssége: </w:t>
      </w:r>
    </w:p>
    <w:p w14:paraId="7B176581"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Nagyra értékeli a hivatástudatot és felismeri az egyéni hozzájárulás jelentőségét a közösség, a társadalom és a nemzet életében. </w:t>
      </w:r>
    </w:p>
    <w:p w14:paraId="4B9DEFD0"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Munkáját folyamatos tanulásnak tekinti, saját hibáiból tanul, képes tanácsot kérni és másokat meghallgatni. </w:t>
      </w:r>
    </w:p>
    <w:p w14:paraId="0505D269"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Önállóan végzi a problémák végig gondolását és a rendelkezésre álló adatok objektív értékelését, elemzését. </w:t>
      </w:r>
    </w:p>
    <w:p w14:paraId="4B65C36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A szakterületéhez kapcsolódóan megfelelő áttekintő-, rendszerező-, valamint rendszerszemléletű képességgel rendelkezik.</w:t>
      </w:r>
    </w:p>
    <w:p w14:paraId="1A07697F"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966DD64" w14:textId="77777777" w:rsidR="0065665E" w:rsidRPr="00CC1F32" w:rsidRDefault="0065665E" w:rsidP="0065665E">
      <w:pPr>
        <w:widowControl w:val="0"/>
        <w:spacing w:before="120" w:after="120" w:line="276" w:lineRule="auto"/>
        <w:ind w:left="426"/>
        <w:jc w:val="both"/>
        <w:rPr>
          <w:rFonts w:ascii="Verdana" w:hAnsi="Verdana"/>
          <w:sz w:val="20"/>
          <w:szCs w:val="20"/>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w:t>
      </w:r>
      <w:r w:rsidRPr="00CC1F32">
        <w:rPr>
          <w:rFonts w:ascii="Verdana" w:hAnsi="Verdana"/>
          <w:sz w:val="20"/>
          <w:szCs w:val="20"/>
        </w:rPr>
        <w:t xml:space="preserve"> </w:t>
      </w:r>
    </w:p>
    <w:p w14:paraId="6A481E44"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 xml:space="preserve">By completing the course, the students will have sufficient knowledge of military, law enforcement, public administration, national security work, social theory, and </w:t>
      </w:r>
      <w:r w:rsidRPr="00CC1F32">
        <w:rPr>
          <w:rFonts w:ascii="Verdana" w:hAnsi="Verdana" w:cs="Times New Roman"/>
          <w:lang w:val="en-GB"/>
        </w:rPr>
        <w:lastRenderedPageBreak/>
        <w:t xml:space="preserve">state science research. </w:t>
      </w:r>
    </w:p>
    <w:p w14:paraId="6BBE07D8"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 xml:space="preserve">In general, they know the basic knowledge of the public service - in their own, and different professional rules too. </w:t>
      </w:r>
    </w:p>
    <w:p w14:paraId="743FCDF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His overall knowledge is expected to be broadened, so that he will be able to understand the complicated connections between different phenomena with particular regards to international and geopolitical contexts.</w:t>
      </w:r>
    </w:p>
    <w:p w14:paraId="4ECCAD15" w14:textId="77777777" w:rsidR="0065665E" w:rsidRPr="00CC1F32" w:rsidRDefault="0065665E" w:rsidP="0065665E">
      <w:pPr>
        <w:widowControl w:val="0"/>
        <w:spacing w:before="120" w:after="12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p>
    <w:p w14:paraId="1D18D553"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w:t>
      </w:r>
      <w:r w:rsidRPr="00CC1F32">
        <w:rPr>
          <w:rFonts w:ascii="Verdana" w:hAnsi="Verdana" w:cs="Times New Roman"/>
          <w:lang w:val="en-GB"/>
        </w:rPr>
        <w:t>improve</w:t>
      </w:r>
      <w:r w:rsidRPr="00CC1F32">
        <w:rPr>
          <w:rFonts w:ascii="Verdana" w:hAnsi="Verdana" w:cs="Times New Roman"/>
          <w:bCs/>
          <w:lang w:val="en-GB"/>
        </w:rPr>
        <w:t xml:space="preserve"> skills in critical thinking, loyalty, and sense of responsibility towards the society and the nation. Due to the wide range of international lecturers, they will obtain a system-wide perspective and holistic approach. </w:t>
      </w:r>
    </w:p>
    <w:p w14:paraId="5CBC8AB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be able to use the learned thoughts as part of their practical knowledge. </w:t>
      </w:r>
    </w:p>
    <w:p w14:paraId="4821BBA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be able to interpret complex issues, notice geopolitical correlations and draw conclusions.</w:t>
      </w:r>
    </w:p>
    <w:p w14:paraId="512A0D6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5551FB2B"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After completing the course, students’ world view becomes more well-defined. </w:t>
      </w:r>
    </w:p>
    <w:p w14:paraId="451D8207"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boast a set of values closely associated with national and international public service.</w:t>
      </w:r>
    </w:p>
    <w:p w14:paraId="1812257B"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are characterized by critical thinking, public service commitment, ambition, and curiosity. </w:t>
      </w:r>
    </w:p>
    <w:p w14:paraId="0B34987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Their interest in developing their own profession increases and they are willing to learn and acknowledge innovations in their fields.</w:t>
      </w:r>
    </w:p>
    <w:p w14:paraId="7BCA7462"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Autonomy and responsibility: </w:t>
      </w:r>
    </w:p>
    <w:p w14:paraId="20DFBB4E"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be able to value professionalism and recognise the importance of individual contribution in the life of a community, society and the nation.</w:t>
      </w:r>
    </w:p>
    <w:p w14:paraId="422161C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Consider their own work a constant learning act, learns from their own mistakes, able to ask for advice and listens to others. </w:t>
      </w:r>
    </w:p>
    <w:p w14:paraId="15B1AD5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be able to think about problems independently and they can study information in an objective way. </w:t>
      </w:r>
    </w:p>
    <w:p w14:paraId="5C54DC51"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have a systematic and systemic overview ability in relation to their field.</w:t>
      </w:r>
    </w:p>
    <w:p w14:paraId="3E95023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w:t>
      </w:r>
    </w:p>
    <w:p w14:paraId="7582DC4E"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384AA4DB"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rPr>
        <w:t>A Ludovika Fesztivál Szabadegyetem előadásainak témái szerteágazóak, évről évre változóak, a témák jelentős mértékben reagálnak az aktuális hazai és nemzetközi társadalmi, gazdasági, külpolitikai eseményekre, geopolitikai trendekre az alábbi főbb témakörökből választva</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i/>
          <w:sz w:val="20"/>
          <w:szCs w:val="20"/>
          <w:lang w:val="en-GB"/>
        </w:rPr>
        <w:t>(The lecture topics of the Ludovika Festival Free University are varied year by year. To update our students’ knowledge in a most up to date fashion, the chosen topics largely react to current homeland and international issues regarding society, foreign policy and geopolitical trends choosing from the following main topics):</w:t>
      </w:r>
    </w:p>
    <w:p w14:paraId="22A33D9A"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
          <w:bCs/>
          <w:sz w:val="20"/>
          <w:szCs w:val="20"/>
        </w:rPr>
      </w:pPr>
    </w:p>
    <w:p w14:paraId="6B7F00D4"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sz w:val="20"/>
          <w:szCs w:val="20"/>
        </w:rPr>
        <w:t>Hazai és nemzetközi hadtudományi kutatások eredményeinek bemutatása, hivatásrendi ismeretek nyújtása</w:t>
      </w:r>
      <w:r w:rsidRPr="00CC1F32">
        <w:rPr>
          <w:rFonts w:ascii="Verdana" w:eastAsia="Times New Roman" w:hAnsi="Verdana" w:cs="Times New Roman"/>
          <w:i/>
          <w:iCs/>
          <w:sz w:val="20"/>
          <w:szCs w:val="20"/>
          <w:lang w:val="en-GB"/>
        </w:rPr>
        <w:t xml:space="preserve"> (Presentation of the Hungarian and international </w:t>
      </w:r>
      <w:r w:rsidRPr="00CC1F32">
        <w:rPr>
          <w:rFonts w:ascii="Verdana" w:eastAsia="Times New Roman" w:hAnsi="Verdana" w:cs="Times New Roman"/>
          <w:bCs/>
          <w:i/>
          <w:iCs/>
          <w:sz w:val="20"/>
          <w:szCs w:val="20"/>
          <w:lang w:val="en-GB"/>
        </w:rPr>
        <w:t>military researches, expound professional rules for army officers.)</w:t>
      </w:r>
    </w:p>
    <w:p w14:paraId="024FB497"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sz w:val="20"/>
          <w:szCs w:val="20"/>
        </w:rPr>
        <w:t xml:space="preserve">Hazai és nemzetközi </w:t>
      </w:r>
      <w:r w:rsidRPr="00CC1F32">
        <w:rPr>
          <w:rFonts w:ascii="Verdana" w:eastAsia="Times New Roman" w:hAnsi="Verdana" w:cs="Times New Roman"/>
          <w:bCs/>
          <w:sz w:val="20"/>
          <w:szCs w:val="20"/>
        </w:rPr>
        <w:t xml:space="preserve">rendészettudományi kutatások eredményeinek bemutatása, hivatásrendi ismeretek nyújtása. </w:t>
      </w:r>
      <w:r w:rsidRPr="00CC1F32">
        <w:rPr>
          <w:rFonts w:ascii="Verdana" w:eastAsia="Times New Roman" w:hAnsi="Verdana" w:cs="Times New Roman"/>
          <w:bCs/>
          <w:i/>
          <w:sz w:val="20"/>
          <w:szCs w:val="20"/>
        </w:rPr>
        <w:t>(</w:t>
      </w:r>
      <w:r w:rsidRPr="00CC1F32">
        <w:rPr>
          <w:rFonts w:ascii="Verdana" w:eastAsia="Times New Roman" w:hAnsi="Verdana" w:cs="Times New Roman"/>
          <w:bCs/>
          <w:i/>
          <w:sz w:val="20"/>
          <w:szCs w:val="20"/>
          <w:lang w:val="en-GB"/>
        </w:rPr>
        <w:t xml:space="preserve">Presentation of the Hungarian and international </w:t>
      </w:r>
      <w:r w:rsidRPr="00CC1F32">
        <w:rPr>
          <w:rFonts w:ascii="Verdana" w:eastAsia="Times New Roman" w:hAnsi="Verdana" w:cs="Times New Roman"/>
          <w:bCs/>
          <w:i/>
          <w:sz w:val="20"/>
          <w:szCs w:val="20"/>
          <w:lang w:val="en-GB"/>
        </w:rPr>
        <w:lastRenderedPageBreak/>
        <w:t>results of law enforcement researches, expound professional rules for police officers.)</w:t>
      </w:r>
    </w:p>
    <w:p w14:paraId="46CFA3CD"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Közigazgatás-tudományi kutatások eredményeinek a bemutatása, különös tekintettel a nemzetközi igazgatásra, az állammal és az EU-val kapcsolatos ismeretekre</w:t>
      </w:r>
      <w:r w:rsidRPr="00CC1F32">
        <w:rPr>
          <w:rFonts w:ascii="Verdana" w:eastAsia="Times New Roman" w:hAnsi="Verdana" w:cs="Times New Roman"/>
          <w:bCs/>
          <w:i/>
          <w:sz w:val="20"/>
          <w:szCs w:val="20"/>
        </w:rPr>
        <w:t>. (</w:t>
      </w:r>
      <w:r w:rsidRPr="00CC1F32">
        <w:rPr>
          <w:rFonts w:ascii="Verdana" w:eastAsia="Times New Roman" w:hAnsi="Verdana" w:cs="Times New Roman"/>
          <w:bCs/>
          <w:i/>
          <w:sz w:val="20"/>
          <w:szCs w:val="20"/>
          <w:lang w:val="en-GB"/>
        </w:rPr>
        <w:t>Presentation of the results of public administration researches special regards to international public relations, state and EU.)</w:t>
      </w:r>
    </w:p>
    <w:p w14:paraId="26CBC9FE"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Nemzetbiztonsági munka sajátosságainak bemutatása. </w:t>
      </w:r>
      <w:r w:rsidRPr="00CC1F32">
        <w:rPr>
          <w:rFonts w:ascii="Verdana" w:eastAsia="Times New Roman" w:hAnsi="Verdana" w:cs="Times New Roman"/>
          <w:bCs/>
          <w:i/>
          <w:sz w:val="20"/>
          <w:szCs w:val="20"/>
          <w:lang w:val="en-GB"/>
        </w:rPr>
        <w:t>(Presentation of the specialities of national security work.)</w:t>
      </w:r>
    </w:p>
    <w:p w14:paraId="7310C992"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Állam- és társadalomelméleti-, államtudományi kutatások eredményeinek a bemutatása. </w:t>
      </w:r>
      <w:r w:rsidRPr="00CC1F32">
        <w:rPr>
          <w:rFonts w:ascii="Verdana" w:eastAsia="Times New Roman" w:hAnsi="Verdana" w:cs="Times New Roman"/>
          <w:bCs/>
          <w:i/>
          <w:sz w:val="20"/>
          <w:szCs w:val="20"/>
          <w:lang w:val="en-GB"/>
        </w:rPr>
        <w:t>(Presentation of the results of state, social theory and political science research.)</w:t>
      </w:r>
    </w:p>
    <w:p w14:paraId="6611DDFF"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Cs/>
          <w:sz w:val="20"/>
          <w:szCs w:val="20"/>
          <w:lang w:val="en-GB"/>
        </w:rPr>
      </w:pPr>
      <w:r w:rsidRPr="00CC1F32">
        <w:rPr>
          <w:rFonts w:ascii="Verdana" w:eastAsia="Times New Roman" w:hAnsi="Verdana" w:cs="Times New Roman"/>
          <w:bCs/>
          <w:iCs/>
          <w:sz w:val="20"/>
          <w:szCs w:val="20"/>
        </w:rPr>
        <w:t>A fenntartható fejlődéssel, vízdiplomáciával és víztudománnyal kapcsolatos kutatások eredményeinek bemutatása. (</w:t>
      </w:r>
      <w:r w:rsidRPr="00CC1F32">
        <w:rPr>
          <w:rFonts w:ascii="Verdana" w:eastAsia="Times New Roman" w:hAnsi="Verdana" w:cs="Times New Roman"/>
          <w:bCs/>
          <w:i/>
          <w:sz w:val="20"/>
          <w:szCs w:val="20"/>
          <w:lang w:val="en-GB"/>
        </w:rPr>
        <w:t>Presentation of the results of sustainability, water diplomacy and water sciences research.)</w:t>
      </w:r>
    </w:p>
    <w:p w14:paraId="567E787F"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Cs/>
          <w:sz w:val="20"/>
          <w:szCs w:val="20"/>
          <w:lang w:val="en-GB"/>
        </w:rPr>
      </w:pPr>
      <w:r w:rsidRPr="00CC1F32">
        <w:rPr>
          <w:rFonts w:ascii="Verdana" w:eastAsia="Times New Roman" w:hAnsi="Verdana" w:cs="Times New Roman"/>
          <w:bCs/>
          <w:iCs/>
          <w:sz w:val="20"/>
          <w:szCs w:val="20"/>
        </w:rPr>
        <w:t>Nemzetközi biztonság- védelempolitikai ismeretek nyújtása, különös tekintettel a geopolitikaii összefüggésekre. (</w:t>
      </w:r>
      <w:r w:rsidRPr="00CC1F32">
        <w:rPr>
          <w:rFonts w:ascii="Verdana" w:eastAsia="Times New Roman" w:hAnsi="Verdana" w:cs="Times New Roman"/>
          <w:bCs/>
          <w:i/>
          <w:sz w:val="20"/>
          <w:szCs w:val="20"/>
          <w:lang w:val="en-GB"/>
        </w:rPr>
        <w:t>Presentation of the results of international security and defence policy with special regards to geopolitical contexts.)</w:t>
      </w:r>
    </w:p>
    <w:p w14:paraId="4CE17973"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A Ludovika Fesztivál Szabadegyetemen az intézmény hallgatói, oktatói, kutatói és külsős szakemberek személyesen is találkozhatnak és közvetlenül megoszthatják legújabb kutatási eredményeiket </w:t>
      </w:r>
      <w:r w:rsidRPr="00CC1F32">
        <w:rPr>
          <w:rFonts w:ascii="Verdana" w:eastAsia="Times New Roman" w:hAnsi="Verdana" w:cs="Times New Roman"/>
          <w:bCs/>
          <w:i/>
          <w:sz w:val="20"/>
          <w:szCs w:val="20"/>
        </w:rPr>
        <w:t>(</w:t>
      </w:r>
      <w:r w:rsidRPr="00CC1F32">
        <w:rPr>
          <w:rFonts w:ascii="Verdana" w:eastAsia="Times New Roman" w:hAnsi="Verdana" w:cs="Times New Roman"/>
          <w:bCs/>
          <w:i/>
          <w:sz w:val="20"/>
          <w:szCs w:val="20"/>
          <w:lang w:val="en-GB"/>
        </w:rPr>
        <w:t>With the help of „Ludovika Festival Free University” students, professors, researchers of the university and other experts can meet personally and share their latest research results directly.)</w:t>
      </w:r>
    </w:p>
    <w:p w14:paraId="00FD1E6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meghirdetésének gyakorisága/a tantervben történő félévi elhelyezkedése:</w:t>
      </w:r>
      <w:r w:rsidRPr="00CC1F32">
        <w:rPr>
          <w:rFonts w:ascii="Verdana" w:eastAsia="Times New Roman" w:hAnsi="Verdana" w:cs="Times New Roman"/>
          <w:bCs/>
          <w:sz w:val="20"/>
          <w:szCs w:val="20"/>
        </w:rPr>
        <w:t xml:space="preserve"> minden tavaszi félévben </w:t>
      </w:r>
    </w:p>
    <w:p w14:paraId="0983FEEF"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r w:rsidRPr="00CC1F32">
        <w:rPr>
          <w:rFonts w:ascii="Verdana" w:eastAsia="Times New Roman" w:hAnsi="Verdana" w:cs="Times New Roman"/>
          <w:bCs/>
          <w:sz w:val="20"/>
          <w:szCs w:val="20"/>
        </w:rPr>
        <w:t xml:space="preserve"> a részvétel kötelező, igazolt távollét esetén a tantárgy a következő tavaszi félévben pótolandó.</w:t>
      </w:r>
    </w:p>
    <w:p w14:paraId="27D7BC11"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A56A1B8"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sz w:val="20"/>
          <w:szCs w:val="20"/>
        </w:rPr>
        <w:t xml:space="preserve">A Ludovika Fesztivál Szabadegyetem előadásain kötelező a részvétel, az előadásokra a LudEvent felületén kötelező a regisztráció </w:t>
      </w:r>
    </w:p>
    <w:p w14:paraId="0886E142"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97C4ECC"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személyes részvétel legalább három előadáson a Ludovika Fesztivál Szabadegyetem keretében.</w:t>
      </w:r>
    </w:p>
    <w:p w14:paraId="70E7B193"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bCs/>
          <w:sz w:val="20"/>
          <w:szCs w:val="20"/>
        </w:rPr>
        <w:t xml:space="preserve">Aláírás </w:t>
      </w:r>
    </w:p>
    <w:p w14:paraId="03944540"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kreditek megszerzésének feltételei: </w:t>
      </w:r>
      <w:r w:rsidRPr="00CC1F32">
        <w:rPr>
          <w:rFonts w:ascii="Verdana" w:eastAsia="Times New Roman" w:hAnsi="Verdana" w:cs="Times New Roman"/>
          <w:bCs/>
          <w:sz w:val="20"/>
          <w:szCs w:val="20"/>
        </w:rPr>
        <w:t>személyes részvétel legalább három előadáson a Ludovika Fesztivál Szabadegyetem keretében, melyet LudEventes regisztrációval kell igazolni.</w:t>
      </w:r>
    </w:p>
    <w:p w14:paraId="6A314AA4"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p>
    <w:p w14:paraId="00095DBC"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szeptember 12.</w:t>
      </w:r>
    </w:p>
    <w:p w14:paraId="025D94D9"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p>
    <w:p w14:paraId="5B23E801" w14:textId="77777777" w:rsidR="0065665E" w:rsidRPr="00CC1F32" w:rsidRDefault="0065665E" w:rsidP="0065665E">
      <w:pPr>
        <w:widowControl w:val="0"/>
        <w:spacing w:after="0" w:line="276" w:lineRule="auto"/>
        <w:ind w:left="510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Prof. Dr. Kovács László</w:t>
      </w:r>
    </w:p>
    <w:p w14:paraId="0B884514" w14:textId="5DFB0564" w:rsidR="0065665E" w:rsidRDefault="0065665E" w:rsidP="0065665E">
      <w:pPr>
        <w:widowControl w:val="0"/>
        <w:spacing w:after="0" w:line="240" w:lineRule="auto"/>
        <w:ind w:left="510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egyetemi tanár</w:t>
      </w:r>
    </w:p>
    <w:p w14:paraId="020AA466" w14:textId="6EE8D457" w:rsidR="00D93E05" w:rsidRDefault="00D93E05">
      <w:pPr>
        <w:rPr>
          <w:rFonts w:ascii="Verdana" w:eastAsia="Times New Roman" w:hAnsi="Verdana" w:cs="Times New Roman"/>
          <w:bCs/>
          <w:sz w:val="20"/>
          <w:szCs w:val="20"/>
        </w:rPr>
      </w:pPr>
      <w:r>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D93E05" w:rsidRPr="007F0862" w14:paraId="4548CC50" w14:textId="77777777" w:rsidTr="00F74EC2">
        <w:tc>
          <w:tcPr>
            <w:tcW w:w="4855" w:type="dxa"/>
            <w:tcBorders>
              <w:top w:val="nil"/>
              <w:left w:val="nil"/>
              <w:bottom w:val="single" w:sz="4" w:space="0" w:color="auto"/>
              <w:right w:val="nil"/>
            </w:tcBorders>
            <w:hideMark/>
          </w:tcPr>
          <w:p w14:paraId="1A2AEA43"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lastRenderedPageBreak/>
              <w:t>Nemzeti Közszolgálati Egyetem</w:t>
            </w:r>
          </w:p>
        </w:tc>
        <w:tc>
          <w:tcPr>
            <w:tcW w:w="1620" w:type="dxa"/>
          </w:tcPr>
          <w:p w14:paraId="7B69C1AF"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2338635E"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643D2EE2" w14:textId="77777777" w:rsidTr="00F74EC2">
        <w:tc>
          <w:tcPr>
            <w:tcW w:w="4855" w:type="dxa"/>
            <w:tcBorders>
              <w:top w:val="single" w:sz="4" w:space="0" w:color="auto"/>
              <w:left w:val="nil"/>
              <w:bottom w:val="nil"/>
              <w:right w:val="nil"/>
            </w:tcBorders>
            <w:hideMark/>
          </w:tcPr>
          <w:p w14:paraId="14D2F7A0"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7C727170"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4D76DE5B"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1A3C8E89"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2034EFF8"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29E6BA89" w14:textId="77777777" w:rsidR="00D93E05" w:rsidRPr="00361F6B" w:rsidRDefault="00D93E05" w:rsidP="00D93E05">
      <w:pPr>
        <w:widowControl w:val="0"/>
        <w:numPr>
          <w:ilvl w:val="0"/>
          <w:numId w:val="253"/>
        </w:numPr>
        <w:tabs>
          <w:tab w:val="num" w:pos="567"/>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sidRPr="00361F6B">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RRVTB11</w:t>
      </w:r>
    </w:p>
    <w:p w14:paraId="138EF183" w14:textId="77777777" w:rsidR="00D93E05" w:rsidRPr="007F0862"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1.</w:t>
      </w:r>
    </w:p>
    <w:p w14:paraId="6DD3FCF6" w14:textId="5465AA1E" w:rsidR="00D93E05" w:rsidRPr="00767E5B" w:rsidRDefault="00D93E05" w:rsidP="00D93E05">
      <w:pPr>
        <w:widowControl w:val="0"/>
        <w:numPr>
          <w:ilvl w:val="0"/>
          <w:numId w:val="253"/>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1.</w:t>
      </w:r>
    </w:p>
    <w:p w14:paraId="789C696B" w14:textId="77777777" w:rsidR="00D93E05" w:rsidRPr="007F0862"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2385180C" w14:textId="77777777" w:rsidR="00D93E05" w:rsidRPr="007F0862" w:rsidRDefault="00D93E05" w:rsidP="00D93E05">
      <w:pPr>
        <w:pStyle w:val="Listaszerbekezds"/>
        <w:widowControl w:val="0"/>
        <w:numPr>
          <w:ilvl w:val="1"/>
          <w:numId w:val="253"/>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43F846AC" w14:textId="77777777" w:rsidR="00D93E05" w:rsidRPr="007F0862" w:rsidRDefault="00D93E05" w:rsidP="00D93E05">
      <w:pPr>
        <w:pStyle w:val="Listaszerbekezds"/>
        <w:widowControl w:val="0"/>
        <w:numPr>
          <w:ilvl w:val="1"/>
          <w:numId w:val="253"/>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26BC04CF" w14:textId="77777777" w:rsidR="00D93E05" w:rsidRPr="007F0862"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16114840" w14:textId="77777777" w:rsidR="00D93E05" w:rsidRPr="007F0862"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300D8AEE" w14:textId="77777777" w:rsidR="00D93E05" w:rsidRPr="00361F6B"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Ph.D., adjunktus</w:t>
      </w:r>
    </w:p>
    <w:p w14:paraId="12979179" w14:textId="77777777" w:rsidR="00D93E05" w:rsidRPr="007F0862"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5BB48D99" w14:textId="77777777" w:rsidR="00D93E05" w:rsidRPr="007F0862" w:rsidRDefault="00D93E05" w:rsidP="00D93E05">
      <w:pPr>
        <w:widowControl w:val="0"/>
        <w:numPr>
          <w:ilvl w:val="1"/>
          <w:numId w:val="253"/>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össz óraszám/félév:</w:t>
      </w:r>
    </w:p>
    <w:p w14:paraId="38A8FABA" w14:textId="77777777" w:rsidR="00D93E05" w:rsidRPr="007F0862" w:rsidRDefault="00D93E05" w:rsidP="00D93E05">
      <w:pPr>
        <w:widowControl w:val="0"/>
        <w:numPr>
          <w:ilvl w:val="2"/>
          <w:numId w:val="253"/>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45A78ABC" w14:textId="77777777" w:rsidR="00D93E05" w:rsidRPr="007F0862" w:rsidRDefault="00D93E05" w:rsidP="00D93E05">
      <w:pPr>
        <w:widowControl w:val="0"/>
        <w:numPr>
          <w:ilvl w:val="2"/>
          <w:numId w:val="253"/>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47822DFB" w14:textId="77777777" w:rsidR="00D93E05" w:rsidRPr="007F0862" w:rsidRDefault="00D93E05" w:rsidP="00D93E05">
      <w:pPr>
        <w:widowControl w:val="0"/>
        <w:numPr>
          <w:ilvl w:val="1"/>
          <w:numId w:val="253"/>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682ACE4C" w14:textId="77777777" w:rsidR="00D93E05" w:rsidRPr="007F0862" w:rsidRDefault="00D93E05" w:rsidP="00D93E05">
      <w:pPr>
        <w:widowControl w:val="0"/>
        <w:numPr>
          <w:ilvl w:val="1"/>
          <w:numId w:val="253"/>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4D392AD3" w14:textId="77777777" w:rsidR="00D93E05"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252CCC1A"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személyiségének, adottságának figyelembe vételével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429EC70E"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6047341C"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26A6EFB7" w14:textId="77777777" w:rsidR="00D93E05" w:rsidRPr="007F0862" w:rsidRDefault="00D93E05" w:rsidP="00D93E05">
      <w:pPr>
        <w:pStyle w:val="Listaszerbekezds"/>
        <w:widowControl w:val="0"/>
        <w:numPr>
          <w:ilvl w:val="0"/>
          <w:numId w:val="253"/>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6D46F54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563C8EAA"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6C3A02E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088EF88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6FE1BA0B"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41AB3820"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6094EE7A"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4C8DA9C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lastRenderedPageBreak/>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71B6B02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08917E6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50A9DC0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1F6BBAE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02ED59F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66A1988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60660CB3"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460217B4"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595424B6"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0C114F89"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0F24E01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14B5710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0FBCF20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5E9CE48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43F7286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BD5640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446A9F35"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496A7F1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159B1A42"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7A4B1B95"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2E6E198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50D5B67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31C6DBF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34F049B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014824C2"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47B6D9F4"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4CD43750"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045ADCEC"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2CD9E995"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lastRenderedPageBreak/>
        <w:t>applied to the various public service bodies.</w:t>
      </w:r>
    </w:p>
    <w:p w14:paraId="3EE2B42C"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1A26DAEC"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5FA94887"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7C50571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312A8E8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48A9FA0D"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3BEAA2FC"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337B645B"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1FC5C37D"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00E95061"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11BD5509"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2773EBCD"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2529D8ED"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5173B5D4"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5F137146"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07ED7821"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3C263A78"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During the performance of his/her duties he/she strives to demonstrate appropriate self-control, behaviru free from prejudice, tolerance and empathy, equal treatment, helpfulness and respect for basic human and civil rights.</w:t>
      </w:r>
    </w:p>
    <w:p w14:paraId="219DD514"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The student has the ability to obey and to give orders in accordance with the  organisational hierarchy.</w:t>
      </w:r>
    </w:p>
    <w:p w14:paraId="3F041EAE"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1C19DED1"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2785B718"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4FCDCBEA"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2514B2B1"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2617EC3F"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7ECEEC59"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634E0CC3"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444C8D8D" w14:textId="77777777" w:rsidR="00D93E05" w:rsidRPr="002E4EB5"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47DF259A" w14:textId="77777777" w:rsidR="00D93E05" w:rsidRPr="007F0862"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curriculum (magyarul, angolul - English):</w:t>
      </w:r>
    </w:p>
    <w:p w14:paraId="56B25471"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lastRenderedPageBreak/>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125E688B" w14:textId="77777777" w:rsidR="00D93E05" w:rsidRPr="007976B4" w:rsidRDefault="00D93E05" w:rsidP="00D93E05">
      <w:pPr>
        <w:pStyle w:val="Listaszerbekezds"/>
        <w:widowControl w:val="0"/>
        <w:numPr>
          <w:ilvl w:val="0"/>
          <w:numId w:val="253"/>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1. félév – őszi félév</w:t>
      </w:r>
    </w:p>
    <w:p w14:paraId="4ADD48C7" w14:textId="77777777" w:rsidR="00D93E05" w:rsidRPr="007F0862" w:rsidRDefault="00D93E05" w:rsidP="00D93E05">
      <w:pPr>
        <w:widowControl w:val="0"/>
        <w:numPr>
          <w:ilvl w:val="0"/>
          <w:numId w:val="253"/>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263DE18C"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2F0276E0" w14:textId="77777777" w:rsidR="00D93E05" w:rsidRPr="007F0862" w:rsidRDefault="00D93E05" w:rsidP="00D93E05">
      <w:pPr>
        <w:widowControl w:val="0"/>
        <w:numPr>
          <w:ilvl w:val="0"/>
          <w:numId w:val="253"/>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0C974000"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217F0490" w14:textId="77777777" w:rsidR="00D93E05" w:rsidRPr="007F0862"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20DEC382" w14:textId="77777777" w:rsidR="00D93E05" w:rsidRPr="007F0862" w:rsidRDefault="00D93E05" w:rsidP="00D93E05">
      <w:pPr>
        <w:widowControl w:val="0"/>
        <w:numPr>
          <w:ilvl w:val="1"/>
          <w:numId w:val="253"/>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1CFF18BD"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0164BB38" w14:textId="77777777" w:rsidR="00D93E05" w:rsidRPr="007C4E9B" w:rsidRDefault="00D93E05" w:rsidP="00D93E05">
      <w:pPr>
        <w:pStyle w:val="Listaszerbekezds"/>
        <w:widowControl w:val="0"/>
        <w:numPr>
          <w:ilvl w:val="1"/>
          <w:numId w:val="253"/>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106EFB6F"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0CB08BA0" w14:textId="77777777" w:rsidR="00D93E05" w:rsidRPr="007F0862" w:rsidRDefault="00D93E05" w:rsidP="00D93E05">
      <w:pPr>
        <w:widowControl w:val="0"/>
        <w:numPr>
          <w:ilvl w:val="1"/>
          <w:numId w:val="253"/>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6BE91DE0"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692C0B07" w14:textId="77777777" w:rsidR="00D93E05" w:rsidRPr="007F0862" w:rsidRDefault="00D93E05" w:rsidP="00D93E05">
      <w:pPr>
        <w:widowControl w:val="0"/>
        <w:numPr>
          <w:ilvl w:val="0"/>
          <w:numId w:val="253"/>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59AFFC4F" w14:textId="77777777" w:rsidR="00D93E05" w:rsidRPr="007F0862" w:rsidRDefault="00D93E05" w:rsidP="00D93E05">
      <w:pPr>
        <w:widowControl w:val="0"/>
        <w:numPr>
          <w:ilvl w:val="1"/>
          <w:numId w:val="253"/>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4F6F4AB3" w14:textId="77777777" w:rsidR="00D93E05" w:rsidRPr="007F0862" w:rsidRDefault="00D93E05" w:rsidP="00D93E05">
      <w:pPr>
        <w:widowControl w:val="0"/>
        <w:numPr>
          <w:ilvl w:val="1"/>
          <w:numId w:val="253"/>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7B91935C" w14:textId="77777777" w:rsidR="00D93E05" w:rsidRPr="00361F6B" w:rsidRDefault="00D93E05" w:rsidP="002E4EB5">
      <w:pPr>
        <w:pStyle w:val="Listaszerbekezds"/>
        <w:widowControl w:val="0"/>
        <w:jc w:val="both"/>
        <w:rPr>
          <w:rFonts w:ascii="Verdana" w:hAnsi="Verdana" w:cs="Times New Roman"/>
        </w:rPr>
      </w:pPr>
    </w:p>
    <w:p w14:paraId="1ACF2490"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17BA70C5"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668501D7"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Dr. Kovács István, sk.</w:t>
      </w:r>
    </w:p>
    <w:p w14:paraId="17A491DD" w14:textId="4C919C4A" w:rsidR="00D93E05" w:rsidRDefault="00D93E05" w:rsidP="00163EC5">
      <w:pPr>
        <w:ind w:left="5954"/>
        <w:jc w:val="center"/>
      </w:pPr>
      <w:r w:rsidRPr="00361F6B">
        <w:t>tantárgyfelelős</w:t>
      </w:r>
    </w:p>
    <w:p w14:paraId="09259A67" w14:textId="4830BFF0" w:rsidR="00D93E05" w:rsidRDefault="00D93E05">
      <w:r>
        <w:br w:type="page"/>
      </w:r>
    </w:p>
    <w:p w14:paraId="11402738"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5553F74A" w14:textId="77777777" w:rsidTr="00F74EC2">
        <w:tc>
          <w:tcPr>
            <w:tcW w:w="4855" w:type="dxa"/>
            <w:tcBorders>
              <w:top w:val="nil"/>
              <w:left w:val="nil"/>
              <w:bottom w:val="single" w:sz="4" w:space="0" w:color="auto"/>
              <w:right w:val="nil"/>
            </w:tcBorders>
            <w:hideMark/>
          </w:tcPr>
          <w:p w14:paraId="627CCF8B"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6933024D"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64EC3902"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6E392D9A" w14:textId="77777777" w:rsidTr="00F74EC2">
        <w:tc>
          <w:tcPr>
            <w:tcW w:w="4855" w:type="dxa"/>
            <w:tcBorders>
              <w:top w:val="single" w:sz="4" w:space="0" w:color="auto"/>
              <w:left w:val="nil"/>
              <w:bottom w:val="nil"/>
              <w:right w:val="nil"/>
            </w:tcBorders>
            <w:hideMark/>
          </w:tcPr>
          <w:p w14:paraId="1142AB80"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45BA0A44"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0D28B876"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229769A1"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25BC028F"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38BADCD9" w14:textId="77777777" w:rsidR="00D93E05" w:rsidRPr="00361F6B" w:rsidRDefault="00D93E05" w:rsidP="00D93E05">
      <w:pPr>
        <w:widowControl w:val="0"/>
        <w:numPr>
          <w:ilvl w:val="0"/>
          <w:numId w:val="254"/>
        </w:numPr>
        <w:tabs>
          <w:tab w:val="num" w:pos="426"/>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RRVTB12</w:t>
      </w:r>
    </w:p>
    <w:p w14:paraId="73B753CF" w14:textId="77777777" w:rsidR="00D93E05" w:rsidRPr="007F0862"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2.</w:t>
      </w:r>
    </w:p>
    <w:p w14:paraId="5B172A61" w14:textId="77777777" w:rsidR="00D93E05" w:rsidRPr="00767E5B" w:rsidRDefault="00D93E05" w:rsidP="00D93E05">
      <w:pPr>
        <w:widowControl w:val="0"/>
        <w:numPr>
          <w:ilvl w:val="0"/>
          <w:numId w:val="254"/>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2.</w:t>
      </w:r>
    </w:p>
    <w:p w14:paraId="22C1A095" w14:textId="77777777" w:rsidR="00D93E05" w:rsidRPr="007F0862"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793A49B2" w14:textId="77777777" w:rsidR="00D93E05" w:rsidRPr="007F0862" w:rsidRDefault="00D93E05" w:rsidP="00D93E05">
      <w:pPr>
        <w:pStyle w:val="Listaszerbekezds"/>
        <w:widowControl w:val="0"/>
        <w:numPr>
          <w:ilvl w:val="1"/>
          <w:numId w:val="254"/>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4C2A1C23" w14:textId="77777777" w:rsidR="00D93E05" w:rsidRPr="007F0862" w:rsidRDefault="00D93E05" w:rsidP="00D93E05">
      <w:pPr>
        <w:pStyle w:val="Listaszerbekezds"/>
        <w:widowControl w:val="0"/>
        <w:numPr>
          <w:ilvl w:val="1"/>
          <w:numId w:val="254"/>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068648E7" w14:textId="77777777" w:rsidR="00D93E05" w:rsidRPr="007F0862"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68A785C1" w14:textId="77777777" w:rsidR="00D93E05" w:rsidRPr="007F0862"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7DC33405" w14:textId="77777777" w:rsidR="00D93E05" w:rsidRPr="00361F6B"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Ph.D., adjunktus</w:t>
      </w:r>
    </w:p>
    <w:p w14:paraId="44AFAE22" w14:textId="77777777" w:rsidR="00D93E05" w:rsidRPr="007F0862"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22B8342E" w14:textId="77777777" w:rsidR="00D93E05" w:rsidRPr="007F0862" w:rsidRDefault="00D93E05" w:rsidP="00D93E05">
      <w:pPr>
        <w:widowControl w:val="0"/>
        <w:numPr>
          <w:ilvl w:val="1"/>
          <w:numId w:val="254"/>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össz óraszám/félév:</w:t>
      </w:r>
    </w:p>
    <w:p w14:paraId="0FB69CC9" w14:textId="77777777" w:rsidR="00D93E05" w:rsidRPr="007F0862" w:rsidRDefault="00D93E05" w:rsidP="00D93E05">
      <w:pPr>
        <w:widowControl w:val="0"/>
        <w:numPr>
          <w:ilvl w:val="2"/>
          <w:numId w:val="254"/>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6BA976DA" w14:textId="77777777" w:rsidR="00D93E05" w:rsidRPr="007F0862" w:rsidRDefault="00D93E05" w:rsidP="00D93E05">
      <w:pPr>
        <w:widowControl w:val="0"/>
        <w:numPr>
          <w:ilvl w:val="2"/>
          <w:numId w:val="254"/>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5F416D00" w14:textId="77777777" w:rsidR="00D93E05" w:rsidRPr="007F0862" w:rsidRDefault="00D93E05" w:rsidP="00D93E05">
      <w:pPr>
        <w:widowControl w:val="0"/>
        <w:numPr>
          <w:ilvl w:val="1"/>
          <w:numId w:val="254"/>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6BFF70BD" w14:textId="77777777" w:rsidR="00D93E05" w:rsidRPr="007F0862" w:rsidRDefault="00D93E05" w:rsidP="00D93E05">
      <w:pPr>
        <w:widowControl w:val="0"/>
        <w:numPr>
          <w:ilvl w:val="1"/>
          <w:numId w:val="254"/>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4194F766" w14:textId="77777777" w:rsidR="00D93E05"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0AE3DDE6"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személyiségének, adottságának figyelembe vételével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62C46BDD"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246AD6AD"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31BA7913" w14:textId="77777777" w:rsidR="00D93E05" w:rsidRPr="007F0862" w:rsidRDefault="00D93E05" w:rsidP="00D93E05">
      <w:pPr>
        <w:pStyle w:val="Listaszerbekezds"/>
        <w:widowControl w:val="0"/>
        <w:numPr>
          <w:ilvl w:val="0"/>
          <w:numId w:val="254"/>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59C399A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3FEA8E02"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2456C39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2F9B0C3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6A2F8971"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3CB8A57E"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12B1ACC4"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453D947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6674D0E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2A7FE31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0737149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671E942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1B26F3E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4067232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4FBB96C2"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6A936E49"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34FAD03F"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1513BFAE"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31AD31E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5C61486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1B22B80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1DFB025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4195B1F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6D98CA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02F5AB6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25BE366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0D3939E1"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676E22E9"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073E2B0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7704571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7C8F1BF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193105E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08BB94A2"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1F41C30D"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38E4860A"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31F70FF1"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6E2B5003"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0EA97D87"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17415007"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3FA7E7E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2779183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6BA384E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7B2F2461"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5A938490"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685174BB"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17F823C5"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2580FD62"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608550A5"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7573C50C"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755B47E8"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49E27482"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0F9C885B"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0327B878"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25DC89EB"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During the performance of his/her duties he/she strives to demonstrate appropriate self-control, behaviru free from prejudice, tolerance and empathy, equal treatment, helpfulness and respect for basic human and civil rights.</w:t>
      </w:r>
    </w:p>
    <w:p w14:paraId="18A3CA4D"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The student has the ability to obey and to give orders in accordance with the  organisational hierarchy.</w:t>
      </w:r>
    </w:p>
    <w:p w14:paraId="5E94B2DA"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099E4EF5"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1947C6DA"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71A4555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486BA527"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64ABB76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2AA73239"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6B3E85B4"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589C31CA" w14:textId="77777777" w:rsidR="00D93E05" w:rsidRPr="002E4EB5"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7B2F05B2" w14:textId="77777777" w:rsidR="00D93E05" w:rsidRPr="007F0862"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55FA6C68"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031DBD9B" w14:textId="77777777" w:rsidR="00D93E05" w:rsidRPr="007976B4" w:rsidRDefault="00D93E05" w:rsidP="00D93E05">
      <w:pPr>
        <w:pStyle w:val="Listaszerbekezds"/>
        <w:widowControl w:val="0"/>
        <w:numPr>
          <w:ilvl w:val="0"/>
          <w:numId w:val="254"/>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2. félév – tavaszi félév</w:t>
      </w:r>
    </w:p>
    <w:p w14:paraId="26FFA566" w14:textId="77777777" w:rsidR="00D93E05" w:rsidRPr="007F0862" w:rsidRDefault="00D93E05" w:rsidP="00D93E05">
      <w:pPr>
        <w:widowControl w:val="0"/>
        <w:numPr>
          <w:ilvl w:val="0"/>
          <w:numId w:val="254"/>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3878F57A"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136E1560" w14:textId="77777777" w:rsidR="00D93E05" w:rsidRPr="007F0862" w:rsidRDefault="00D93E05" w:rsidP="00D93E05">
      <w:pPr>
        <w:widowControl w:val="0"/>
        <w:numPr>
          <w:ilvl w:val="0"/>
          <w:numId w:val="254"/>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0136C55E"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2D3E512F" w14:textId="77777777" w:rsidR="00D93E05" w:rsidRPr="007F0862"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4ABD4E18" w14:textId="77777777" w:rsidR="00D93E05" w:rsidRPr="007F0862" w:rsidRDefault="00D93E05" w:rsidP="00D93E05">
      <w:pPr>
        <w:widowControl w:val="0"/>
        <w:numPr>
          <w:ilvl w:val="1"/>
          <w:numId w:val="254"/>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5B69C1C7"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033BC35E" w14:textId="77777777" w:rsidR="00D93E05" w:rsidRPr="007C4E9B" w:rsidRDefault="00D93E05" w:rsidP="00D93E05">
      <w:pPr>
        <w:pStyle w:val="Listaszerbekezds"/>
        <w:widowControl w:val="0"/>
        <w:numPr>
          <w:ilvl w:val="1"/>
          <w:numId w:val="254"/>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26C298FC"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1273B8FE" w14:textId="77777777" w:rsidR="00D93E05" w:rsidRPr="007F0862" w:rsidRDefault="00D93E05" w:rsidP="00D93E05">
      <w:pPr>
        <w:widowControl w:val="0"/>
        <w:numPr>
          <w:ilvl w:val="1"/>
          <w:numId w:val="254"/>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7C8CB0A7"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3C61E257" w14:textId="77777777" w:rsidR="00D93E05" w:rsidRPr="007F0862" w:rsidRDefault="00D93E05" w:rsidP="00D93E05">
      <w:pPr>
        <w:widowControl w:val="0"/>
        <w:numPr>
          <w:ilvl w:val="0"/>
          <w:numId w:val="254"/>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1234FE32" w14:textId="77777777" w:rsidR="00D93E05" w:rsidRPr="007F0862" w:rsidRDefault="00D93E05" w:rsidP="00D93E05">
      <w:pPr>
        <w:widowControl w:val="0"/>
        <w:numPr>
          <w:ilvl w:val="1"/>
          <w:numId w:val="254"/>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16088ECC" w14:textId="77777777" w:rsidR="00D93E05" w:rsidRPr="007F0862" w:rsidRDefault="00D93E05" w:rsidP="00D93E05">
      <w:pPr>
        <w:widowControl w:val="0"/>
        <w:numPr>
          <w:ilvl w:val="1"/>
          <w:numId w:val="254"/>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615AD849" w14:textId="77777777" w:rsidR="00D93E05" w:rsidRPr="00361F6B" w:rsidRDefault="00D93E05" w:rsidP="002E4EB5">
      <w:pPr>
        <w:pStyle w:val="Listaszerbekezds"/>
        <w:widowControl w:val="0"/>
        <w:jc w:val="both"/>
        <w:rPr>
          <w:rFonts w:ascii="Verdana" w:hAnsi="Verdana" w:cs="Times New Roman"/>
        </w:rPr>
      </w:pPr>
    </w:p>
    <w:p w14:paraId="752860DA"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29188076"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2C04ECAF"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Dr. Kovács István, sk.</w:t>
      </w:r>
    </w:p>
    <w:p w14:paraId="53F8C9CB" w14:textId="16A56F7F" w:rsidR="00D93E05" w:rsidRDefault="00D93E05" w:rsidP="00163EC5">
      <w:pPr>
        <w:ind w:left="5954"/>
        <w:jc w:val="center"/>
      </w:pPr>
      <w:r w:rsidRPr="00361F6B">
        <w:t>tantárgyfelelős</w:t>
      </w:r>
    </w:p>
    <w:p w14:paraId="63B31534" w14:textId="0D497CE3" w:rsidR="00D93E05" w:rsidRDefault="00D93E05">
      <w:r>
        <w:br w:type="page"/>
      </w:r>
    </w:p>
    <w:p w14:paraId="5748BC12"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019AFA1E" w14:textId="77777777" w:rsidTr="00F74EC2">
        <w:tc>
          <w:tcPr>
            <w:tcW w:w="4855" w:type="dxa"/>
            <w:tcBorders>
              <w:top w:val="nil"/>
              <w:left w:val="nil"/>
              <w:bottom w:val="single" w:sz="4" w:space="0" w:color="auto"/>
              <w:right w:val="nil"/>
            </w:tcBorders>
            <w:hideMark/>
          </w:tcPr>
          <w:p w14:paraId="2306A749"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514C5E0E"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79C12450"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068DAAC0" w14:textId="77777777" w:rsidTr="00F74EC2">
        <w:tc>
          <w:tcPr>
            <w:tcW w:w="4855" w:type="dxa"/>
            <w:tcBorders>
              <w:top w:val="single" w:sz="4" w:space="0" w:color="auto"/>
              <w:left w:val="nil"/>
              <w:bottom w:val="nil"/>
              <w:right w:val="nil"/>
            </w:tcBorders>
            <w:hideMark/>
          </w:tcPr>
          <w:p w14:paraId="3179F77D"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2F183ECB"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502DC28E"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03DC4BCA"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3554352A"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7A88493F" w14:textId="77777777" w:rsidR="00D93E05" w:rsidRPr="00361F6B"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RRVTB13</w:t>
      </w:r>
    </w:p>
    <w:p w14:paraId="596EF08B" w14:textId="77777777" w:rsidR="00D93E05" w:rsidRPr="00D93E05"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
          <w:bCs/>
          <w:sz w:val="20"/>
          <w:szCs w:val="20"/>
          <w:highlight w:val="yellow"/>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3.</w:t>
      </w:r>
    </w:p>
    <w:p w14:paraId="100EEBAD" w14:textId="77777777" w:rsidR="00D93E05" w:rsidRPr="00767E5B" w:rsidRDefault="00D93E05" w:rsidP="00D93E05">
      <w:pPr>
        <w:widowControl w:val="0"/>
        <w:numPr>
          <w:ilvl w:val="0"/>
          <w:numId w:val="255"/>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3.</w:t>
      </w:r>
    </w:p>
    <w:p w14:paraId="277403E5" w14:textId="77777777" w:rsidR="00D93E05" w:rsidRPr="007F0862"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28C63CF0" w14:textId="77777777" w:rsidR="00D93E05" w:rsidRPr="007F0862" w:rsidRDefault="00D93E05" w:rsidP="00D93E05">
      <w:pPr>
        <w:pStyle w:val="Listaszerbekezds"/>
        <w:widowControl w:val="0"/>
        <w:numPr>
          <w:ilvl w:val="1"/>
          <w:numId w:val="255"/>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581C875F" w14:textId="77777777" w:rsidR="00D93E05" w:rsidRPr="007F0862" w:rsidRDefault="00D93E05" w:rsidP="00D93E05">
      <w:pPr>
        <w:pStyle w:val="Listaszerbekezds"/>
        <w:widowControl w:val="0"/>
        <w:numPr>
          <w:ilvl w:val="1"/>
          <w:numId w:val="255"/>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59822C97" w14:textId="77777777" w:rsidR="00D93E05" w:rsidRPr="007F0862"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71F577F7" w14:textId="77777777" w:rsidR="00D93E05" w:rsidRPr="007F0862"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71083A22" w14:textId="77777777" w:rsidR="00D93E05" w:rsidRPr="00361F6B"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Ph.D., adjunktus</w:t>
      </w:r>
    </w:p>
    <w:p w14:paraId="63AB30D9" w14:textId="77777777" w:rsidR="00D93E05" w:rsidRPr="007F0862"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397DD078" w14:textId="77777777" w:rsidR="00D93E05" w:rsidRPr="007F0862" w:rsidRDefault="00D93E05" w:rsidP="00D93E05">
      <w:pPr>
        <w:widowControl w:val="0"/>
        <w:numPr>
          <w:ilvl w:val="1"/>
          <w:numId w:val="255"/>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össz óraszám/félév:</w:t>
      </w:r>
    </w:p>
    <w:p w14:paraId="2AB36B0E" w14:textId="77777777" w:rsidR="00D93E05" w:rsidRPr="007F0862" w:rsidRDefault="00D93E05" w:rsidP="00D93E05">
      <w:pPr>
        <w:widowControl w:val="0"/>
        <w:numPr>
          <w:ilvl w:val="2"/>
          <w:numId w:val="255"/>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401EBB4C" w14:textId="77777777" w:rsidR="00D93E05" w:rsidRPr="007F0862" w:rsidRDefault="00D93E05" w:rsidP="00D93E05">
      <w:pPr>
        <w:widowControl w:val="0"/>
        <w:numPr>
          <w:ilvl w:val="2"/>
          <w:numId w:val="255"/>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760429D3" w14:textId="77777777" w:rsidR="00D93E05" w:rsidRPr="007F0862" w:rsidRDefault="00D93E05" w:rsidP="00D93E05">
      <w:pPr>
        <w:widowControl w:val="0"/>
        <w:numPr>
          <w:ilvl w:val="1"/>
          <w:numId w:val="255"/>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18C56DFA" w14:textId="77777777" w:rsidR="00D93E05" w:rsidRPr="007F0862" w:rsidRDefault="00D93E05" w:rsidP="00D93E05">
      <w:pPr>
        <w:widowControl w:val="0"/>
        <w:numPr>
          <w:ilvl w:val="1"/>
          <w:numId w:val="255"/>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6918E011" w14:textId="77777777" w:rsidR="00D93E05"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7A58DA9E"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személyiségének, adottságának figyelembe vételével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3DC7D590"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3658BA06"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04E54150" w14:textId="77777777" w:rsidR="00D93E05" w:rsidRPr="007F0862" w:rsidRDefault="00D93E05" w:rsidP="00D93E05">
      <w:pPr>
        <w:pStyle w:val="Listaszerbekezds"/>
        <w:widowControl w:val="0"/>
        <w:numPr>
          <w:ilvl w:val="0"/>
          <w:numId w:val="255"/>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6A07585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36D4662F"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0D60E07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5890AC7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4136477F"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5A61B84A"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71E7D0F6"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654864A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254A3B1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2BCA2585"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050E275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0B0763F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3593834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7721091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4967D688"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2F9E0B61"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5D27584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4971DBE1"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300D22E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0300BB6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4E2337B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381C34C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2D219EF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DDC606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0A6BB7E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617BA47C"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5F621B6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51C185D9"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0838AA5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00EC145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7BD518A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3920CB9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3A2E3E89"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1B21E4D7"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7E54C220"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14A84468"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16550A26"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57730867"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731644E3"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385DA0C4"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7AED530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7D97D70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45207E68"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0A9E406A"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7419D3CF"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1DDF99F9"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26229CFB"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18ED1384"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5A12699F"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0F6ADB39"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1168C0BF"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7AB72B36"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6001AFED"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3BC6F3EF"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During the performance of his/her duties he/she strives to demonstrate appropriate self-control, behaviru free from prejudice, tolerance and empathy, equal treatment, helpfulness and respect for basic human and civil rights.</w:t>
      </w:r>
    </w:p>
    <w:p w14:paraId="5A88F3AF"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The student has the ability to obey and to give orders in accordance with the  organisational hierarchy.</w:t>
      </w:r>
    </w:p>
    <w:p w14:paraId="52F974F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4707F866"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17D13966"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5093B77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4DF195D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480F0604"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0366B347"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15F86CE2"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7675D584" w14:textId="77777777" w:rsidR="00D93E05" w:rsidRPr="002E4EB5"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218D2ABB" w14:textId="77777777" w:rsidR="00D93E05" w:rsidRPr="007F0862"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3FAD127D"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6DAB14FB" w14:textId="77777777" w:rsidR="00D93E05" w:rsidRPr="007976B4" w:rsidRDefault="00D93E05" w:rsidP="00D93E05">
      <w:pPr>
        <w:pStyle w:val="Listaszerbekezds"/>
        <w:widowControl w:val="0"/>
        <w:numPr>
          <w:ilvl w:val="0"/>
          <w:numId w:val="255"/>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3. félév – őszi félév</w:t>
      </w:r>
    </w:p>
    <w:p w14:paraId="5750DDA3" w14:textId="77777777" w:rsidR="00D93E05" w:rsidRPr="007F0862" w:rsidRDefault="00D93E05" w:rsidP="00D93E05">
      <w:pPr>
        <w:widowControl w:val="0"/>
        <w:numPr>
          <w:ilvl w:val="0"/>
          <w:numId w:val="255"/>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5453AB2D"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28DACBF2" w14:textId="77777777" w:rsidR="00D93E05" w:rsidRPr="007F0862" w:rsidRDefault="00D93E05" w:rsidP="00D93E05">
      <w:pPr>
        <w:widowControl w:val="0"/>
        <w:numPr>
          <w:ilvl w:val="0"/>
          <w:numId w:val="255"/>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6CCEBA49"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51CD6546" w14:textId="77777777" w:rsidR="00D93E05" w:rsidRPr="007F0862"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4FB317DA" w14:textId="77777777" w:rsidR="00D93E05" w:rsidRPr="007F0862" w:rsidRDefault="00D93E05" w:rsidP="00D93E05">
      <w:pPr>
        <w:widowControl w:val="0"/>
        <w:numPr>
          <w:ilvl w:val="1"/>
          <w:numId w:val="255"/>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24A6F5D7"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3432054F" w14:textId="77777777" w:rsidR="00D93E05" w:rsidRPr="007C4E9B" w:rsidRDefault="00D93E05" w:rsidP="00D93E05">
      <w:pPr>
        <w:pStyle w:val="Listaszerbekezds"/>
        <w:widowControl w:val="0"/>
        <w:numPr>
          <w:ilvl w:val="1"/>
          <w:numId w:val="255"/>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7E02771F"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3FA0CEC8" w14:textId="77777777" w:rsidR="00D93E05" w:rsidRPr="007F0862" w:rsidRDefault="00D93E05" w:rsidP="00D93E05">
      <w:pPr>
        <w:widowControl w:val="0"/>
        <w:numPr>
          <w:ilvl w:val="1"/>
          <w:numId w:val="255"/>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1729A580"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33BEE6FC" w14:textId="77777777" w:rsidR="00D93E05" w:rsidRPr="007F0862" w:rsidRDefault="00D93E05" w:rsidP="00D93E05">
      <w:pPr>
        <w:widowControl w:val="0"/>
        <w:numPr>
          <w:ilvl w:val="0"/>
          <w:numId w:val="255"/>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3DB00FF6" w14:textId="77777777" w:rsidR="00D93E05" w:rsidRPr="007F0862" w:rsidRDefault="00D93E05" w:rsidP="00D93E05">
      <w:pPr>
        <w:widowControl w:val="0"/>
        <w:numPr>
          <w:ilvl w:val="1"/>
          <w:numId w:val="255"/>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266135F9" w14:textId="77777777" w:rsidR="00D93E05" w:rsidRPr="007F0862" w:rsidRDefault="00D93E05" w:rsidP="00D93E05">
      <w:pPr>
        <w:widowControl w:val="0"/>
        <w:numPr>
          <w:ilvl w:val="1"/>
          <w:numId w:val="255"/>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7A60509E" w14:textId="77777777" w:rsidR="00D93E05" w:rsidRPr="00361F6B" w:rsidRDefault="00D93E05" w:rsidP="002E4EB5">
      <w:pPr>
        <w:pStyle w:val="Listaszerbekezds"/>
        <w:widowControl w:val="0"/>
        <w:jc w:val="both"/>
        <w:rPr>
          <w:rFonts w:ascii="Verdana" w:hAnsi="Verdana" w:cs="Times New Roman"/>
        </w:rPr>
      </w:pPr>
    </w:p>
    <w:p w14:paraId="5C01C252"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4A88A69F"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776CEBA3"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Dr. Kovács István, sk.</w:t>
      </w:r>
    </w:p>
    <w:p w14:paraId="2898D02A" w14:textId="72E314A7" w:rsidR="00D93E05" w:rsidRDefault="00D93E05" w:rsidP="00163EC5">
      <w:pPr>
        <w:ind w:left="5954"/>
        <w:jc w:val="center"/>
      </w:pPr>
      <w:r w:rsidRPr="00361F6B">
        <w:t>tantárgyfelelős</w:t>
      </w:r>
    </w:p>
    <w:p w14:paraId="0C9C2FC0" w14:textId="275C130E" w:rsidR="00D93E05" w:rsidRDefault="00D93E05">
      <w:r>
        <w:br w:type="page"/>
      </w:r>
    </w:p>
    <w:p w14:paraId="1253CEEA"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251D8FE4" w14:textId="77777777" w:rsidTr="00F74EC2">
        <w:tc>
          <w:tcPr>
            <w:tcW w:w="4855" w:type="dxa"/>
            <w:tcBorders>
              <w:top w:val="nil"/>
              <w:left w:val="nil"/>
              <w:bottom w:val="single" w:sz="4" w:space="0" w:color="auto"/>
              <w:right w:val="nil"/>
            </w:tcBorders>
            <w:hideMark/>
          </w:tcPr>
          <w:p w14:paraId="07E8F18C"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0E874B73"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7766281B"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315ED498" w14:textId="77777777" w:rsidTr="00F74EC2">
        <w:tc>
          <w:tcPr>
            <w:tcW w:w="4855" w:type="dxa"/>
            <w:tcBorders>
              <w:top w:val="single" w:sz="4" w:space="0" w:color="auto"/>
              <w:left w:val="nil"/>
              <w:bottom w:val="nil"/>
              <w:right w:val="nil"/>
            </w:tcBorders>
            <w:hideMark/>
          </w:tcPr>
          <w:p w14:paraId="7A25EFDF"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1C703A3F"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18773CA9"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1E0EA3B6"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32AB4473"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6F6DC69E" w14:textId="77777777" w:rsidR="00D93E05" w:rsidRPr="00361F6B" w:rsidRDefault="00D93E05" w:rsidP="00D93E05">
      <w:pPr>
        <w:widowControl w:val="0"/>
        <w:numPr>
          <w:ilvl w:val="0"/>
          <w:numId w:val="256"/>
        </w:numPr>
        <w:tabs>
          <w:tab w:val="clear" w:pos="720"/>
          <w:tab w:val="num" w:pos="426"/>
          <w:tab w:val="num" w:pos="567"/>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RRVTB14</w:t>
      </w:r>
    </w:p>
    <w:p w14:paraId="6169893E" w14:textId="77777777" w:rsidR="00D93E05" w:rsidRPr="00D93E05"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
          <w:bCs/>
          <w:sz w:val="20"/>
          <w:szCs w:val="20"/>
          <w:highlight w:val="yellow"/>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4.</w:t>
      </w:r>
    </w:p>
    <w:p w14:paraId="28C2F474" w14:textId="77777777" w:rsidR="00D93E05" w:rsidRPr="00767E5B" w:rsidRDefault="00D93E05" w:rsidP="00D93E05">
      <w:pPr>
        <w:widowControl w:val="0"/>
        <w:numPr>
          <w:ilvl w:val="0"/>
          <w:numId w:val="256"/>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4.</w:t>
      </w:r>
    </w:p>
    <w:p w14:paraId="5A28D351" w14:textId="77777777" w:rsidR="00D93E05" w:rsidRPr="007F0862"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6B3FA7B6" w14:textId="77777777" w:rsidR="00D93E05" w:rsidRPr="007F0862" w:rsidRDefault="00D93E05" w:rsidP="00D93E05">
      <w:pPr>
        <w:pStyle w:val="Listaszerbekezds"/>
        <w:widowControl w:val="0"/>
        <w:numPr>
          <w:ilvl w:val="1"/>
          <w:numId w:val="256"/>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0411D06E" w14:textId="77777777" w:rsidR="00D93E05" w:rsidRPr="007F0862" w:rsidRDefault="00D93E05" w:rsidP="00D93E05">
      <w:pPr>
        <w:pStyle w:val="Listaszerbekezds"/>
        <w:widowControl w:val="0"/>
        <w:numPr>
          <w:ilvl w:val="1"/>
          <w:numId w:val="256"/>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3A75C13C" w14:textId="77777777" w:rsidR="00D93E05" w:rsidRPr="007F0862"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5282FA41" w14:textId="77777777" w:rsidR="00D93E05" w:rsidRPr="007F0862"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05C77931" w14:textId="77777777" w:rsidR="00D93E05" w:rsidRPr="00361F6B"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Ph.D., adjunktus</w:t>
      </w:r>
    </w:p>
    <w:p w14:paraId="5080FDA7" w14:textId="77777777" w:rsidR="00D93E05" w:rsidRPr="007F0862"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7F8FD9FD" w14:textId="77777777" w:rsidR="00D93E05" w:rsidRPr="007F0862" w:rsidRDefault="00D93E05" w:rsidP="00D93E05">
      <w:pPr>
        <w:widowControl w:val="0"/>
        <w:numPr>
          <w:ilvl w:val="1"/>
          <w:numId w:val="256"/>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össz óraszám/félév:</w:t>
      </w:r>
    </w:p>
    <w:p w14:paraId="4CAAB572" w14:textId="77777777" w:rsidR="00D93E05" w:rsidRPr="007F0862" w:rsidRDefault="00D93E05" w:rsidP="00D93E05">
      <w:pPr>
        <w:widowControl w:val="0"/>
        <w:numPr>
          <w:ilvl w:val="2"/>
          <w:numId w:val="256"/>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4BFFBE0A" w14:textId="77777777" w:rsidR="00D93E05" w:rsidRPr="007F0862" w:rsidRDefault="00D93E05" w:rsidP="00D93E05">
      <w:pPr>
        <w:widowControl w:val="0"/>
        <w:numPr>
          <w:ilvl w:val="2"/>
          <w:numId w:val="256"/>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2D2A677E" w14:textId="77777777" w:rsidR="00D93E05" w:rsidRPr="007F0862" w:rsidRDefault="00D93E05" w:rsidP="00D93E05">
      <w:pPr>
        <w:widowControl w:val="0"/>
        <w:numPr>
          <w:ilvl w:val="1"/>
          <w:numId w:val="256"/>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4ED108CA" w14:textId="77777777" w:rsidR="00D93E05" w:rsidRPr="007F0862" w:rsidRDefault="00D93E05" w:rsidP="00D93E05">
      <w:pPr>
        <w:widowControl w:val="0"/>
        <w:numPr>
          <w:ilvl w:val="1"/>
          <w:numId w:val="256"/>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444B1A2E" w14:textId="77777777" w:rsidR="00D93E05"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103826AA"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személyiségének, adottságának figyelembe vételével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552FF3F7"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2BAF2B04"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7A11FB96" w14:textId="77777777" w:rsidR="00D93E05" w:rsidRPr="007F0862" w:rsidRDefault="00D93E05" w:rsidP="00D93E05">
      <w:pPr>
        <w:pStyle w:val="Listaszerbekezds"/>
        <w:widowControl w:val="0"/>
        <w:numPr>
          <w:ilvl w:val="0"/>
          <w:numId w:val="256"/>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1EEDA01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1D23F3F8"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0753218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1B38EC0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71C317FD"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647C2A2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0A6969D8"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090E30E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075DE1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44D4D9B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34B1FDE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2B666ED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13B72BD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751982A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6EB59582"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47358474"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6B27231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577A1819"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01FB62E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240E205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4CFC97E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115D77E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49CCB43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D2AE57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01B2029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251B0898"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1925749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4CF7306E"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4209C8C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0C6915F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367CBF75"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6AC9C8B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5A25ECD2"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7BFB141E"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6A3FCF50"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2D011930"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1E301A36"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366A3FF1"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2523CE7A"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69B4F49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5E1714C6"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3684CF5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201212AC"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70630575"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21D54374"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0D898CFD"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70F28333"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22A02BB2"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75B9225A"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5A67DCF7"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5D94DCC0"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32E5969B"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2CCF7E85"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2F356F5C"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During the performance of his/her duties he/she strives to demonstrate appropriate self-control, behaviru free from prejudice, tolerance and empathy, equal treatment, helpfulness and respect for basic human and civil rights.</w:t>
      </w:r>
    </w:p>
    <w:p w14:paraId="2FFDFB5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The student has the ability to obey and to give orders in accordance with the  organisational hierarchy.</w:t>
      </w:r>
    </w:p>
    <w:p w14:paraId="3DA0B138"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58BB7F0B"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2C05B0B3"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7158857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6C05EAA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3A088F71"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7573BC7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7412EA76"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14B9B62B" w14:textId="77777777" w:rsidR="00D93E05" w:rsidRPr="002E4EB5"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338E487E" w14:textId="77777777" w:rsidR="00D93E05" w:rsidRPr="007F0862"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747FDE71"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688578A1" w14:textId="77777777" w:rsidR="00D93E05" w:rsidRPr="007976B4" w:rsidRDefault="00D93E05" w:rsidP="00D93E05">
      <w:pPr>
        <w:pStyle w:val="Listaszerbekezds"/>
        <w:widowControl w:val="0"/>
        <w:numPr>
          <w:ilvl w:val="0"/>
          <w:numId w:val="256"/>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4. félév – tavaszi félév</w:t>
      </w:r>
    </w:p>
    <w:p w14:paraId="6371A1C3" w14:textId="77777777" w:rsidR="00D93E05" w:rsidRPr="007F0862" w:rsidRDefault="00D93E05" w:rsidP="00D93E05">
      <w:pPr>
        <w:widowControl w:val="0"/>
        <w:numPr>
          <w:ilvl w:val="0"/>
          <w:numId w:val="256"/>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1957978D"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505DAA4E" w14:textId="77777777" w:rsidR="00D93E05" w:rsidRPr="007F0862" w:rsidRDefault="00D93E05" w:rsidP="00D93E05">
      <w:pPr>
        <w:widowControl w:val="0"/>
        <w:numPr>
          <w:ilvl w:val="0"/>
          <w:numId w:val="256"/>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345B4103"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2BD9DF4A" w14:textId="77777777" w:rsidR="00D93E05" w:rsidRPr="007F0862"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6057F37F" w14:textId="77777777" w:rsidR="00D93E05" w:rsidRPr="007F0862" w:rsidRDefault="00D93E05" w:rsidP="00D93E05">
      <w:pPr>
        <w:widowControl w:val="0"/>
        <w:numPr>
          <w:ilvl w:val="1"/>
          <w:numId w:val="256"/>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29253245"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13064075" w14:textId="77777777" w:rsidR="00D93E05" w:rsidRPr="007C4E9B" w:rsidRDefault="00D93E05" w:rsidP="00D93E05">
      <w:pPr>
        <w:pStyle w:val="Listaszerbekezds"/>
        <w:widowControl w:val="0"/>
        <w:numPr>
          <w:ilvl w:val="1"/>
          <w:numId w:val="256"/>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71E3959A"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42EF31A0" w14:textId="77777777" w:rsidR="00D93E05" w:rsidRPr="007F0862" w:rsidRDefault="00D93E05" w:rsidP="00D93E05">
      <w:pPr>
        <w:widowControl w:val="0"/>
        <w:numPr>
          <w:ilvl w:val="1"/>
          <w:numId w:val="256"/>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6D4FAA8D"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244EE4DA" w14:textId="77777777" w:rsidR="00D93E05" w:rsidRPr="007F0862" w:rsidRDefault="00D93E05" w:rsidP="00D93E05">
      <w:pPr>
        <w:widowControl w:val="0"/>
        <w:numPr>
          <w:ilvl w:val="0"/>
          <w:numId w:val="256"/>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01AE3BF7" w14:textId="77777777" w:rsidR="00D93E05" w:rsidRPr="007F0862" w:rsidRDefault="00D93E05" w:rsidP="00D93E05">
      <w:pPr>
        <w:widowControl w:val="0"/>
        <w:numPr>
          <w:ilvl w:val="1"/>
          <w:numId w:val="256"/>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143F321F" w14:textId="77777777" w:rsidR="00D93E05" w:rsidRPr="007F0862" w:rsidRDefault="00D93E05" w:rsidP="00D93E05">
      <w:pPr>
        <w:widowControl w:val="0"/>
        <w:numPr>
          <w:ilvl w:val="1"/>
          <w:numId w:val="256"/>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57729C5D" w14:textId="77777777" w:rsidR="00D93E05" w:rsidRPr="00361F6B" w:rsidRDefault="00D93E05" w:rsidP="002E4EB5">
      <w:pPr>
        <w:pStyle w:val="Listaszerbekezds"/>
        <w:widowControl w:val="0"/>
        <w:jc w:val="both"/>
        <w:rPr>
          <w:rFonts w:ascii="Verdana" w:hAnsi="Verdana" w:cs="Times New Roman"/>
        </w:rPr>
      </w:pPr>
    </w:p>
    <w:p w14:paraId="62E5891B"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1AC9AB2D"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45B89312"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Dr. Kovács István, sk.</w:t>
      </w:r>
    </w:p>
    <w:p w14:paraId="54EEFC72" w14:textId="2B7F3311" w:rsidR="00D93E05" w:rsidRDefault="00D93E05" w:rsidP="00163EC5">
      <w:pPr>
        <w:ind w:left="5954"/>
        <w:jc w:val="center"/>
      </w:pPr>
      <w:r w:rsidRPr="00361F6B">
        <w:t>tantárgyfelelős</w:t>
      </w:r>
    </w:p>
    <w:p w14:paraId="49D6CFA5" w14:textId="7067E0C4" w:rsidR="00D93E05" w:rsidRDefault="00D93E05">
      <w:r>
        <w:br w:type="page"/>
      </w:r>
    </w:p>
    <w:p w14:paraId="5C26AA59"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25B4F50C" w14:textId="77777777" w:rsidTr="00F74EC2">
        <w:tc>
          <w:tcPr>
            <w:tcW w:w="4855" w:type="dxa"/>
            <w:tcBorders>
              <w:top w:val="nil"/>
              <w:left w:val="nil"/>
              <w:bottom w:val="single" w:sz="4" w:space="0" w:color="auto"/>
              <w:right w:val="nil"/>
            </w:tcBorders>
            <w:hideMark/>
          </w:tcPr>
          <w:p w14:paraId="7DB4066D"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7E676E5E"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61020634"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425EE55E" w14:textId="77777777" w:rsidTr="00F74EC2">
        <w:tc>
          <w:tcPr>
            <w:tcW w:w="4855" w:type="dxa"/>
            <w:tcBorders>
              <w:top w:val="single" w:sz="4" w:space="0" w:color="auto"/>
              <w:left w:val="nil"/>
              <w:bottom w:val="nil"/>
              <w:right w:val="nil"/>
            </w:tcBorders>
            <w:hideMark/>
          </w:tcPr>
          <w:p w14:paraId="2A29A660"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1AE082A0"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31FFEE1F"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4D921346"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77FA533F"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59588A87" w14:textId="77777777" w:rsidR="00D93E05" w:rsidRPr="00361F6B" w:rsidRDefault="00D93E05" w:rsidP="00D93E05">
      <w:pPr>
        <w:widowControl w:val="0"/>
        <w:numPr>
          <w:ilvl w:val="0"/>
          <w:numId w:val="257"/>
        </w:numPr>
        <w:tabs>
          <w:tab w:val="clear" w:pos="720"/>
          <w:tab w:val="num" w:pos="426"/>
          <w:tab w:val="num" w:pos="567"/>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RRVTB15</w:t>
      </w:r>
    </w:p>
    <w:p w14:paraId="34C73396" w14:textId="77777777" w:rsidR="00D93E05" w:rsidRPr="007F0862"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5.</w:t>
      </w:r>
    </w:p>
    <w:p w14:paraId="5912D376" w14:textId="77777777" w:rsidR="00D93E05" w:rsidRPr="00767E5B" w:rsidRDefault="00D93E05" w:rsidP="00D93E05">
      <w:pPr>
        <w:widowControl w:val="0"/>
        <w:numPr>
          <w:ilvl w:val="0"/>
          <w:numId w:val="257"/>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5.</w:t>
      </w:r>
    </w:p>
    <w:p w14:paraId="42474B21" w14:textId="77777777" w:rsidR="00D93E05" w:rsidRPr="007F0862"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441A1518" w14:textId="77777777" w:rsidR="00D93E05" w:rsidRPr="007F0862" w:rsidRDefault="00D93E05" w:rsidP="00D93E05">
      <w:pPr>
        <w:pStyle w:val="Listaszerbekezds"/>
        <w:widowControl w:val="0"/>
        <w:numPr>
          <w:ilvl w:val="1"/>
          <w:numId w:val="257"/>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37A806F8" w14:textId="77777777" w:rsidR="00D93E05" w:rsidRPr="007F0862" w:rsidRDefault="00D93E05" w:rsidP="00D93E05">
      <w:pPr>
        <w:pStyle w:val="Listaszerbekezds"/>
        <w:widowControl w:val="0"/>
        <w:numPr>
          <w:ilvl w:val="1"/>
          <w:numId w:val="257"/>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44203C59" w14:textId="77777777" w:rsidR="00D93E05" w:rsidRPr="007F0862"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23B7FD86" w14:textId="77777777" w:rsidR="00D93E05" w:rsidRPr="007F0862"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6485B354" w14:textId="77777777" w:rsidR="00D93E05" w:rsidRPr="00361F6B"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Ph.D., adjunktus</w:t>
      </w:r>
    </w:p>
    <w:p w14:paraId="783D7973" w14:textId="77777777" w:rsidR="00D93E05" w:rsidRPr="007F0862"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69692C1B" w14:textId="77777777" w:rsidR="00D93E05" w:rsidRPr="007F0862" w:rsidRDefault="00D93E05" w:rsidP="00D93E05">
      <w:pPr>
        <w:widowControl w:val="0"/>
        <w:numPr>
          <w:ilvl w:val="1"/>
          <w:numId w:val="257"/>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össz óraszám/félév:</w:t>
      </w:r>
    </w:p>
    <w:p w14:paraId="02CE076A" w14:textId="77777777" w:rsidR="00D93E05" w:rsidRPr="007F0862" w:rsidRDefault="00D93E05" w:rsidP="00D93E05">
      <w:pPr>
        <w:widowControl w:val="0"/>
        <w:numPr>
          <w:ilvl w:val="2"/>
          <w:numId w:val="257"/>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34FF2DCC" w14:textId="77777777" w:rsidR="00D93E05" w:rsidRPr="007F0862" w:rsidRDefault="00D93E05" w:rsidP="00D93E05">
      <w:pPr>
        <w:widowControl w:val="0"/>
        <w:numPr>
          <w:ilvl w:val="2"/>
          <w:numId w:val="257"/>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3C8CBF1B" w14:textId="77777777" w:rsidR="00D93E05" w:rsidRPr="007F0862" w:rsidRDefault="00D93E05" w:rsidP="00D93E05">
      <w:pPr>
        <w:widowControl w:val="0"/>
        <w:numPr>
          <w:ilvl w:val="1"/>
          <w:numId w:val="257"/>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7E8C5109" w14:textId="77777777" w:rsidR="00D93E05" w:rsidRPr="007F0862" w:rsidRDefault="00D93E05" w:rsidP="00D93E05">
      <w:pPr>
        <w:widowControl w:val="0"/>
        <w:numPr>
          <w:ilvl w:val="1"/>
          <w:numId w:val="257"/>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680DCB7D" w14:textId="77777777" w:rsidR="00D93E05"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7444791C"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személyiségének, adottságának figyelembe vételével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01E72D4C"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1CC1757C"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44C4C45B" w14:textId="77777777" w:rsidR="00D93E05" w:rsidRPr="007F0862" w:rsidRDefault="00D93E05" w:rsidP="00D93E05">
      <w:pPr>
        <w:pStyle w:val="Listaszerbekezds"/>
        <w:widowControl w:val="0"/>
        <w:numPr>
          <w:ilvl w:val="0"/>
          <w:numId w:val="257"/>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4BADAB4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6090A2ED"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27C739A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20FBE0E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79EF2BCB"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677007F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4FEDE332"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7431E0E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388E2C2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413FAD9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42F3CEF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1E57309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11F01BC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43664BA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46702B04"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582F15E3"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216792B6"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1D742384"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0B8338C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4426CCA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1F8583F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6023C8F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57E23ED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D92A3E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1DA6221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0977ACE6"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4F30986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165428CD"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35ADF17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6D15A73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72BCD74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519B80A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55A379FB"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7B8B80ED"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31DDEFC5"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2A443328"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156B502A"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50EF0B70"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7D9699A8"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1591B74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12319C6E"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144AD5D2"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15F99310"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228B8204"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5D078594"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049C6C77"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7FF9C1B5"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2B892A9A"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48341483"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1103B2C5"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55EDE67D"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22B028B9"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5B16F67B"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1AFAAC25"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During the performance of his/her duties he/she strives to demonstrate appropriate self-control, behaviru free from prejudice, tolerance and empathy, equal treatment, helpfulness and respect for basic human and civil rights.</w:t>
      </w:r>
    </w:p>
    <w:p w14:paraId="1DAACAA8"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The student has the ability to obey and to give orders in accordance with the  organisational hierarchy.</w:t>
      </w:r>
    </w:p>
    <w:p w14:paraId="3C2D3FE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2EF8AB6D"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14D544C6"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54BC210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504C76EA"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207AD9A2"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23FBE189"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11081BC4"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7F1DDD41" w14:textId="77777777" w:rsidR="00D93E05" w:rsidRPr="002E4EB5"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37BE0984" w14:textId="77777777" w:rsidR="00D93E05" w:rsidRPr="007F0862"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107FCD05"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11E8F7E9" w14:textId="77777777" w:rsidR="00D93E05" w:rsidRPr="007976B4" w:rsidRDefault="00D93E05" w:rsidP="00D93E05">
      <w:pPr>
        <w:pStyle w:val="Listaszerbekezds"/>
        <w:widowControl w:val="0"/>
        <w:numPr>
          <w:ilvl w:val="0"/>
          <w:numId w:val="257"/>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5. félév – őszi félév</w:t>
      </w:r>
    </w:p>
    <w:p w14:paraId="317B56E0" w14:textId="77777777" w:rsidR="00D93E05" w:rsidRPr="007F0862" w:rsidRDefault="00D93E05" w:rsidP="00D93E05">
      <w:pPr>
        <w:widowControl w:val="0"/>
        <w:numPr>
          <w:ilvl w:val="0"/>
          <w:numId w:val="257"/>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63C08FD0"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6D5A007E" w14:textId="77777777" w:rsidR="00D93E05" w:rsidRPr="007F0862" w:rsidRDefault="00D93E05" w:rsidP="00D93E05">
      <w:pPr>
        <w:widowControl w:val="0"/>
        <w:numPr>
          <w:ilvl w:val="0"/>
          <w:numId w:val="257"/>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30D1CB20"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7B6A4D15" w14:textId="77777777" w:rsidR="00D93E05" w:rsidRPr="007F0862"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381C2341" w14:textId="77777777" w:rsidR="00D93E05" w:rsidRPr="007F0862" w:rsidRDefault="00D93E05" w:rsidP="00D93E05">
      <w:pPr>
        <w:widowControl w:val="0"/>
        <w:numPr>
          <w:ilvl w:val="1"/>
          <w:numId w:val="257"/>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2A813B92"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3AD72A67" w14:textId="77777777" w:rsidR="00D93E05" w:rsidRPr="007C4E9B" w:rsidRDefault="00D93E05" w:rsidP="00D93E05">
      <w:pPr>
        <w:pStyle w:val="Listaszerbekezds"/>
        <w:widowControl w:val="0"/>
        <w:numPr>
          <w:ilvl w:val="1"/>
          <w:numId w:val="257"/>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6B828D81"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0A7B70C6" w14:textId="77777777" w:rsidR="00D93E05" w:rsidRPr="007F0862" w:rsidRDefault="00D93E05" w:rsidP="00D93E05">
      <w:pPr>
        <w:widowControl w:val="0"/>
        <w:numPr>
          <w:ilvl w:val="1"/>
          <w:numId w:val="257"/>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3CA2066A"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2EDCE9F9" w14:textId="77777777" w:rsidR="00D93E05" w:rsidRPr="007F0862" w:rsidRDefault="00D93E05" w:rsidP="00D93E05">
      <w:pPr>
        <w:widowControl w:val="0"/>
        <w:numPr>
          <w:ilvl w:val="0"/>
          <w:numId w:val="257"/>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6C08CAA6" w14:textId="77777777" w:rsidR="00D93E05" w:rsidRPr="007F0862" w:rsidRDefault="00D93E05" w:rsidP="00D93E05">
      <w:pPr>
        <w:widowControl w:val="0"/>
        <w:numPr>
          <w:ilvl w:val="1"/>
          <w:numId w:val="257"/>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2853304D" w14:textId="77777777" w:rsidR="00D93E05" w:rsidRPr="007F0862" w:rsidRDefault="00D93E05" w:rsidP="00D93E05">
      <w:pPr>
        <w:widowControl w:val="0"/>
        <w:numPr>
          <w:ilvl w:val="1"/>
          <w:numId w:val="257"/>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1A70C654" w14:textId="77777777" w:rsidR="00D93E05" w:rsidRPr="00361F6B" w:rsidRDefault="00D93E05" w:rsidP="002E4EB5">
      <w:pPr>
        <w:pStyle w:val="Listaszerbekezds"/>
        <w:widowControl w:val="0"/>
        <w:jc w:val="both"/>
        <w:rPr>
          <w:rFonts w:ascii="Verdana" w:hAnsi="Verdana" w:cs="Times New Roman"/>
        </w:rPr>
      </w:pPr>
    </w:p>
    <w:p w14:paraId="73753B83"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7378F6DD"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02A37A3E"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Dr. Kovács István, sk.</w:t>
      </w:r>
    </w:p>
    <w:p w14:paraId="54955D09" w14:textId="33290707" w:rsidR="00D93E05" w:rsidRDefault="00D93E05" w:rsidP="00163EC5">
      <w:pPr>
        <w:ind w:left="5954"/>
        <w:jc w:val="center"/>
      </w:pPr>
      <w:r w:rsidRPr="00361F6B">
        <w:t>tantárgyfelelős</w:t>
      </w:r>
    </w:p>
    <w:p w14:paraId="47FF56DB" w14:textId="7114B3BD" w:rsidR="00D93E05" w:rsidRDefault="00D93E05">
      <w:r>
        <w:br w:type="page"/>
      </w:r>
    </w:p>
    <w:p w14:paraId="42405E0F"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3D648023" w14:textId="77777777" w:rsidTr="00F74EC2">
        <w:tc>
          <w:tcPr>
            <w:tcW w:w="4855" w:type="dxa"/>
            <w:tcBorders>
              <w:top w:val="nil"/>
              <w:left w:val="nil"/>
              <w:bottom w:val="single" w:sz="4" w:space="0" w:color="auto"/>
              <w:right w:val="nil"/>
            </w:tcBorders>
            <w:hideMark/>
          </w:tcPr>
          <w:p w14:paraId="54CC361D"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3944C6DC"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1E8DB4F9"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5F6E0E01" w14:textId="77777777" w:rsidTr="00F74EC2">
        <w:tc>
          <w:tcPr>
            <w:tcW w:w="4855" w:type="dxa"/>
            <w:tcBorders>
              <w:top w:val="single" w:sz="4" w:space="0" w:color="auto"/>
              <w:left w:val="nil"/>
              <w:bottom w:val="nil"/>
              <w:right w:val="nil"/>
            </w:tcBorders>
            <w:hideMark/>
          </w:tcPr>
          <w:p w14:paraId="539483B9"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038E3537"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019C2CC4"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1C1C1C0D"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7D6CDBF0"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543E6F63" w14:textId="77777777" w:rsidR="00D93E05" w:rsidRPr="00361F6B" w:rsidRDefault="00D93E05" w:rsidP="00D93E05">
      <w:pPr>
        <w:widowControl w:val="0"/>
        <w:numPr>
          <w:ilvl w:val="0"/>
          <w:numId w:val="258"/>
        </w:numPr>
        <w:tabs>
          <w:tab w:val="clear" w:pos="720"/>
          <w:tab w:val="num" w:pos="426"/>
          <w:tab w:val="num" w:pos="567"/>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RRVTB16</w:t>
      </w:r>
    </w:p>
    <w:p w14:paraId="7A4403B3" w14:textId="77777777" w:rsidR="00D93E05" w:rsidRPr="007F0862"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6.</w:t>
      </w:r>
    </w:p>
    <w:p w14:paraId="1E4EE8F5" w14:textId="77777777" w:rsidR="00D93E05" w:rsidRPr="00767E5B" w:rsidRDefault="00D93E05" w:rsidP="00D93E05">
      <w:pPr>
        <w:widowControl w:val="0"/>
        <w:numPr>
          <w:ilvl w:val="0"/>
          <w:numId w:val="258"/>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6.</w:t>
      </w:r>
    </w:p>
    <w:p w14:paraId="544BCD74" w14:textId="77777777" w:rsidR="00D93E05" w:rsidRPr="007F0862"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7B15BBCB" w14:textId="77777777" w:rsidR="00D93E05" w:rsidRPr="007F0862" w:rsidRDefault="00D93E05" w:rsidP="00D93E05">
      <w:pPr>
        <w:pStyle w:val="Listaszerbekezds"/>
        <w:widowControl w:val="0"/>
        <w:numPr>
          <w:ilvl w:val="1"/>
          <w:numId w:val="258"/>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0BD26717" w14:textId="77777777" w:rsidR="00D93E05" w:rsidRPr="007F0862" w:rsidRDefault="00D93E05" w:rsidP="00D93E05">
      <w:pPr>
        <w:pStyle w:val="Listaszerbekezds"/>
        <w:widowControl w:val="0"/>
        <w:numPr>
          <w:ilvl w:val="1"/>
          <w:numId w:val="258"/>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21C99913" w14:textId="77777777" w:rsidR="00D93E05" w:rsidRPr="007F0862"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w:t>
      </w:r>
      <w:bookmarkStart w:id="62" w:name="_GoBack"/>
      <w:bookmarkEnd w:id="62"/>
      <w:r>
        <w:rPr>
          <w:rFonts w:ascii="Verdana" w:eastAsia="Times New Roman" w:hAnsi="Verdana" w:cs="Times New Roman"/>
          <w:bCs/>
          <w:sz w:val="20"/>
          <w:szCs w:val="20"/>
        </w:rPr>
        <w:t>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4E023ED3" w14:textId="77777777" w:rsidR="00D93E05" w:rsidRPr="007F0862"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47310516" w14:textId="77777777" w:rsidR="00D93E05" w:rsidRPr="00361F6B"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Ph.D., adjunktus</w:t>
      </w:r>
    </w:p>
    <w:p w14:paraId="3E9CEE11" w14:textId="77777777" w:rsidR="00D93E05" w:rsidRPr="007F0862"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2565CA2F" w14:textId="77777777" w:rsidR="00D93E05" w:rsidRPr="007F0862" w:rsidRDefault="00D93E05" w:rsidP="00D93E05">
      <w:pPr>
        <w:widowControl w:val="0"/>
        <w:numPr>
          <w:ilvl w:val="1"/>
          <w:numId w:val="258"/>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össz óraszám/félév:</w:t>
      </w:r>
    </w:p>
    <w:p w14:paraId="4D0A35E7" w14:textId="77777777" w:rsidR="00D93E05" w:rsidRPr="007F0862" w:rsidRDefault="00D93E05" w:rsidP="00D93E05">
      <w:pPr>
        <w:widowControl w:val="0"/>
        <w:numPr>
          <w:ilvl w:val="2"/>
          <w:numId w:val="258"/>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1BC2CE0A" w14:textId="77777777" w:rsidR="00D93E05" w:rsidRPr="007F0862" w:rsidRDefault="00D93E05" w:rsidP="00D93E05">
      <w:pPr>
        <w:widowControl w:val="0"/>
        <w:numPr>
          <w:ilvl w:val="2"/>
          <w:numId w:val="258"/>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1B67176C" w14:textId="77777777" w:rsidR="00D93E05" w:rsidRPr="007F0862" w:rsidRDefault="00D93E05" w:rsidP="00D93E05">
      <w:pPr>
        <w:widowControl w:val="0"/>
        <w:numPr>
          <w:ilvl w:val="1"/>
          <w:numId w:val="258"/>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5CFA5024" w14:textId="77777777" w:rsidR="00D93E05" w:rsidRPr="007F0862" w:rsidRDefault="00D93E05" w:rsidP="00D93E05">
      <w:pPr>
        <w:widowControl w:val="0"/>
        <w:numPr>
          <w:ilvl w:val="1"/>
          <w:numId w:val="258"/>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09E160FA" w14:textId="77777777" w:rsidR="00D93E05"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26521FE1"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személyiségének, adottságának figyelembe vételével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379DB209"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37C3DF0F"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7051097B" w14:textId="77777777" w:rsidR="00D93E05" w:rsidRPr="007F0862" w:rsidRDefault="00D93E05" w:rsidP="00D93E05">
      <w:pPr>
        <w:pStyle w:val="Listaszerbekezds"/>
        <w:widowControl w:val="0"/>
        <w:numPr>
          <w:ilvl w:val="0"/>
          <w:numId w:val="258"/>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6FE5950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5592927E"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730AD61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01C44D4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62D49E3D"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11C76C06"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2A87CED7"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3716CB7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088B1B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1717256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6E03C64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21DA648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525053D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6EADE23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1FCBE971"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6CC753F6"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35ED023F"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607C0AB8"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11B41AE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4578AC2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4171B37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41FE4E1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5405D5B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EE4AAC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2578008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07B87D3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4BA8F98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2C79999E"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5007199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3B6E865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1A25479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233879B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48A17595"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7528BFC0"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375114CC"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3C97AD40"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21DE539B"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693A359A"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79273C0B"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71376FC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76C8E469"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13EF815D"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664291F1"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22E5BD7E"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62A356AD"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2F4104C3"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6C60857A"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4DED94F4"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2E782364"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51F2897F"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6091A2A1"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4E18DDFE"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2B093B82"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1C3CA2BA"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During the performance of his/her duties he/she strives to demonstrate appropriate self-control, behaviru free from prejudice, tolerance and empathy, equal treatment, helpfulness and respect for basic human and civil rights.</w:t>
      </w:r>
    </w:p>
    <w:p w14:paraId="5D3B6B65"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The student has the ability to obey and to give orders in accordance with the  organisational hierarchy.</w:t>
      </w:r>
    </w:p>
    <w:p w14:paraId="4B93F9E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06E5EDB4"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3DDCD860"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5C65A76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42D2F92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32ADEB05"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551DF715"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799CB96A"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0C822114" w14:textId="77777777" w:rsidR="00D93E05" w:rsidRPr="002E4EB5"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773BC29F" w14:textId="77777777" w:rsidR="00D93E05" w:rsidRPr="007F0862"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4AA63D1B"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66830BA6" w14:textId="77777777" w:rsidR="00D93E05" w:rsidRPr="007976B4" w:rsidRDefault="00D93E05" w:rsidP="00D93E05">
      <w:pPr>
        <w:pStyle w:val="Listaszerbekezds"/>
        <w:widowControl w:val="0"/>
        <w:numPr>
          <w:ilvl w:val="0"/>
          <w:numId w:val="258"/>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6. félév – tavaszi félév</w:t>
      </w:r>
    </w:p>
    <w:p w14:paraId="4C62CD26" w14:textId="77777777" w:rsidR="00D93E05" w:rsidRPr="007F0862" w:rsidRDefault="00D93E05" w:rsidP="00D93E05">
      <w:pPr>
        <w:widowControl w:val="0"/>
        <w:numPr>
          <w:ilvl w:val="0"/>
          <w:numId w:val="258"/>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05650F96"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1113ACBC" w14:textId="77777777" w:rsidR="00D93E05" w:rsidRPr="007F0862" w:rsidRDefault="00D93E05" w:rsidP="00D93E05">
      <w:pPr>
        <w:widowControl w:val="0"/>
        <w:numPr>
          <w:ilvl w:val="0"/>
          <w:numId w:val="258"/>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3AD66776"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4E4BF86D" w14:textId="77777777" w:rsidR="00D93E05" w:rsidRPr="007F0862"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53865047" w14:textId="77777777" w:rsidR="00D93E05" w:rsidRPr="007F0862" w:rsidRDefault="00D93E05" w:rsidP="00D93E05">
      <w:pPr>
        <w:widowControl w:val="0"/>
        <w:numPr>
          <w:ilvl w:val="1"/>
          <w:numId w:val="258"/>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62C29619"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5E0522E8" w14:textId="77777777" w:rsidR="00D93E05" w:rsidRPr="007C4E9B" w:rsidRDefault="00D93E05" w:rsidP="00D93E05">
      <w:pPr>
        <w:pStyle w:val="Listaszerbekezds"/>
        <w:widowControl w:val="0"/>
        <w:numPr>
          <w:ilvl w:val="1"/>
          <w:numId w:val="258"/>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061918B8"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0BD5F6AE" w14:textId="77777777" w:rsidR="00D93E05" w:rsidRPr="007F0862" w:rsidRDefault="00D93E05" w:rsidP="00D93E05">
      <w:pPr>
        <w:widowControl w:val="0"/>
        <w:numPr>
          <w:ilvl w:val="1"/>
          <w:numId w:val="258"/>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2A652EA7"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06BB946A" w14:textId="77777777" w:rsidR="00D93E05" w:rsidRPr="007F0862" w:rsidRDefault="00D93E05" w:rsidP="00D93E05">
      <w:pPr>
        <w:widowControl w:val="0"/>
        <w:numPr>
          <w:ilvl w:val="0"/>
          <w:numId w:val="258"/>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65394E85" w14:textId="77777777" w:rsidR="00D93E05" w:rsidRPr="007F0862" w:rsidRDefault="00D93E05" w:rsidP="00D93E05">
      <w:pPr>
        <w:widowControl w:val="0"/>
        <w:numPr>
          <w:ilvl w:val="1"/>
          <w:numId w:val="258"/>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62861E01" w14:textId="77777777" w:rsidR="00D93E05" w:rsidRPr="007F0862" w:rsidRDefault="00D93E05" w:rsidP="00D93E05">
      <w:pPr>
        <w:widowControl w:val="0"/>
        <w:numPr>
          <w:ilvl w:val="1"/>
          <w:numId w:val="258"/>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4E39F676" w14:textId="77777777" w:rsidR="00D93E05" w:rsidRPr="00361F6B" w:rsidRDefault="00D93E05" w:rsidP="002E4EB5">
      <w:pPr>
        <w:pStyle w:val="Listaszerbekezds"/>
        <w:widowControl w:val="0"/>
        <w:jc w:val="both"/>
        <w:rPr>
          <w:rFonts w:ascii="Verdana" w:hAnsi="Verdana" w:cs="Times New Roman"/>
        </w:rPr>
      </w:pPr>
    </w:p>
    <w:p w14:paraId="20B0EE80"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3EBA71FA"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11B3569F"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Dr. Kovács István, sk.</w:t>
      </w:r>
    </w:p>
    <w:p w14:paraId="280EBA3A" w14:textId="77777777" w:rsidR="00D93E05" w:rsidRPr="00361F6B" w:rsidRDefault="00D93E05" w:rsidP="00163EC5">
      <w:pPr>
        <w:ind w:left="5954"/>
        <w:jc w:val="center"/>
      </w:pPr>
      <w:r w:rsidRPr="00361F6B">
        <w:t>tantárgyfelelős</w:t>
      </w:r>
    </w:p>
    <w:p w14:paraId="752702B7" w14:textId="26D60146" w:rsidR="00D93E05" w:rsidRDefault="00D93E05">
      <w:pPr>
        <w:rPr>
          <w:rFonts w:ascii="Verdana" w:eastAsia="Times New Roman" w:hAnsi="Verdana" w:cs="Times New Roman"/>
          <w:bCs/>
          <w:sz w:val="20"/>
          <w:szCs w:val="20"/>
        </w:rPr>
      </w:pPr>
      <w:r>
        <w:rPr>
          <w:rFonts w:ascii="Verdana" w:eastAsia="Times New Roman" w:hAnsi="Verdana" w:cs="Times New Roman"/>
          <w:bCs/>
          <w:sz w:val="20"/>
          <w:szCs w:val="20"/>
        </w:rPr>
        <w:br w:type="page"/>
      </w:r>
    </w:p>
    <w:p w14:paraId="7AFB9971" w14:textId="77777777" w:rsidR="00D93E05" w:rsidRPr="00CC1F32" w:rsidRDefault="00D93E05" w:rsidP="0065665E">
      <w:pPr>
        <w:widowControl w:val="0"/>
        <w:spacing w:after="0" w:line="240" w:lineRule="auto"/>
        <w:ind w:left="5103"/>
        <w:jc w:val="center"/>
        <w:rPr>
          <w:rFonts w:ascii="Verdana" w:eastAsia="Times New Roman" w:hAnsi="Verdana" w:cs="Times New Roman"/>
          <w:bCs/>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6A95F971" w14:textId="77777777" w:rsidTr="0065665E">
        <w:tc>
          <w:tcPr>
            <w:tcW w:w="4855" w:type="dxa"/>
            <w:tcBorders>
              <w:bottom w:val="single" w:sz="4" w:space="0" w:color="auto"/>
            </w:tcBorders>
          </w:tcPr>
          <w:p w14:paraId="05CEC1F2"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t>Nemzeti Közszolgálati Egyetem</w:t>
            </w:r>
          </w:p>
        </w:tc>
        <w:tc>
          <w:tcPr>
            <w:tcW w:w="1620" w:type="dxa"/>
          </w:tcPr>
          <w:p w14:paraId="67F324C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5D795A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5D5A7D6" w14:textId="77777777" w:rsidTr="0065665E">
        <w:tc>
          <w:tcPr>
            <w:tcW w:w="4855" w:type="dxa"/>
            <w:tcBorders>
              <w:top w:val="single" w:sz="4" w:space="0" w:color="auto"/>
            </w:tcBorders>
          </w:tcPr>
          <w:p w14:paraId="168F5DF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15146E2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BD2821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094A3C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15B8D0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03E959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VIBTB49</w:t>
      </w:r>
    </w:p>
    <w:p w14:paraId="5BFEB84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kémia alapjai</w:t>
      </w:r>
    </w:p>
    <w:p w14:paraId="55F0222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Chemistry</w:t>
      </w:r>
    </w:p>
    <w:p w14:paraId="785B325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DA8382F" w14:textId="77777777" w:rsidR="0065665E" w:rsidRPr="00CC1F32" w:rsidRDefault="0065665E" w:rsidP="00997ADA">
      <w:pPr>
        <w:pStyle w:val="Listaszerbekezds"/>
        <w:widowControl w:val="0"/>
        <w:numPr>
          <w:ilvl w:val="1"/>
          <w:numId w:val="9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19803C9E" w14:textId="77777777" w:rsidR="0065665E" w:rsidRPr="00CC1F32" w:rsidRDefault="0065665E" w:rsidP="00997ADA">
      <w:pPr>
        <w:pStyle w:val="Listaszerbekezds"/>
        <w:widowControl w:val="0"/>
        <w:numPr>
          <w:ilvl w:val="1"/>
          <w:numId w:val="9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67A22F32"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53F97B0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4F1FB5D"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Dr. Dobor József </w:t>
      </w:r>
      <w:r w:rsidRPr="00CC1F32">
        <w:rPr>
          <w:rFonts w:ascii="Verdana" w:eastAsia="Times New Roman" w:hAnsi="Verdana" w:cs="Times New Roman"/>
          <w:bCs/>
          <w:sz w:val="20"/>
          <w:szCs w:val="20"/>
        </w:rPr>
        <w:t xml:space="preserve"> egyetemi docens</w:t>
      </w:r>
    </w:p>
    <w:p w14:paraId="7244D242"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5432603" w14:textId="77777777" w:rsidR="0065665E" w:rsidRPr="00CC1F32" w:rsidRDefault="0065665E" w:rsidP="00997ADA">
      <w:pPr>
        <w:widowControl w:val="0"/>
        <w:numPr>
          <w:ilvl w:val="1"/>
          <w:numId w:val="92"/>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0C161AA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47086EA6"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2989C02E" w14:textId="77777777" w:rsidR="0065665E" w:rsidRPr="00CC1F32" w:rsidRDefault="0065665E" w:rsidP="00997ADA">
      <w:pPr>
        <w:widowControl w:val="0"/>
        <w:numPr>
          <w:ilvl w:val="1"/>
          <w:numId w:val="92"/>
        </w:numPr>
        <w:tabs>
          <w:tab w:val="clear" w:pos="3977"/>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249E7171" w14:textId="77777777" w:rsidR="0065665E" w:rsidRPr="00CC1F32" w:rsidRDefault="0065665E" w:rsidP="00997ADA">
      <w:pPr>
        <w:widowControl w:val="0"/>
        <w:numPr>
          <w:ilvl w:val="1"/>
          <w:numId w:val="92"/>
        </w:numPr>
        <w:tabs>
          <w:tab w:val="clear" w:pos="3977"/>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D72AF86" w14:textId="77777777" w:rsidR="0065665E" w:rsidRPr="00CC1F32" w:rsidRDefault="0065665E" w:rsidP="0065665E">
      <w:pPr>
        <w:widowControl w:val="0"/>
        <w:tabs>
          <w:tab w:val="num" w:pos="3977"/>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számolási feladatok segítségével ismerkednek meg a tárgy ismeretanyagával, emellett esettanulmányok feldolgozását követően, előadói készség fejlesztésének lehetőségével számolnak be a választott témáról. A gyakorlati foglalkozáson a számolási feladatokból jegyzőkönyvet készítenek, veszélyes üzemmel kapcsolatos projektfeladatot készítenek egyénileg vagy csoportosan, és ismertetik előadás formájában.</w:t>
      </w:r>
    </w:p>
    <w:p w14:paraId="63C49FB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első félévben oktatott „Alkalmazott természettudományi ismeretek 1. (Alkalmazott kémia)” tantárgy keretében oktatott ismeretek specializálása során a hallgatók megismerik a veszélyes ipari technológiáknál felhasznált vegyszerek (veszélyes anyagok) fizikai és kémiai tulajdonságait, az előállításuk technológiai folyamatát, berendezéseit és létesítményeit. Elsajátítják a veszélyes anyagok jelenlétében bekövetkező ipari és közlekedési katasztrófák következményeinek és hatásainak értékelési módszereit (vegyi helyzet értékelése).</w:t>
      </w:r>
    </w:p>
    <w:p w14:paraId="093009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During the first semester, the students familiarize themselves with the physical and chemical properties of chemicals used in hazardous industrial technologies (hazardous substances), the technological process, equipment and facilities of their production, in the course of the first semester of "Applied Chemistry". Assess the methods of assessing the consequences and effects of industrial and traffic disasters in the presence of hazardous substances (assessment of the chemical situation).</w:t>
      </w:r>
      <w:r w:rsidRPr="00CC1F32">
        <w:rPr>
          <w:rFonts w:ascii="Verdana" w:eastAsia="Times New Roman" w:hAnsi="Verdana" w:cs="Times New Roman"/>
          <w:bCs/>
          <w:sz w:val="20"/>
          <w:szCs w:val="20"/>
          <w:lang w:val="en-GB"/>
        </w:rPr>
        <w:t xml:space="preserve"> </w:t>
      </w:r>
    </w:p>
    <w:p w14:paraId="12D6E0FB" w14:textId="77777777" w:rsidR="0065665E" w:rsidRPr="00CC1F32" w:rsidRDefault="0065665E" w:rsidP="00997ADA">
      <w:pPr>
        <w:pStyle w:val="Listaszerbekezds"/>
        <w:widowControl w:val="0"/>
        <w:numPr>
          <w:ilvl w:val="0"/>
          <w:numId w:val="92"/>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5881C0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lastRenderedPageBreak/>
        <w:t>A hallgatók átfogó elméleti és gyakorlati foglalkozás keretében ismereteket kapnak Magyarországon és külföldön előállított vegyszerekről, azok tulajdonságairól, a technológiai alapfogalmakról, értelmezésükről. Gyakorlati foglalkozás keretében a hallgatók megismerik az elmúlt évek jelentősebb vegyi és veszélyes áru baleseteinek lefolyását, következményeit és hatásait. Képesek lesznek a jellemző baleseti eseménysorok következményeinek és az elhárítási tapasztalatainak értékelésére szolgáló eljárások és módszerek gyakorlati alkalmazására</w:t>
      </w:r>
    </w:p>
    <w:p w14:paraId="04CA3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5D088B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p>
    <w:p w14:paraId="2BCFC2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5C5D90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w:t>
      </w:r>
    </w:p>
    <w:p w14:paraId="0C828B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72C39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be provided with comprehensive knowledge of the chemicals and their properties in Hungary and abroad, their properties, the basic concepts of technology and their interpretation. In the framework of practical training, students will learn about the course, consequences and impacts of major chemical and dangerous goods accidents over the past few years. They will be able to apply practical procedures and methods for assessing the consequences of the typical accident scenarios and their remedial experiences</w:t>
      </w:r>
    </w:p>
    <w:p w14:paraId="46B25F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44128F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1715DCF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3CC992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1C04D0AD"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FC6307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713E7190" w14:textId="77777777" w:rsidR="0065665E" w:rsidRPr="00CC1F32" w:rsidRDefault="0065665E" w:rsidP="00997ADA">
      <w:pPr>
        <w:widowControl w:val="0"/>
        <w:numPr>
          <w:ilvl w:val="1"/>
          <w:numId w:val="92"/>
        </w:numPr>
        <w:tabs>
          <w:tab w:val="clear" w:pos="3977"/>
          <w:tab w:val="left" w:pos="709"/>
          <w:tab w:val="num" w:pos="851"/>
          <w:tab w:val="left" w:pos="993"/>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39798D4"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követelményeinek (évközi jegy, szemináriumok, zárthelyi dolgozatok) ismertetése.</w:t>
      </w:r>
    </w:p>
    <w:p w14:paraId="69CEA5B3"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Ipari kémia alapjai, alapvető fogalmak.</w:t>
      </w:r>
    </w:p>
    <w:p w14:paraId="37B7B61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Magyarország veszélyes anyagokat gyártó, feldolgozó és tároló létesítményei. Előállított intermedierek és termékek. Technológiai alapfogalmak ismertetése.</w:t>
      </w:r>
    </w:p>
    <w:p w14:paraId="1DD0958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 Az alapvető kémiai technológiai folyamatok bemutatása. Az ipari mérgező anyagok fizikai és kémiai tulajdonságai, csoportosításuk. Hatásaik az élő szervezetre és a környezeti elemekre.</w:t>
      </w:r>
    </w:p>
    <w:p w14:paraId="660600DC"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mérgezés kémiája (hatásmechanizmusa, példái, néhány eset ismertetése). Az ipari baleseteknél keletkező mérgező anyagok.</w:t>
      </w:r>
    </w:p>
    <w:p w14:paraId="0F5BF26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Az időjárás hatása a mérgező anyagok terjedésére. Néhány fontosabb veszélyes vegyipari előállítási folyamat bemutatása.</w:t>
      </w:r>
    </w:p>
    <w:p w14:paraId="55703F2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4E328E4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Számolási feladatok megoldása egyénileg és csoportban.</w:t>
      </w:r>
    </w:p>
    <w:p w14:paraId="048A44D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Egy átlagos háztartásban rendszeresen, vagy időszakosan felhasznált vegyszerek felsorolása, tulajdonságainak ismertetése.</w:t>
      </w:r>
    </w:p>
    <w:p w14:paraId="477ED0C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Külföldön előállított vegyi anyagok. Külföldön bekövetkezett jelentősebb vegyi balesetek ismertetése.</w:t>
      </w:r>
    </w:p>
    <w:p w14:paraId="671C4DB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Az elmúlt 10 év jelentősebb külföldi és hazai súlyos vegyi ipari és közlekedési balesetei lefolyásának tanulmányozása gyakorlati foglalkozás keretében értékelése. A vegyi baleset-elhárítás módszerei és eljárásai. Vegyi anyagok terjedésének számítása szoftvereszközökkel, illetve az eredmények értékelése.</w:t>
      </w:r>
    </w:p>
    <w:p w14:paraId="43DF37A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kiselőadások bemutatása a hallgatók részéről, illetve annak értékelése.</w:t>
      </w:r>
    </w:p>
    <w:p w14:paraId="656611D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17C897E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hallgatói féléves munka értékelése.</w:t>
      </w:r>
    </w:p>
    <w:p w14:paraId="0578C82C" w14:textId="77777777" w:rsidR="0065665E" w:rsidRPr="00CC1F32" w:rsidRDefault="0065665E" w:rsidP="00997ADA">
      <w:pPr>
        <w:widowControl w:val="0"/>
        <w:numPr>
          <w:ilvl w:val="1"/>
          <w:numId w:val="92"/>
        </w:numPr>
        <w:tabs>
          <w:tab w:val="clear" w:pos="3977"/>
          <w:tab w:val="left" w:pos="709"/>
          <w:tab w:val="num"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5A4038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course programme and requirements (mid-term mark, seminars, written tests).</w:t>
      </w:r>
    </w:p>
    <w:p w14:paraId="0026EBD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Fundamentals of industrial chemistry, basic concepts.</w:t>
      </w:r>
    </w:p>
    <w:p w14:paraId="7033571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Hungary's facilities for the production, processing and storage of hazardous substances. Prepared intermediates and products. Introduction to basic technological concepts.</w:t>
      </w:r>
    </w:p>
    <w:p w14:paraId="7CA2384C"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Introduction to basic chemical technology processes. Physical and chemical properties of industrial toxic substances and their classification. Their effects on living organisms and environmental compartments.</w:t>
      </w:r>
    </w:p>
    <w:p w14:paraId="7656A36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Chemistry of poisoning (mechanism of action, examples, description of some cases). Toxic substances from industrial accidents.</w:t>
      </w:r>
    </w:p>
    <w:p w14:paraId="74C6D67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Effect of weather on the spread of toxic materials. Introducing some of the most important hazardous chemical production processes.</w:t>
      </w:r>
    </w:p>
    <w:p w14:paraId="0B1E9AC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0248E6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Solving counting problems individually and in groups.</w:t>
      </w:r>
    </w:p>
    <w:p w14:paraId="0577AB3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List of chemicals used regularly or intermittently in an average household and description of its properties.</w:t>
      </w:r>
    </w:p>
    <w:p w14:paraId="5AEEF28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Chemicals produced abroad. Description of major chemical accidents abroad.</w:t>
      </w:r>
    </w:p>
    <w:p w14:paraId="1BDB17B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Evaluation of the study of the major foreign and domestic accidents of the major chemical industry and transport in the last 10 years as part of a practical exercise. Chemical accident prevention methods and procedures. Calculation of spread of chemicals by software tools and evaluation of results.</w:t>
      </w:r>
    </w:p>
    <w:p w14:paraId="3F286AF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presentation and evaluation of small presentations by students.</w:t>
      </w:r>
    </w:p>
    <w:p w14:paraId="0C9C702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Written test 2.</w:t>
      </w:r>
    </w:p>
    <w:p w14:paraId="6886792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a written tests. Evaluation of students' semester work.</w:t>
      </w:r>
    </w:p>
    <w:p w14:paraId="09E1CA5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361C6644"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A8BFF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7D3697D"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482D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rendszerben határidőre történő feltöltése és 10-15 percben történő előadása, valamint számolási feladattal kapcsolatos jegyzőkönyv elkészítése.</w:t>
      </w:r>
    </w:p>
    <w:p w14:paraId="1BCD3A4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B40DA75" w14:textId="77777777" w:rsidR="0065665E" w:rsidRPr="00CC1F32" w:rsidRDefault="0065665E" w:rsidP="00997ADA">
      <w:pPr>
        <w:widowControl w:val="0"/>
        <w:numPr>
          <w:ilvl w:val="1"/>
          <w:numId w:val="92"/>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jegyzőkönyvek elkészítése és előadása.</w:t>
      </w:r>
    </w:p>
    <w:p w14:paraId="7209843B" w14:textId="77777777" w:rsidR="0065665E" w:rsidRPr="00CC1F32" w:rsidRDefault="0065665E" w:rsidP="00997ADA">
      <w:pPr>
        <w:widowControl w:val="0"/>
        <w:numPr>
          <w:ilvl w:val="1"/>
          <w:numId w:val="92"/>
        </w:numPr>
        <w:tabs>
          <w:tab w:val="clear" w:pos="3977"/>
          <w:tab w:val="left" w:pos="709"/>
          <w:tab w:val="left" w:pos="993"/>
        </w:tabs>
        <w:spacing w:before="120" w:after="120" w:line="240" w:lineRule="auto"/>
        <w:ind w:left="426" w:firstLine="0"/>
        <w:jc w:val="both"/>
        <w:rPr>
          <w:rFonts w:ascii="Verdana" w:eastAsia="Times New Roman" w:hAnsi="Verdana" w:cs="Times New Roman"/>
          <w:i/>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sz w:val="20"/>
          <w:szCs w:val="20"/>
        </w:rPr>
        <w:t>Az évközi értékeléssel záruló értékelés alapja nappali tagozatos hallgatók esetén a zárthelyi írásbeli dolgozatokra és az önállóan végrehajtott egyéni feladatokra kapott érdemjegyek átlaga, levelező tagozatos hallgatók esetén zárthelyi dolgozatok érdemjegyének átlaga.</w:t>
      </w:r>
    </w:p>
    <w:p w14:paraId="7222C171" w14:textId="77777777" w:rsidR="0065665E" w:rsidRPr="00CC1F32" w:rsidRDefault="0065665E" w:rsidP="00997ADA">
      <w:pPr>
        <w:widowControl w:val="0"/>
        <w:numPr>
          <w:ilvl w:val="1"/>
          <w:numId w:val="92"/>
        </w:numPr>
        <w:tabs>
          <w:tab w:val="clear" w:pos="3977"/>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3A640F8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megléte és értékelhető (legalább elégséges) féléves eredmény esetén.</w:t>
      </w:r>
    </w:p>
    <w:p w14:paraId="2BB565A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90A3BF7" w14:textId="77777777" w:rsidR="0065665E" w:rsidRPr="00CC1F32" w:rsidRDefault="0065665E" w:rsidP="00997ADA">
      <w:pPr>
        <w:widowControl w:val="0"/>
        <w:numPr>
          <w:ilvl w:val="1"/>
          <w:numId w:val="92"/>
        </w:numPr>
        <w:tabs>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8AB73A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7481CB3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w:t>
      </w:r>
    </w:p>
    <w:p w14:paraId="325D606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Dr. Csáki Ferenc, Dr. Gruiz Katalin, Dr. Horváth Zsolt, Márton Tibor, Sajgó Zsolt: KÁRMENTESÍTÉSI KÉZIKÖNYV 4, Kármentesítési technológiák, Felelős kiadó: Környezetvédelemi Minisztérium, 2001, ISBN: 963 03 4604 4, </w:t>
      </w:r>
    </w:p>
    <w:p w14:paraId="4349545F"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F369661"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Barkács Katalin, Bartholy Judit, Kiss Keve Tihamér, Nagy Mária, Pongrácz Rita, Salma Imre, Dr. Sohár Pálné, Dr. Tóth Bence: Környezetkémia, Typotex Kiadó, ISBN 978-963-279-543-0, Eötvös Loránd Tudományegyetem, 2012, </w:t>
      </w:r>
    </w:p>
    <w:p w14:paraId="1C33E739"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0E3A4369"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Ács András, Kovács Kata, Kováts Nóra, Stenger-Kovács Csilla: Természetes vizek védelme, 2012, Pannon Egyetem, TÁMOP-4.1.2 A1 és a TÁMOP-4.1.2 A2, </w:t>
      </w:r>
    </w:p>
    <w:p w14:paraId="6C38D47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B3C5B8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lastRenderedPageBreak/>
        <w:t>Budapest, 2023. december 05.</w:t>
      </w:r>
    </w:p>
    <w:p w14:paraId="358F689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9AB2A1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 egyetemi docens</w:t>
      </w:r>
    </w:p>
    <w:p w14:paraId="167A7CA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49D6870B" w14:textId="77777777" w:rsidTr="0065665E">
        <w:tc>
          <w:tcPr>
            <w:tcW w:w="4855" w:type="dxa"/>
            <w:tcBorders>
              <w:bottom w:val="single" w:sz="4" w:space="0" w:color="auto"/>
            </w:tcBorders>
          </w:tcPr>
          <w:p w14:paraId="740D4418"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BFA51B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D1DC33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9F69815" w14:textId="77777777" w:rsidTr="0065665E">
        <w:tc>
          <w:tcPr>
            <w:tcW w:w="4855" w:type="dxa"/>
            <w:tcBorders>
              <w:top w:val="single" w:sz="4" w:space="0" w:color="auto"/>
            </w:tcBorders>
          </w:tcPr>
          <w:p w14:paraId="46079314"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BA2373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92C0CE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4354C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BB164E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2F78E802"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VIBTB59</w:t>
      </w:r>
    </w:p>
    <w:p w14:paraId="4C69526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ipari szennyezés megelőzése</w:t>
      </w:r>
    </w:p>
    <w:p w14:paraId="7F8AB2F8"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Pollution Prevention</w:t>
      </w:r>
    </w:p>
    <w:p w14:paraId="0700E2D6"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80AE044" w14:textId="77777777" w:rsidR="0065665E" w:rsidRPr="00CC1F32" w:rsidRDefault="0065665E" w:rsidP="00997ADA">
      <w:pPr>
        <w:pStyle w:val="Listaszerbekezds"/>
        <w:widowControl w:val="0"/>
        <w:numPr>
          <w:ilvl w:val="1"/>
          <w:numId w:val="23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644A7734" w14:textId="77777777" w:rsidR="0065665E" w:rsidRPr="00CC1F32" w:rsidRDefault="0065665E" w:rsidP="00997ADA">
      <w:pPr>
        <w:pStyle w:val="Listaszerbekezds"/>
        <w:widowControl w:val="0"/>
        <w:numPr>
          <w:ilvl w:val="1"/>
          <w:numId w:val="23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17CBF251"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61BBA8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70CFDA9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Almási Csaba, tanársegéd</w:t>
      </w:r>
      <w:r w:rsidRPr="00CC1F32">
        <w:rPr>
          <w:rFonts w:ascii="Verdana" w:eastAsia="Times New Roman" w:hAnsi="Verdana" w:cs="Times New Roman"/>
          <w:bCs/>
          <w:sz w:val="20"/>
          <w:szCs w:val="20"/>
        </w:rPr>
        <w:t xml:space="preserve"> </w:t>
      </w:r>
    </w:p>
    <w:p w14:paraId="7101648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D7AD6E0" w14:textId="77777777" w:rsidR="0065665E" w:rsidRPr="00CC1F32" w:rsidRDefault="0065665E" w:rsidP="00997ADA">
      <w:pPr>
        <w:widowControl w:val="0"/>
        <w:numPr>
          <w:ilvl w:val="1"/>
          <w:numId w:val="232"/>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4C9239FF" w14:textId="77777777" w:rsidR="0065665E" w:rsidRPr="00CC1F32" w:rsidRDefault="0065665E" w:rsidP="00997ADA">
      <w:pPr>
        <w:widowControl w:val="0"/>
        <w:numPr>
          <w:ilvl w:val="2"/>
          <w:numId w:val="232"/>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20C7D7AF" w14:textId="77777777" w:rsidR="0065665E" w:rsidRPr="00CC1F32" w:rsidRDefault="0065665E" w:rsidP="00997ADA">
      <w:pPr>
        <w:widowControl w:val="0"/>
        <w:numPr>
          <w:ilvl w:val="2"/>
          <w:numId w:val="232"/>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2DAA2B91" w14:textId="77777777" w:rsidR="0065665E" w:rsidRPr="00CC1F32" w:rsidRDefault="0065665E" w:rsidP="00997ADA">
      <w:pPr>
        <w:widowControl w:val="0"/>
        <w:numPr>
          <w:ilvl w:val="1"/>
          <w:numId w:val="23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4562F17" w14:textId="77777777" w:rsidR="0065665E" w:rsidRPr="00CC1F32" w:rsidRDefault="0065665E" w:rsidP="00997ADA">
      <w:pPr>
        <w:widowControl w:val="0"/>
        <w:numPr>
          <w:ilvl w:val="1"/>
          <w:numId w:val="23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29598842" w14:textId="77777777" w:rsidR="0065665E" w:rsidRPr="00CC1F32" w:rsidRDefault="0065665E" w:rsidP="0065665E">
      <w:pPr>
        <w:widowControl w:val="0"/>
        <w:tabs>
          <w:tab w:val="num" w:pos="3977"/>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 keretében - hallgatói értékelésel egybekötött módon - szakcikkeket és esettanulmányokat dolgoznak fel, adnak elő és vitatnak meg csoportos formában.</w:t>
      </w:r>
    </w:p>
    <w:p w14:paraId="6ACD0C0A"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az ipari szennyezés megelőzésével kapcoslatos jogi szabályozását, jogintézményeit, az üzemeltetői és hatósági tevékenységet. Elsajátítják a környezeti hatásvizsgálati dokumentáció ellenőrzésének módszereit, a környezeti elemek szennyezését érintő kibocsájtási és terjedési modellek alkalmazási lehetőségeit.</w:t>
      </w:r>
    </w:p>
    <w:p w14:paraId="5753C1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have known the legal regulation of industrial pollution prevention, legal institutions, operators and authorities. They acquire the methods of controlling the environmental impact assessment documentation, the application possibilities of emission and spread models affecting the pollution of environmental elements.</w:t>
      </w:r>
      <w:r w:rsidRPr="00CC1F32">
        <w:rPr>
          <w:rFonts w:ascii="Verdana" w:eastAsia="Times New Roman" w:hAnsi="Verdana" w:cs="Times New Roman"/>
          <w:bCs/>
          <w:sz w:val="20"/>
          <w:szCs w:val="20"/>
          <w:lang w:val="en-GB"/>
        </w:rPr>
        <w:t xml:space="preserve"> </w:t>
      </w:r>
    </w:p>
    <w:p w14:paraId="432340BC" w14:textId="77777777" w:rsidR="0065665E" w:rsidRPr="00CC1F32" w:rsidRDefault="0065665E" w:rsidP="00997ADA">
      <w:pPr>
        <w:pStyle w:val="Listaszerbekezds"/>
        <w:widowControl w:val="0"/>
        <w:numPr>
          <w:ilvl w:val="0"/>
          <w:numId w:val="232"/>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3A773A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általános elméleti és gyakorlati ismereteket szereznek az ipari létesítmények szennyezőanyag kibocsátásának megelőzését, illetőleg a veszélyes hulladékok kezelését szolgáló nemzetközi és hazai szabályozásából, annak jogintézményeiről és a hatósági eljárások rendjéről. Elméleti és gyakorlati foglalkozás keretében betekintést nyernek a környezeti elemek szennyezésének mértékét meghatározó kibocsátási és terjedési módszerek és eljárások alkalmazására. Képessé válnak a gyakorlatban megítélni a környezeti hatásvizsgálati dokumentáció formai és </w:t>
      </w:r>
      <w:r w:rsidRPr="00CC1F32">
        <w:rPr>
          <w:rFonts w:ascii="Verdana" w:eastAsia="Times New Roman" w:hAnsi="Verdana" w:cs="Times New Roman"/>
          <w:bCs/>
          <w:noProof/>
          <w:sz w:val="20"/>
          <w:szCs w:val="20"/>
        </w:rPr>
        <w:lastRenderedPageBreak/>
        <w:t>tartalmi megfelelőségét.</w:t>
      </w:r>
    </w:p>
    <w:p w14:paraId="0B12B2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Magas szinten ismeri a veszélyes anyagokkal foglalkozó üzemek létesítésére, működésére vonatkozó jogszabályokban és hatósági előírásokban foglaltakat és azok gyakorlati alkalmazási eljárási és eszközrendszerét.</w:t>
      </w:r>
    </w:p>
    <w:p w14:paraId="674A2C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w:t>
      </w:r>
      <w:r w:rsidRPr="00CC1F32">
        <w:rPr>
          <w:rFonts w:ascii="Verdana" w:eastAsia="Times New Roman" w:hAnsi="Verdana" w:cs="Times New Roman"/>
          <w:bCs/>
          <w:noProof/>
          <w:sz w:val="20"/>
          <w:szCs w:val="20"/>
        </w:rPr>
        <w:t>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238A03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00ABEE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5EF59A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F3D7A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general theoretical and practical knowledge of the prevention of pollutant emissions from industrial plants and the international and domestic regulation of hazardous waste, its legal facilities and the rules of official procedures. During the theoretical and practical sessions, they have access to the use of emission and spread methods and procedures that determine the degree of pollution of environmental elements. They will be able to evaluate the form and content adequacy of the environmental impact assessment documentation in practice.</w:t>
      </w:r>
    </w:p>
    <w:p w14:paraId="447F6D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w:t>
      </w:r>
    </w:p>
    <w:p w14:paraId="6798DD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industrial safety regulatory and operator safety duties associated with hazardous material operations.</w:t>
      </w:r>
    </w:p>
    <w:p w14:paraId="6E7970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43D605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04953D67"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C614C4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6BB7C137"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37C463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(félévközi jegy, zárthelyi dolgozatok, szemináriumok) ismertetése.</w:t>
      </w:r>
    </w:p>
    <w:p w14:paraId="519E1008"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Ipari szennyezés megelőzés nemzetközi és hazai szabályozása.</w:t>
      </w:r>
    </w:p>
    <w:p w14:paraId="37D9E643"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Integrált szennyezés megelőzés eljárása és eszközei.</w:t>
      </w:r>
    </w:p>
    <w:p w14:paraId="3D636CA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2A4B69F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egységes környezethasználati engedélyezési eljárás.</w:t>
      </w:r>
    </w:p>
    <w:p w14:paraId="2A2C8D1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különböző környezeti hatásvizsgálati eljárások, módszerek alkalmazása.</w:t>
      </w:r>
    </w:p>
    <w:p w14:paraId="0A2D377F"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Környezeti hatásvizsgálati esettanulmányok csoportos feldolgozása és előadása.</w:t>
      </w:r>
    </w:p>
    <w:p w14:paraId="03B6C6F3"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dokumentáció hatósági vizsgálata gyakorlati foglalkozás keretében.</w:t>
      </w:r>
    </w:p>
    <w:p w14:paraId="15FB1A8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lég-, talaj-, és vízszennyezések hatásai és csökkentési lehetőségei.</w:t>
      </w:r>
    </w:p>
    <w:p w14:paraId="5D35034E"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 Ipari szennyezéssel összefüggő szakcikkek elemzése, csoportos feldogozása, előadás készítése és bemutatása. </w:t>
      </w:r>
    </w:p>
    <w:p w14:paraId="55CCC0DE"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zaj- és rezgésvédelem rendszerei.</w:t>
      </w:r>
    </w:p>
    <w:p w14:paraId="2B0FF651"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hulladékgazdálkodás alapjai.</w:t>
      </w:r>
    </w:p>
    <w:p w14:paraId="1E6949F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48470F40"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(kiselőadások bemutatása a hallgatók részéről).</w:t>
      </w:r>
    </w:p>
    <w:p w14:paraId="6920DC85"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CB8C517"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Description of the subject program and the requirements for the mid-term mark, written tests and seminars.</w:t>
      </w:r>
    </w:p>
    <w:p w14:paraId="476DD6FA"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regulation of industrial pollution prevention. </w:t>
      </w:r>
    </w:p>
    <w:p w14:paraId="5BDD039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Integrated Pollution Prevention Control Procedures and Tools.</w:t>
      </w:r>
    </w:p>
    <w:p w14:paraId="48DECE3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Written examination 1. </w:t>
      </w:r>
    </w:p>
    <w:p w14:paraId="26999CC0"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Environmental authorization procedure. </w:t>
      </w:r>
    </w:p>
    <w:p w14:paraId="6E1F2EE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Application of different environmental impact assessment procedures and methods. </w:t>
      </w:r>
    </w:p>
    <w:p w14:paraId="3D56C30F"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Group processing and presentation of environmental impact assessment case studies.</w:t>
      </w:r>
    </w:p>
    <w:p w14:paraId="4485F56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Official inspection of the documentation in the framework of a practical exercise. </w:t>
      </w:r>
    </w:p>
    <w:p w14:paraId="62238FC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Effects and ways to reduce air, soil and water pollution. </w:t>
      </w:r>
    </w:p>
    <w:p w14:paraId="094EF98B"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Analysis of technical articles related to industrial pollution, discussion in groups, presentation and presentation.</w:t>
      </w:r>
    </w:p>
    <w:p w14:paraId="35C80AD6"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Noise and vibration protection systems. </w:t>
      </w:r>
    </w:p>
    <w:p w14:paraId="5654763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basics of hazardous waste management. </w:t>
      </w:r>
    </w:p>
    <w:p w14:paraId="01478728"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3018A9FA"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the written tests. Evalutation of students semester work.</w:t>
      </w:r>
    </w:p>
    <w:p w14:paraId="3D3DA840"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016C68B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6FA25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w:t>
      </w:r>
      <w:r w:rsidRPr="00CC1F32">
        <w:rPr>
          <w:rFonts w:ascii="Verdana" w:eastAsia="Times New Roman" w:hAnsi="Verdana" w:cs="Times New Roman"/>
          <w:bCs/>
          <w:i/>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3576A9C3"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lastRenderedPageBreak/>
        <w:t>Félévközi feladatok, ismeretek ellenőrzésének rendje:</w:t>
      </w:r>
    </w:p>
    <w:p w14:paraId="245B5D28"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w:t>
      </w:r>
    </w:p>
    <w:p w14:paraId="60118DAA" w14:textId="77777777" w:rsidR="0065665E" w:rsidRPr="00CC1F32" w:rsidRDefault="0065665E" w:rsidP="0065665E">
      <w:pPr>
        <w:pStyle w:val="Listaszerbekezds"/>
        <w:widowControl w:val="0"/>
        <w:spacing w:before="120" w:after="12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1C748D33"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E599A38"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aláírás megszerzésének feltételei:</w:t>
      </w:r>
    </w:p>
    <w:p w14:paraId="0E7E352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1AC90437"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értékelés:</w:t>
      </w:r>
    </w:p>
    <w:p w14:paraId="2CB3619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Évközi értékelés, ötfokozatú skála. Az évközi jegy a nappali tagozatos hallgatók esetén a szemináriumi kiselőadások és a zárthelyi dolgozatok érdemjegyének átlaga, levelező tagozatos hallgatók esetén zárthelyi dolgozatok érdemjegyének átlaga. </w:t>
      </w:r>
      <w:r w:rsidRPr="00CC1F32">
        <w:rPr>
          <w:rFonts w:ascii="Verdana" w:eastAsia="Times New Roman" w:hAnsi="Verdana" w:cs="Times New Roman"/>
          <w:sz w:val="20"/>
          <w:szCs w:val="20"/>
        </w:rPr>
        <w:t>Minden hallgatónál a zárthelyi írásbeli dolgozatra és az önállóan végrehajtott gyakorlati feladatokra kapott érdemjegyek szimmetrikusan kerekített átlaga.</w:t>
      </w:r>
    </w:p>
    <w:p w14:paraId="78B291E6"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A kreditek megszerzésének feltételei: </w:t>
      </w:r>
    </w:p>
    <w:p w14:paraId="7594146B"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megszerzése és értékelhető (legalább elégséges) félévközi eredmény esetén.</w:t>
      </w:r>
    </w:p>
    <w:p w14:paraId="4CE0546A"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51356F9"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Kötelező irodalom:</w:t>
      </w:r>
    </w:p>
    <w:p w14:paraId="61FC80F2" w14:textId="77777777" w:rsidR="0065665E" w:rsidRPr="00CC1F32" w:rsidRDefault="0065665E" w:rsidP="0065665E">
      <w:pPr>
        <w:widowControl w:val="0"/>
        <w:tabs>
          <w:tab w:val="right" w:pos="900"/>
        </w:tabs>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16"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2EEBB2BC" w14:textId="77777777" w:rsidR="0065665E" w:rsidRPr="00CC1F32" w:rsidRDefault="0065665E" w:rsidP="0065665E">
      <w:pPr>
        <w:widowControl w:val="0"/>
        <w:tabs>
          <w:tab w:val="right" w:pos="900"/>
        </w:tabs>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Pátzay György – Dobor József: Ipari tevékenységekből eredő veszélyforrások és elhárításuk, egyetemi jegyzet (elektronikus), Budapest, 2016, Kiadó: NKE Szolgáltató Nonprofit Kft., ISBN 978-615-5527-91-3</w:t>
      </w:r>
    </w:p>
    <w:p w14:paraId="2334A293" w14:textId="77777777" w:rsidR="0065665E" w:rsidRPr="00CC1F32" w:rsidRDefault="0065665E" w:rsidP="00997ADA">
      <w:pPr>
        <w:widowControl w:val="0"/>
        <w:numPr>
          <w:ilvl w:val="1"/>
          <w:numId w:val="232"/>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54DB7CC"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Földi László, Halász László: Környezetbiztonság, Complex Kiadó Kft., ISBN: 978-963-295-020-4), 2009.</w:t>
      </w:r>
    </w:p>
    <w:p w14:paraId="0190D12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BB44F9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F5DEA7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0F976D9" w14:textId="77777777" w:rsidR="0065665E" w:rsidRPr="00CC1F32" w:rsidRDefault="0065665E" w:rsidP="0065665E">
      <w:pPr>
        <w:widowControl w:val="0"/>
        <w:spacing w:after="0" w:line="240" w:lineRule="auto"/>
        <w:ind w:left="2832" w:firstLine="708"/>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Almási Csaba, tanársegéd</w:t>
      </w:r>
    </w:p>
    <w:p w14:paraId="4D510BE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sk.</w:t>
      </w:r>
    </w:p>
    <w:tbl>
      <w:tblPr>
        <w:tblW w:w="9072" w:type="dxa"/>
        <w:tblInd w:w="113" w:type="dxa"/>
        <w:tblLook w:val="01E0" w:firstRow="1" w:lastRow="1" w:firstColumn="1" w:lastColumn="1" w:noHBand="0" w:noVBand="0"/>
      </w:tblPr>
      <w:tblGrid>
        <w:gridCol w:w="4855"/>
        <w:gridCol w:w="1620"/>
        <w:gridCol w:w="2597"/>
      </w:tblGrid>
      <w:tr w:rsidR="0065665E" w:rsidRPr="00CC1F32" w14:paraId="1F8C5DE8" w14:textId="77777777" w:rsidTr="0065665E">
        <w:tc>
          <w:tcPr>
            <w:tcW w:w="4855" w:type="dxa"/>
            <w:tcBorders>
              <w:bottom w:val="single" w:sz="4" w:space="0" w:color="auto"/>
            </w:tcBorders>
          </w:tcPr>
          <w:p w14:paraId="3942185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7ACE51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EDDD6F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0E2AE37" w14:textId="77777777" w:rsidTr="0065665E">
        <w:tc>
          <w:tcPr>
            <w:tcW w:w="4855" w:type="dxa"/>
            <w:tcBorders>
              <w:top w:val="single" w:sz="4" w:space="0" w:color="auto"/>
            </w:tcBorders>
          </w:tcPr>
          <w:p w14:paraId="66FB4C2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1A5107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4767E9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63421B2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A191A6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01612AB"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VIBTB79</w:t>
      </w:r>
    </w:p>
    <w:p w14:paraId="59D707B5"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veszélyes áru szállítás hatósági ellenőrzésének módszertana</w:t>
      </w:r>
    </w:p>
    <w:p w14:paraId="294F7F93"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Methodology for official control of dangerous goods transport</w:t>
      </w:r>
    </w:p>
    <w:p w14:paraId="69DDF58E"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322298C" w14:textId="77777777" w:rsidR="0065665E" w:rsidRPr="00CC1F32" w:rsidRDefault="0065665E" w:rsidP="00997ADA">
      <w:pPr>
        <w:pStyle w:val="Listaszerbekezds"/>
        <w:widowControl w:val="0"/>
        <w:numPr>
          <w:ilvl w:val="1"/>
          <w:numId w:val="233"/>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50A094FC" w14:textId="77777777" w:rsidR="0065665E" w:rsidRPr="00CC1F32" w:rsidRDefault="0065665E" w:rsidP="00997ADA">
      <w:pPr>
        <w:pStyle w:val="Listaszerbekezds"/>
        <w:widowControl w:val="0"/>
        <w:numPr>
          <w:ilvl w:val="1"/>
          <w:numId w:val="233"/>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3B805912"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45E5E9FF"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04EA90A"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Horváth Hermina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tanársegéd</w:t>
      </w:r>
      <w:r w:rsidRPr="00CC1F32">
        <w:rPr>
          <w:rFonts w:ascii="Verdana" w:eastAsia="Times New Roman" w:hAnsi="Verdana" w:cs="Times New Roman"/>
          <w:bCs/>
          <w:sz w:val="20"/>
          <w:szCs w:val="20"/>
        </w:rPr>
        <w:t xml:space="preserve"> </w:t>
      </w:r>
    </w:p>
    <w:p w14:paraId="04B7B077"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5F971D1"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 óraszám/félév:</w:t>
      </w:r>
    </w:p>
    <w:p w14:paraId="1D901553" w14:textId="77777777" w:rsidR="0065665E" w:rsidRPr="00CC1F32" w:rsidRDefault="0065665E" w:rsidP="00997ADA">
      <w:pPr>
        <w:widowControl w:val="0"/>
        <w:numPr>
          <w:ilvl w:val="2"/>
          <w:numId w:val="233"/>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3B8EE60C" w14:textId="77777777" w:rsidR="0065665E" w:rsidRPr="00CC1F32" w:rsidRDefault="0065665E" w:rsidP="00997ADA">
      <w:pPr>
        <w:widowControl w:val="0"/>
        <w:numPr>
          <w:ilvl w:val="2"/>
          <w:numId w:val="233"/>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741C2C7A"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7E34784"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w:t>
      </w:r>
    </w:p>
    <w:p w14:paraId="653B95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esettanulmányokat dolgoznak fel, adnak elő és vitatnak meg csoportos formában, valamint kommunikációs gyakorlatot végeznek csoportosan. A gyakorlati foglalkozásokon a hallgatók közúti veszélyes áru szállítási ellenőrzésen vesznek részt, amelyről reflektív beszámolót készítenek és adnak elő előadás formájában.</w:t>
      </w:r>
    </w:p>
    <w:p w14:paraId="39D9B3A8"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eddig megszerzett tanulmányokra (az előző 5 félév) alapozva a hallgatók megismerik Magyarország veszélyes áru szállítással kapcsolatos veszélyeztetettségét, a veszélyes áru szállítással kapcsolatos eljárási ismeretek és a belső szabályozók előírásait – a közúti veszélyes árut szállító járművek és telephelyek hatósági ellenőrzésének eljárási és szakmai szabályait, elveit. Megismerkednek a közúti, vasúti, belvízi és légi veszélyes áru szállítás hatósági ellenőrzésének dokumentálásával és a feltárt jogsértések következményeként alkalmazható szankciók, a hatósági döntések és végrehajtásuk szabályaival</w:t>
      </w:r>
    </w:p>
    <w:p w14:paraId="6FCE14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studies (previous 5 semesters), the students learn about the hazards of dangerous goods transport in Hungary, the procedures for handling hazardous goods and the regulations of internal regulations - the procedural and professional rules and principles of official controls of vehicles and sites transporting dangerous goods on the road. They have known the documentation of the official controls of the transport of goods by road, rail, inland waterway and air and the sanctions, official decisions and the rules for their enforcement as a consequence of the detected infringements.</w:t>
      </w:r>
      <w:r w:rsidRPr="00CC1F32">
        <w:rPr>
          <w:rFonts w:ascii="Verdana" w:eastAsia="Times New Roman" w:hAnsi="Verdana" w:cs="Times New Roman"/>
          <w:bCs/>
          <w:sz w:val="20"/>
          <w:szCs w:val="20"/>
          <w:lang w:val="en-GB"/>
        </w:rPr>
        <w:t xml:space="preserve"> </w:t>
      </w:r>
    </w:p>
    <w:p w14:paraId="4FE58AF3" w14:textId="77777777" w:rsidR="0065665E" w:rsidRPr="00CC1F32" w:rsidRDefault="0065665E" w:rsidP="00997ADA">
      <w:pPr>
        <w:pStyle w:val="Listaszerbekezds"/>
        <w:widowControl w:val="0"/>
        <w:numPr>
          <w:ilvl w:val="0"/>
          <w:numId w:val="233"/>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lastRenderedPageBreak/>
        <w:t xml:space="preserve">Elérendő kompetenciák (magyarul): </w:t>
      </w:r>
    </w:p>
    <w:p w14:paraId="341068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képessé válnak a közúti, vasúti, belvízi és légi veszélyes áru szállítás hatósági ellenőrzésének végrehajtására. Gyakorlati foglalkozás keretében megismerkednek a veszélyes áru szállítás ellenőrzéséhez szükséges technikai feltételekkel és hatósági feladatokkal.</w:t>
      </w:r>
    </w:p>
    <w:p w14:paraId="74979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76EE98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3A5491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597097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4F63BE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(Competences – English):</w:t>
      </w:r>
    </w:p>
    <w:p w14:paraId="40A2A1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be able to learn about official controls of the dangerous goods transport of road, rail, inland waterway and air. They have learned the technical conditions and official duties necessary to control the transport of dangerous goods during a practical session.</w:t>
      </w:r>
    </w:p>
    <w:p w14:paraId="3A0CA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11C383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14A75E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73DF4A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58381476"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A75E847"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tananyagának leírása, tematika. Description of the subject, curriculum (magyarul, angolul - English):</w:t>
      </w:r>
    </w:p>
    <w:p w14:paraId="185CDDD6"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DB71FE7"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(évközi értékelés, zárthelyi dolgozatok, szemináriumok) ismertetése.</w:t>
      </w:r>
    </w:p>
    <w:p w14:paraId="354FAD7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 veszélyes áru közúti szállítással kapcsolatos hazai veszélyeztetettség, földrajzi tagozódása. A fő áruszállítási útvonalak, nemzetközi (TEN-T hálózat) és hazai szinten. Logisztikai központok elhelyezkedése. A tárolt veszélyes áruk osztályai, szállítási trendek és időpontok.</w:t>
      </w:r>
    </w:p>
    <w:p w14:paraId="4CBFAD0A"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Közúti veszélyes áru szállítához kapcsolódó hatósági ellenőrzési esettanulmányok gyakorlása, előadása és hallgatói értékelése.</w:t>
      </w:r>
    </w:p>
    <w:p w14:paraId="705E328B"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ellenőrzések időpontjának és helyének kiválasztásának szempontjai. A veszélyes áru közúti szállításban résztvevők feladatai és kötelezettségei az ADR 1.4 fejezet alapján, alapvető fuvarjogi ismeretek. A fuvarozás általános szabályainak kapcsolódása. Vámhatósági alapismeretek.</w:t>
      </w:r>
    </w:p>
    <w:p w14:paraId="68C5FD7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0E9AECD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 szállítással kapcsolatos eljárási ismeretek, eljárási és szakmai szabályok. A BM Országos Katasztrófavédelmi Főigazgatóság közúti, vasúti, belvízi és légi veszélyes árut szállító járművek és telephelyek hatósági ellenőrzéséhez készült belső szabályozói és ellenőrzési kézikönyvei.</w:t>
      </w:r>
    </w:p>
    <w:p w14:paraId="687CF00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vasút, belvízi és légi veszélyes áru szállítás hatósági ellenőrzésének dokumentálása.</w:t>
      </w:r>
    </w:p>
    <w:p w14:paraId="1C1173B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Közúti veszélyes áru szállítához kapcsolódó hatósági ellenőrzési kommunikációs gyakorlat csoportos végrehajtása. </w:t>
      </w:r>
    </w:p>
    <w:p w14:paraId="64921E22"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feltárt jogsértések következményeként alkalmazható szankciók, a hatósági döntések és végrehajtásuk szabályai.</w:t>
      </w:r>
    </w:p>
    <w:p w14:paraId="549ADD96"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jogorvoslati formák az ADR-es, RID-es, ADN-es, és ICAO-s hatósági eljárásokban és az ezekkel kapcsolatos hatósági feladatok.</w:t>
      </w:r>
    </w:p>
    <w:p w14:paraId="5433982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3. Részvétel egy közúti veszélyes áru szállítási hatósági ellenőrzésen, majd reflektív hallgatói beszámoló elkészítése és előadása.</w:t>
      </w:r>
    </w:p>
    <w:p w14:paraId="5A61407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5FF34B28"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w:t>
      </w:r>
    </w:p>
    <w:p w14:paraId="13971846"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68AE7A2"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mid-term evalutaion, written tests and seminars. </w:t>
      </w:r>
    </w:p>
    <w:p w14:paraId="39E50027"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Vulnerability and geographical risk of dangerous goods in Hungary. The main freight routes, international (TEN-T network) and domestic. Location of logistics centers.</w:t>
      </w:r>
    </w:p>
    <w:p w14:paraId="2143AAE4"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1. Practice, presentation and student evaluation of official inspection case studies related to the transport of dangerous goods by road.</w:t>
      </w:r>
    </w:p>
    <w:p w14:paraId="3BFFB4A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Classes of dangerous goods stored, transport trends and times. Criteria for choosing the time and place of roadside checks. Duties and obligations of persons involved in the carriage of dangerous goods by road pursuant to section 1.4 of the ADR, basic knowledge of transport law. Link between the general rules of transport. Basic customs knowledge.</w:t>
      </w:r>
    </w:p>
    <w:p w14:paraId="5BC37ED4"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75E58260"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Procedural knowledge and professional rules related to the transport of dangerous goods. The internal regulatory and inspection manuals of the MoI National Directorate General for Disaster Management for the official inspection of vehicles and sites transporting dangerous goods by road, rail, inland waterways and air.</w:t>
      </w:r>
    </w:p>
    <w:p w14:paraId="00C78448"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Documentation of official controls on the transport of dangerous goods by road, rail, inland waterway and air.</w:t>
      </w:r>
    </w:p>
    <w:p w14:paraId="012A64C0"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 Seminar 2. Group implementation of official control communication exercises related to the transport of dangerous goods by road.</w:t>
      </w:r>
    </w:p>
    <w:p w14:paraId="5267BBC5"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Sanctions, official decisions and rules for their enforcement as a consequence of the infringements found. </w:t>
      </w:r>
    </w:p>
    <w:p w14:paraId="709B455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Forms of redress in ADR, RID, ADN, and ICAO regulatory procedures and related regulatory duties.</w:t>
      </w:r>
    </w:p>
    <w:p w14:paraId="0FC14613"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Participation in an official inspection of the transport of dangerous goods by road, followed by the preparation and presentation of a reflective student report.</w:t>
      </w:r>
    </w:p>
    <w:p w14:paraId="04AA046C"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 the framework of the seminar tests are case studies, complex tasks solved. </w:t>
      </w:r>
    </w:p>
    <w:p w14:paraId="09785B96"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695E2D61"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5CFFE2AA"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5FA77A55"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70D02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w:t>
      </w:r>
      <w:r w:rsidRPr="00CC1F32">
        <w:rPr>
          <w:rFonts w:ascii="Verdana" w:eastAsia="Times New Roman" w:hAnsi="Verdana" w:cs="Times New Roman"/>
          <w:bCs/>
          <w:i/>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091CE06B"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3DA2A0F"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538C5C56"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w:t>
      </w:r>
    </w:p>
    <w:p w14:paraId="4ABF35BE" w14:textId="77777777" w:rsidR="0065665E" w:rsidRPr="00CC1F32" w:rsidRDefault="0065665E" w:rsidP="0065665E">
      <w:pPr>
        <w:pStyle w:val="Listaszerbekezds"/>
        <w:widowControl w:val="0"/>
        <w:spacing w:before="120" w:after="12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valamint a közúti veszályes áru szállítási ellenőrzésről készített reflektív beszámoló elkészítése, előadása és Moodle rendszerben határidőre történő feltöltése. A leadási határidő az első foglalkozáson meghatározott időpontig.</w:t>
      </w:r>
    </w:p>
    <w:p w14:paraId="247DA672"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36736E3"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aláírás megszerzésének feltételei:</w:t>
      </w:r>
    </w:p>
    <w:p w14:paraId="29B1634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153A7935"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értékelés:</w:t>
      </w:r>
    </w:p>
    <w:p w14:paraId="7F4894A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i/>
          <w:sz w:val="20"/>
          <w:szCs w:val="20"/>
        </w:rPr>
      </w:pP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i/>
          <w:sz w:val="20"/>
          <w:szCs w:val="20"/>
        </w:rPr>
        <w:t>Az évközi értékeléssel záruló értékelés alapja</w:t>
      </w:r>
    </w:p>
    <w:p w14:paraId="1E7AF56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félévközi jegy a nappali tagozatos hallgatók esetén a szemináriumi kiselőadások és a zárthelyi dolgozatok érdemjegyeinek átlaga, levelező tagozatos hallgatók esetén zárthelyi dolgozatok érdemjegyének átlaga. </w:t>
      </w:r>
      <w:r w:rsidRPr="00CC1F32">
        <w:rPr>
          <w:rFonts w:ascii="Verdana" w:eastAsia="Times New Roman" w:hAnsi="Verdana" w:cs="Times New Roman"/>
          <w:sz w:val="20"/>
          <w:szCs w:val="20"/>
        </w:rPr>
        <w:t>Minden hallgatónál a zárthelyi írásbeli dolgozatra és az önállóan végrehajtott gyakorlati feladatokra kapott érdemjegyek szimmetrikusan kerekített átlaga.</w:t>
      </w:r>
    </w:p>
    <w:p w14:paraId="6E252F48"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lastRenderedPageBreak/>
        <w:t xml:space="preserve">A kreditek megszerzésének feltételei: </w:t>
      </w:r>
    </w:p>
    <w:p w14:paraId="2393C63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megszerzése és értékelhető (legalább elégséges) félévközi eredmény esetén.</w:t>
      </w:r>
    </w:p>
    <w:p w14:paraId="7727AC34"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80635A2"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Kötelező irodalom:</w:t>
      </w:r>
    </w:p>
    <w:p w14:paraId="314473A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117" w:tgtFrame="_blank" w:tooltip="9786155680366" w:history="1">
        <w:r w:rsidRPr="00CC1F32">
          <w:rPr>
            <w:rFonts w:ascii="Verdana" w:eastAsia="Times New Roman" w:hAnsi="Verdana" w:cs="Times New Roman"/>
            <w:noProof/>
            <w:sz w:val="20"/>
            <w:szCs w:val="20"/>
          </w:rPr>
          <w:t>9786155680366</w:t>
        </w:r>
      </w:hyperlink>
    </w:p>
    <w:p w14:paraId="2A1675F0"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3AB7339B" w14:textId="77777777" w:rsidR="0065665E" w:rsidRPr="00CC1F32" w:rsidRDefault="0065665E" w:rsidP="00997ADA">
      <w:pPr>
        <w:widowControl w:val="0"/>
        <w:numPr>
          <w:ilvl w:val="1"/>
          <w:numId w:val="233"/>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 -</w:t>
      </w:r>
    </w:p>
    <w:p w14:paraId="21439CB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18" w:tgtFrame="_blank" w:tooltip="9786155344121" w:history="1">
        <w:r w:rsidRPr="00CC1F32">
          <w:rPr>
            <w:rFonts w:ascii="Verdana" w:eastAsia="Times New Roman" w:hAnsi="Verdana" w:cs="Times New Roman"/>
            <w:noProof/>
            <w:sz w:val="20"/>
            <w:szCs w:val="20"/>
          </w:rPr>
          <w:t>9786155344121</w:t>
        </w:r>
      </w:hyperlink>
    </w:p>
    <w:p w14:paraId="39E02FC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68951B6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49879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EE3ED79"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Horváth Hermina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tanársegéd</w:t>
      </w:r>
    </w:p>
    <w:p w14:paraId="5919FC38"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t>sk.</w:t>
      </w:r>
    </w:p>
    <w:p w14:paraId="54EDD233" w14:textId="77777777" w:rsidR="0065665E" w:rsidRPr="00CC1F32" w:rsidRDefault="0065665E" w:rsidP="0065665E">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2D694CA1" w14:textId="77777777" w:rsidTr="0065665E">
        <w:tc>
          <w:tcPr>
            <w:tcW w:w="4855" w:type="dxa"/>
            <w:tcBorders>
              <w:bottom w:val="single" w:sz="4" w:space="0" w:color="auto"/>
            </w:tcBorders>
          </w:tcPr>
          <w:p w14:paraId="42A5D0E9"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eastAsia="Times New Roman" w:hAnsi="Verdana" w:cs="Times New Roman"/>
                <w:b/>
                <w:smallCaps/>
                <w:sz w:val="20"/>
                <w:szCs w:val="20"/>
                <w:lang w:val="en-GB" w:eastAsia="hu-HU"/>
              </w:rPr>
              <w:t>UNIVERSITY OF PUBLIC SERVICE</w:t>
            </w:r>
          </w:p>
        </w:tc>
        <w:tc>
          <w:tcPr>
            <w:tcW w:w="1620" w:type="dxa"/>
          </w:tcPr>
          <w:p w14:paraId="6E4C4113"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7E696C36"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2E46C7EC" w14:textId="77777777" w:rsidTr="0065665E">
        <w:tc>
          <w:tcPr>
            <w:tcW w:w="4855" w:type="dxa"/>
            <w:tcBorders>
              <w:top w:val="single" w:sz="4" w:space="0" w:color="auto"/>
            </w:tcBorders>
          </w:tcPr>
          <w:p w14:paraId="3BAD7D74"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09B29121"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22764521"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6C7086C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33EF0BD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74A5C351"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VIBTB39A</w:t>
      </w:r>
    </w:p>
    <w:p w14:paraId="1642EB92"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sz w:val="20"/>
          <w:szCs w:val="20"/>
          <w:lang w:val="en-GB" w:eastAsia="hu-HU"/>
        </w:rPr>
        <w:t>Basics of Industrial Safety</w:t>
      </w:r>
    </w:p>
    <w:p w14:paraId="2053FE4F"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514FCE00" w14:textId="77777777" w:rsidR="0065665E" w:rsidRPr="00CC1F32" w:rsidRDefault="0065665E" w:rsidP="00997ADA">
      <w:pPr>
        <w:widowControl w:val="0"/>
        <w:numPr>
          <w:ilvl w:val="1"/>
          <w:numId w:val="152"/>
        </w:numPr>
        <w:tabs>
          <w:tab w:val="clear" w:pos="3977"/>
          <w:tab w:val="num" w:pos="574"/>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credit</w:t>
      </w:r>
    </w:p>
    <w:p w14:paraId="7D9EC3C4" w14:textId="77777777" w:rsidR="0065665E" w:rsidRPr="00CC1F32" w:rsidRDefault="0065665E" w:rsidP="00997ADA">
      <w:pPr>
        <w:widowControl w:val="0"/>
        <w:numPr>
          <w:ilvl w:val="1"/>
          <w:numId w:val="152"/>
        </w:numPr>
        <w:tabs>
          <w:tab w:val="clear" w:pos="3977"/>
          <w:tab w:val="num" w:pos="574"/>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practice, </w:t>
      </w:r>
      <w:r w:rsidRPr="00CC1F32">
        <w:rPr>
          <w:rFonts w:ascii="Verdana" w:eastAsia="Times New Roman" w:hAnsi="Verdana" w:cs="Times New Roman"/>
          <w:sz w:val="20"/>
          <w:szCs w:val="20"/>
          <w:lang w:val="en-GB" w:eastAsia="hu-HU"/>
        </w:rPr>
        <w:t xml:space="preserve"> 50 </w:t>
      </w:r>
      <w:r w:rsidRPr="00CC1F32">
        <w:rPr>
          <w:rFonts w:ascii="Verdana" w:eastAsia="Times New Roman" w:hAnsi="Verdana" w:cs="Times New Roman"/>
          <w:bCs/>
          <w:sz w:val="20"/>
          <w:szCs w:val="20"/>
          <w:lang w:val="en-GB"/>
        </w:rPr>
        <w:t>% theory</w:t>
      </w:r>
    </w:p>
    <w:p w14:paraId="4EC93A60"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18D15E9A" w14:textId="77777777" w:rsidR="0065665E" w:rsidRPr="00CC1F32" w:rsidRDefault="0065665E" w:rsidP="00997ADA">
      <w:pPr>
        <w:pStyle w:val="Listaszerbekezds"/>
        <w:numPr>
          <w:ilvl w:val="0"/>
          <w:numId w:val="152"/>
        </w:numPr>
        <w:tabs>
          <w:tab w:val="clear" w:pos="720"/>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3326F8BD"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Dr. Lajos Kátai-Urbán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79212660"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07CA282A" w14:textId="77777777" w:rsidR="0065665E" w:rsidRPr="00CC1F32" w:rsidRDefault="0065665E" w:rsidP="00997ADA">
      <w:pPr>
        <w:widowControl w:val="0"/>
        <w:numPr>
          <w:ilvl w:val="1"/>
          <w:numId w:val="152"/>
        </w:numPr>
        <w:tabs>
          <w:tab w:val="clear" w:pos="3977"/>
          <w:tab w:val="num" w:pos="574"/>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number of classes/semester:</w:t>
      </w:r>
    </w:p>
    <w:p w14:paraId="71738D53" w14:textId="77777777" w:rsidR="0065665E" w:rsidRPr="00CC1F32" w:rsidRDefault="0065665E" w:rsidP="00997ADA">
      <w:pPr>
        <w:widowControl w:val="0"/>
        <w:numPr>
          <w:ilvl w:val="2"/>
          <w:numId w:val="152"/>
        </w:numPr>
        <w:tabs>
          <w:tab w:val="clear" w:pos="1800"/>
          <w:tab w:val="num" w:pos="128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7901A096" w14:textId="77777777" w:rsidR="0065665E" w:rsidRPr="00CC1F32" w:rsidRDefault="0065665E" w:rsidP="00997ADA">
      <w:pPr>
        <w:widowControl w:val="0"/>
        <w:numPr>
          <w:ilvl w:val="2"/>
          <w:numId w:val="152"/>
        </w:numPr>
        <w:tabs>
          <w:tab w:val="clear" w:pos="1800"/>
          <w:tab w:val="num" w:pos="128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6 (3 LEC + 3 SEM)</w:t>
      </w:r>
    </w:p>
    <w:p w14:paraId="4E7A8903" w14:textId="77777777" w:rsidR="0065665E" w:rsidRPr="00CC1F32" w:rsidRDefault="0065665E" w:rsidP="00997ADA">
      <w:pPr>
        <w:widowControl w:val="0"/>
        <w:numPr>
          <w:ilvl w:val="1"/>
          <w:numId w:val="152"/>
        </w:numPr>
        <w:tabs>
          <w:tab w:val="clear" w:pos="3977"/>
          <w:tab w:val="num" w:pos="574"/>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4DE70EEE" w14:textId="77777777" w:rsidR="0065665E" w:rsidRPr="00CC1F32" w:rsidRDefault="0065665E" w:rsidP="00997ADA">
      <w:pPr>
        <w:widowControl w:val="0"/>
        <w:numPr>
          <w:ilvl w:val="1"/>
          <w:numId w:val="152"/>
        </w:numPr>
        <w:tabs>
          <w:tab w:val="clear" w:pos="3977"/>
          <w:tab w:val="num" w:pos="574"/>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3434AE4F" w14:textId="77777777" w:rsidR="0065665E" w:rsidRPr="00CC1F32" w:rsidRDefault="0065665E" w:rsidP="0065665E">
      <w:pPr>
        <w:widowControl w:val="0"/>
        <w:tabs>
          <w:tab w:val="num" w:pos="851"/>
        </w:tabs>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640FCB1D" w14:textId="77777777" w:rsidR="0065665E" w:rsidRPr="00CC1F32" w:rsidRDefault="0065665E" w:rsidP="00997ADA">
      <w:pPr>
        <w:widowControl w:val="0"/>
        <w:numPr>
          <w:ilvl w:val="0"/>
          <w:numId w:val="152"/>
        </w:numPr>
        <w:tabs>
          <w:tab w:val="clear" w:pos="720"/>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acquire knowledge of the international and domestic regulation of the areas of industrial safety, of the fundamentals of combustion and extinguishing theory, of risk and consequence analysis, and of the processing of industrial accident case studies in English language. Students become capable of applying the terminology and basic definitions used in the area of industrial safety in English language.</w:t>
      </w:r>
    </w:p>
    <w:p w14:paraId="4CEFFD23" w14:textId="77777777" w:rsidR="0065665E" w:rsidRPr="00CC1F32" w:rsidRDefault="0065665E" w:rsidP="00997ADA">
      <w:pPr>
        <w:widowControl w:val="0"/>
        <w:numPr>
          <w:ilvl w:val="0"/>
          <w:numId w:val="152"/>
        </w:numPr>
        <w:tabs>
          <w:tab w:val="clear" w:pos="720"/>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Competences to be achieved: </w:t>
      </w:r>
    </w:p>
    <w:p w14:paraId="2DCF0D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7B3BE2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435D224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w:t>
      </w:r>
      <w:r w:rsidRPr="00CC1F32">
        <w:rPr>
          <w:rFonts w:ascii="Verdana" w:eastAsia="Times New Roman" w:hAnsi="Verdana" w:cs="Times New Roman"/>
          <w:sz w:val="20"/>
          <w:szCs w:val="20"/>
          <w:lang w:val="en-GB"/>
        </w:rPr>
        <w:lastRenderedPageBreak/>
        <w:t>international and domestic methodology and procedure in the field of industrial safety. Committed to the quality of the execution of regulatory and expert tasks.</w:t>
      </w:r>
    </w:p>
    <w:p w14:paraId="66FA13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22BAD310"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743FDCC2" w14:textId="77777777" w:rsidR="0065665E" w:rsidRPr="00CC1F32" w:rsidRDefault="0065665E" w:rsidP="00997ADA">
      <w:pPr>
        <w:pStyle w:val="Listaszerbekezds"/>
        <w:widowControl w:val="0"/>
        <w:numPr>
          <w:ilvl w:val="0"/>
          <w:numId w:val="152"/>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w:t>
      </w:r>
    </w:p>
    <w:p w14:paraId="5104F769"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 </w:t>
      </w:r>
      <w:r w:rsidRPr="00CC1F32">
        <w:rPr>
          <w:rFonts w:ascii="Verdana" w:hAnsi="Verdana" w:cs="Times New Roman"/>
          <w:bCs/>
          <w:noProof/>
          <w:lang w:val="en-GB"/>
        </w:rPr>
        <w:t>Presentation of the subject program and of the interim study requirements (mid-term evalutation, written tests, seminars). Introduction of the subject topic.</w:t>
      </w:r>
    </w:p>
    <w:p w14:paraId="4694579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11.2. </w:t>
      </w:r>
      <w:r w:rsidRPr="00CC1F32">
        <w:rPr>
          <w:rFonts w:ascii="Verdana" w:hAnsi="Verdana" w:cs="Times New Roman"/>
          <w:bCs/>
          <w:noProof/>
          <w:lang w:val="en-GB"/>
        </w:rPr>
        <w:t>Getting familiar with the international legal regulations related to dangeorous establishments in general. Definitions. Historical overview.</w:t>
      </w:r>
    </w:p>
    <w:p w14:paraId="43F099D7"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11.3. </w:t>
      </w:r>
      <w:r w:rsidRPr="00CC1F32">
        <w:rPr>
          <w:rFonts w:ascii="Verdana" w:hAnsi="Verdana" w:cs="Times New Roman"/>
          <w:bCs/>
          <w:noProof/>
          <w:lang w:val="en-GB"/>
        </w:rPr>
        <w:t>Seveso III. Directive on the protection against major accidents hazards - legal institutions of the Diretive. EU member stattes cooperation.</w:t>
      </w:r>
    </w:p>
    <w:p w14:paraId="004A951E"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11.4. </w:t>
      </w:r>
      <w:r w:rsidRPr="00CC1F32">
        <w:rPr>
          <w:rFonts w:ascii="Verdana" w:hAnsi="Verdana" w:cs="Times New Roman"/>
          <w:bCs/>
          <w:noProof/>
          <w:lang w:val="en-GB"/>
        </w:rPr>
        <w:t>Seminar 1. – International legal framework. I</w:t>
      </w:r>
      <w:r w:rsidRPr="00CC1F32">
        <w:rPr>
          <w:rFonts w:ascii="Verdana" w:hAnsi="Verdana" w:cs="Times New Roman"/>
          <w:bCs/>
          <w:noProof/>
        </w:rPr>
        <w:t>ndividual and then group processing of professional articles, presentation by students and student evaluation.</w:t>
      </w:r>
    </w:p>
    <w:p w14:paraId="4847425E"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 xml:space="preserve">Written test 1. Evaluation of test results. </w:t>
      </w:r>
    </w:p>
    <w:p w14:paraId="70C9D8E7"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11.5. </w:t>
      </w:r>
      <w:r w:rsidRPr="00CC1F32">
        <w:rPr>
          <w:rFonts w:ascii="Verdana" w:hAnsi="Verdana" w:cs="Times New Roman"/>
          <w:bCs/>
          <w:noProof/>
          <w:lang w:val="en-GB"/>
        </w:rPr>
        <w:t>Hungarian regulation guaranteeing the safety of dangeorous establishments.</w:t>
      </w:r>
    </w:p>
    <w:p w14:paraId="0A930C75"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11.6. </w:t>
      </w:r>
      <w:r w:rsidRPr="00CC1F32">
        <w:rPr>
          <w:rFonts w:ascii="Verdana" w:hAnsi="Verdana" w:cs="Times New Roman"/>
          <w:bCs/>
          <w:noProof/>
          <w:lang w:val="en-GB"/>
        </w:rPr>
        <w:t>Tasks of the operator. Code of procedure. Intoduction of main legal institutions.</w:t>
      </w:r>
    </w:p>
    <w:p w14:paraId="4651A5C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lang w:val="en-US"/>
        </w:rPr>
      </w:pPr>
      <w:r w:rsidRPr="00CC1F32">
        <w:rPr>
          <w:rFonts w:ascii="Verdana" w:hAnsi="Verdana" w:cs="Times New Roman"/>
          <w:b/>
          <w:lang w:val="en-US"/>
        </w:rPr>
        <w:t xml:space="preserve">11.7. </w:t>
      </w:r>
      <w:r w:rsidRPr="00CC1F32">
        <w:rPr>
          <w:rFonts w:ascii="Verdana" w:hAnsi="Verdana" w:cs="Times New Roman"/>
          <w:lang w:val="en-US"/>
        </w:rPr>
        <w:t>Evaluation of major accident hazards.</w:t>
      </w:r>
    </w:p>
    <w:p w14:paraId="4551320F"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lang w:val="en-US"/>
        </w:rPr>
      </w:pPr>
      <w:r w:rsidRPr="00CC1F32">
        <w:rPr>
          <w:rFonts w:ascii="Verdana" w:hAnsi="Verdana" w:cs="Times New Roman"/>
          <w:b/>
          <w:lang w:val="en-US"/>
        </w:rPr>
        <w:t xml:space="preserve">11.8. </w:t>
      </w:r>
      <w:r w:rsidRPr="00CC1F32">
        <w:rPr>
          <w:rFonts w:ascii="Verdana" w:hAnsi="Verdana" w:cs="Times New Roman"/>
          <w:lang w:val="en-US"/>
        </w:rPr>
        <w:t>Operation of major accident prevention’s authority system.</w:t>
      </w:r>
    </w:p>
    <w:p w14:paraId="56FA4BD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lang w:val="en-US"/>
        </w:rPr>
        <w:t>Internal and external emergency planning. Emergency response activities.</w:t>
      </w:r>
    </w:p>
    <w:p w14:paraId="5B3BF0CF"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11.10. </w:t>
      </w:r>
      <w:r w:rsidRPr="00CC1F32">
        <w:rPr>
          <w:rFonts w:ascii="Verdana" w:hAnsi="Verdana" w:cs="Times New Roman"/>
          <w:bCs/>
          <w:noProof/>
          <w:lang w:val="en-GB"/>
        </w:rPr>
        <w:t>Seminar 2. - Safety of dangeorous establishments. I</w:t>
      </w:r>
      <w:r w:rsidRPr="00CC1F32">
        <w:rPr>
          <w:rFonts w:ascii="Verdana" w:hAnsi="Verdana" w:cs="Times New Roman"/>
          <w:bCs/>
          <w:noProof/>
        </w:rPr>
        <w:t>ndividual and then group processing of professional articles, presentation by students and student evaluation.</w:t>
      </w:r>
    </w:p>
    <w:p w14:paraId="25922B83"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11.11. </w:t>
      </w:r>
      <w:r w:rsidRPr="00CC1F32">
        <w:rPr>
          <w:rFonts w:ascii="Verdana" w:hAnsi="Verdana" w:cs="Times New Roman"/>
          <w:bCs/>
          <w:noProof/>
          <w:lang w:val="en-GB"/>
        </w:rPr>
        <w:t>Environmental treaties of UN ECE. Legal institutions of UN ECE Industrial Accident’s and Waters Conventions. Bilateral and international cooperation.</w:t>
      </w:r>
    </w:p>
    <w:p w14:paraId="739C1328"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11.12. </w:t>
      </w:r>
      <w:r w:rsidRPr="00CC1F32">
        <w:rPr>
          <w:rFonts w:ascii="Verdana" w:hAnsi="Verdana" w:cs="Times New Roman"/>
          <w:bCs/>
          <w:noProof/>
          <w:lang w:val="en-GB"/>
        </w:rPr>
        <w:t>OECD guideline about the prevention of industrial accidents, about preparation and emergency response.</w:t>
      </w:r>
    </w:p>
    <w:p w14:paraId="4597EC2D"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11.13. </w:t>
      </w:r>
      <w:r w:rsidRPr="00CC1F32">
        <w:rPr>
          <w:rFonts w:ascii="Verdana" w:hAnsi="Verdana" w:cs="Times New Roman"/>
          <w:bCs/>
          <w:noProof/>
          <w:lang w:val="en-GB"/>
        </w:rPr>
        <w:t>Seminar 3. – International cooperation in the field of industral safety. I</w:t>
      </w:r>
      <w:r w:rsidRPr="00CC1F32">
        <w:rPr>
          <w:rFonts w:ascii="Verdana" w:hAnsi="Verdana" w:cs="Times New Roman"/>
          <w:bCs/>
          <w:noProof/>
        </w:rPr>
        <w:t>ndividual and then group processing of professional articles, presentation by students and student evaluation.</w:t>
      </w:r>
    </w:p>
    <w:p w14:paraId="704C63EB"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Written test 2. Evaluation of tests results.</w:t>
      </w:r>
    </w:p>
    <w:p w14:paraId="3DA22BF4" w14:textId="77777777" w:rsidR="0065665E" w:rsidRPr="00CC1F32" w:rsidRDefault="0065665E" w:rsidP="00997ADA">
      <w:pPr>
        <w:widowControl w:val="0"/>
        <w:numPr>
          <w:ilvl w:val="0"/>
          <w:numId w:val="152"/>
        </w:numPr>
        <w:tabs>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each </w:t>
      </w:r>
      <w:r w:rsidRPr="00CC1F32">
        <w:rPr>
          <w:rFonts w:ascii="Verdana" w:eastAsia="Times New Roman" w:hAnsi="Verdana" w:cs="Times New Roman"/>
          <w:bCs/>
          <w:sz w:val="20"/>
          <w:szCs w:val="20"/>
          <w:lang w:val="en-GB"/>
        </w:rPr>
        <w:t>semester</w:t>
      </w:r>
    </w:p>
    <w:p w14:paraId="117CF39B"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019A2B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12750561"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2E5C07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are evaluated on a five-point scale. In the full-time program, the student's additional task is to </w:t>
      </w:r>
      <w:r w:rsidRPr="00CC1F32">
        <w:rPr>
          <w:rFonts w:ascii="Verdana" w:eastAsia="Times New Roman" w:hAnsi="Verdana" w:cs="Times New Roman"/>
          <w:sz w:val="20"/>
          <w:szCs w:val="20"/>
          <w:lang w:val="en-GB" w:eastAsia="hu-HU"/>
        </w:rPr>
        <w:lastRenderedPageBreak/>
        <w:t>prepare four short seminar lectures, upload them to the Moodle system by the deadline and present them in 10-15 minutes time.</w:t>
      </w:r>
    </w:p>
    <w:p w14:paraId="1BA3EC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7AC2FB57"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25313660"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6BFFC32F"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4DEFD8C3"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Evaluation: </w:t>
      </w:r>
    </w:p>
    <w:p w14:paraId="055B7FE5"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The assessment: practical mark, five-point scale. In the case of full-time students, the practical mark is the average of the grades of the seminar lectures and the written tests, and in the case of correspondence students, the average of the grades of the closed-room theses. 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22461982"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w:t>
      </w:r>
      <w:r w:rsidRPr="00CC1F32">
        <w:rPr>
          <w:rFonts w:ascii="Verdana" w:eastAsia="Times New Roman" w:hAnsi="Verdana" w:cs="Times New Roman"/>
          <w:sz w:val="20"/>
          <w:szCs w:val="20"/>
          <w:lang w:val="en-GB"/>
        </w:rPr>
        <w:t xml:space="preserve"> obtaining the signature and at least a sufficient mid-term mark.</w:t>
      </w:r>
    </w:p>
    <w:p w14:paraId="764D553C"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0FCBC3CE" w14:textId="77777777" w:rsidR="0065665E" w:rsidRPr="00CC1F32" w:rsidRDefault="0065665E" w:rsidP="00997ADA">
      <w:pPr>
        <w:widowControl w:val="0"/>
        <w:numPr>
          <w:ilvl w:val="1"/>
          <w:numId w:val="152"/>
        </w:numPr>
        <w:tabs>
          <w:tab w:val="clear" w:pos="3977"/>
          <w:tab w:val="num" w:pos="574"/>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1723639F"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Kátai-Urbán Lajos: Handbook for the Implementation of the Basic Tasks of the Hungarian Regulation on „Industrial Safety” Budapest: Nemzeti Közszolgálati Egyetem, 2014. 73 p. (ISBN 978-615-5491-70-2)</w:t>
      </w:r>
    </w:p>
    <w:p w14:paraId="43B17D90"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Lajos, Kátai-Urbán (ed.) Guidance on the implementation of regional and local tasks for the prevention of major accidents involving dangerous substances. Budapest, Magyarország : Akaprint Kiadó (2005) , 114 p. ISBN: </w:t>
      </w:r>
      <w:hyperlink r:id="rId119" w:tgtFrame="_blank" w:tooltip="9632191129" w:history="1">
        <w:r w:rsidRPr="00CC1F32">
          <w:rPr>
            <w:rFonts w:ascii="Verdana" w:hAnsi="Verdana" w:cs="Times New Roman"/>
            <w:lang w:val="en-GB"/>
          </w:rPr>
          <w:t>9632191129</w:t>
        </w:r>
      </w:hyperlink>
    </w:p>
    <w:p w14:paraId="0B2ADD00" w14:textId="77777777" w:rsidR="0065665E" w:rsidRPr="00CC1F32" w:rsidRDefault="0065665E" w:rsidP="00997ADA">
      <w:pPr>
        <w:widowControl w:val="0"/>
        <w:numPr>
          <w:ilvl w:val="1"/>
          <w:numId w:val="152"/>
        </w:numPr>
        <w:tabs>
          <w:tab w:val="clear" w:pos="3977"/>
          <w:tab w:val="num" w:pos="574"/>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w:t>
      </w:r>
    </w:p>
    <w:p w14:paraId="066CFAC2"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Fairman; Mead; Williems: Environmental Risk Assessment. Monitoring and Assessment Research Centre, King’s College London; ISBN 92-9167-080-4</w:t>
      </w:r>
    </w:p>
    <w:p w14:paraId="1DDC88F8"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Establishment and Operation of the System for Industrial Safety within the Hungarian Disaster Management. ECOTERRA: JOURNAL OF ENVIRONMENTAL RESEARCH AND PROTECTION (ISSN: 1584-7071) 11: (2) pp. 27-45. (2014)</w:t>
      </w:r>
    </w:p>
    <w:p w14:paraId="307F572E"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Cimer, Zsolt ; Vass, Gyula ; Zsitnyányi, Attila ; Kátai-Urbán, Lajos: Application of Chemical Monitoring and Public Alarm Systems to Reduce Public Vulnerability to Major Accidents Involving Dangerous Substances. SYMMETRY (BASEL) 13 : 8 pp. 1-16. Paper: 1528 , 16 p. (2021)</w:t>
      </w:r>
    </w:p>
    <w:p w14:paraId="20404552"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Iván, Sibalin ; Zsolt, Cimer ; Lajos, Kátai-Urbán ; Béla, Szakál: Hungarian legal and institution system for critical infrastructure protection. SCIENCE FOR POPULATION PROTECTION 12 : 1 pp. 1-6. , 6 p. (2020)</w:t>
      </w:r>
    </w:p>
    <w:p w14:paraId="5CB02AD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6D67471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05-th of December 2023.</w:t>
      </w:r>
    </w:p>
    <w:p w14:paraId="2E1F8C9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0B62005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COL. Dr. Lajos Kátai-Urbán PhD, associate professor</w:t>
      </w:r>
    </w:p>
    <w:p w14:paraId="49B3978B"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09C98119"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126A4825"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125E5F6D" w14:textId="01FB7C0D" w:rsidR="00946223" w:rsidRPr="00CC1F32" w:rsidRDefault="00946223">
      <w:pPr>
        <w:rPr>
          <w:rFonts w:ascii="Verdana" w:hAnsi="Verdana"/>
          <w:sz w:val="20"/>
          <w:szCs w:val="20"/>
          <w:lang w:val="en-GB"/>
        </w:rPr>
      </w:pPr>
      <w:r w:rsidRPr="00CC1F32">
        <w:rPr>
          <w:rFonts w:ascii="Verdana" w:hAnsi="Verdana"/>
          <w:sz w:val="20"/>
          <w:szCs w:val="20"/>
          <w:lang w:val="en-GB"/>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EDAC0A7" w14:textId="77777777" w:rsidTr="0065665E">
        <w:tc>
          <w:tcPr>
            <w:tcW w:w="4855" w:type="dxa"/>
            <w:tcBorders>
              <w:bottom w:val="single" w:sz="4" w:space="0" w:color="auto"/>
            </w:tcBorders>
          </w:tcPr>
          <w:p w14:paraId="497FA3FA"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hAnsi="Verdana" w:cs="Times New Roman"/>
                <w:sz w:val="20"/>
                <w:szCs w:val="20"/>
              </w:rPr>
              <w:lastRenderedPageBreak/>
              <w:br w:type="page"/>
            </w:r>
            <w:r w:rsidRPr="00CC1F32">
              <w:rPr>
                <w:rFonts w:ascii="Verdana" w:eastAsia="Times New Roman" w:hAnsi="Verdana" w:cs="Times New Roman"/>
                <w:b/>
                <w:smallCaps/>
                <w:sz w:val="20"/>
                <w:szCs w:val="20"/>
                <w:lang w:val="en-GB" w:eastAsia="hu-HU"/>
              </w:rPr>
              <w:t>UNIVERSITY OF PUBLIC SERVICE</w:t>
            </w:r>
          </w:p>
        </w:tc>
        <w:tc>
          <w:tcPr>
            <w:tcW w:w="1620" w:type="dxa"/>
          </w:tcPr>
          <w:p w14:paraId="40C27D52"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004E81EB"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0F786D72" w14:textId="77777777" w:rsidTr="0065665E">
        <w:tc>
          <w:tcPr>
            <w:tcW w:w="4855" w:type="dxa"/>
            <w:tcBorders>
              <w:top w:val="single" w:sz="4" w:space="0" w:color="auto"/>
            </w:tcBorders>
          </w:tcPr>
          <w:p w14:paraId="091DADED"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52A60422"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45F97E8B"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1A0B64D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4227547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79DFDE9F" w14:textId="77777777" w:rsidR="0065665E" w:rsidRPr="00CC1F32" w:rsidRDefault="0065665E" w:rsidP="00997ADA">
      <w:pPr>
        <w:widowControl w:val="0"/>
        <w:numPr>
          <w:ilvl w:val="0"/>
          <w:numId w:val="153"/>
        </w:numPr>
        <w:tabs>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VIBTB87</w:t>
      </w:r>
    </w:p>
    <w:p w14:paraId="1C6C7CF7"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sz w:val="20"/>
          <w:szCs w:val="20"/>
          <w:lang w:val="en-GB" w:eastAsia="hu-HU"/>
        </w:rPr>
        <w:t>Dangerous good’s transportation safety</w:t>
      </w:r>
    </w:p>
    <w:p w14:paraId="0902C54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4A58164E" w14:textId="77777777" w:rsidR="0065665E" w:rsidRPr="00CC1F32" w:rsidRDefault="0065665E" w:rsidP="00997ADA">
      <w:pPr>
        <w:widowControl w:val="0"/>
        <w:numPr>
          <w:ilvl w:val="1"/>
          <w:numId w:val="153"/>
        </w:numPr>
        <w:tabs>
          <w:tab w:val="clear" w:pos="3977"/>
          <w:tab w:val="num" w:pos="858"/>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credit</w:t>
      </w:r>
    </w:p>
    <w:p w14:paraId="305C876D" w14:textId="77777777" w:rsidR="0065665E" w:rsidRPr="00CC1F32" w:rsidRDefault="0065665E" w:rsidP="00997ADA">
      <w:pPr>
        <w:widowControl w:val="0"/>
        <w:numPr>
          <w:ilvl w:val="1"/>
          <w:numId w:val="153"/>
        </w:numPr>
        <w:tabs>
          <w:tab w:val="clear" w:pos="3977"/>
          <w:tab w:val="num" w:pos="858"/>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practice, </w:t>
      </w:r>
      <w:r w:rsidRPr="00CC1F32">
        <w:rPr>
          <w:rFonts w:ascii="Verdana" w:eastAsia="Times New Roman" w:hAnsi="Verdana" w:cs="Times New Roman"/>
          <w:sz w:val="20"/>
          <w:szCs w:val="20"/>
          <w:lang w:val="en-GB" w:eastAsia="hu-HU"/>
        </w:rPr>
        <w:t xml:space="preserve"> 50 </w:t>
      </w:r>
      <w:r w:rsidRPr="00CC1F32">
        <w:rPr>
          <w:rFonts w:ascii="Verdana" w:eastAsia="Times New Roman" w:hAnsi="Verdana" w:cs="Times New Roman"/>
          <w:bCs/>
          <w:sz w:val="20"/>
          <w:szCs w:val="20"/>
          <w:lang w:val="en-GB"/>
        </w:rPr>
        <w:t>% theory</w:t>
      </w:r>
    </w:p>
    <w:p w14:paraId="68C43950"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 </w:t>
      </w:r>
    </w:p>
    <w:p w14:paraId="4AD78E4D" w14:textId="77777777" w:rsidR="0065665E" w:rsidRPr="00CC1F32" w:rsidRDefault="0065665E" w:rsidP="00997ADA">
      <w:pPr>
        <w:pStyle w:val="Listaszerbekezds"/>
        <w:numPr>
          <w:ilvl w:val="0"/>
          <w:numId w:val="153"/>
        </w:numPr>
        <w:tabs>
          <w:tab w:val="clear" w:pos="720"/>
          <w:tab w:val="num" w:pos="426"/>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4A7AEA73"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Dr. Lajos Kátai-Urbán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68812CBE"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3E9E759A"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full number of classes/semester: </w:t>
      </w:r>
    </w:p>
    <w:p w14:paraId="60126318" w14:textId="77777777" w:rsidR="0065665E" w:rsidRPr="00CC1F32" w:rsidRDefault="0065665E" w:rsidP="00997ADA">
      <w:pPr>
        <w:widowControl w:val="0"/>
        <w:numPr>
          <w:ilvl w:val="2"/>
          <w:numId w:val="153"/>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3C707ADE" w14:textId="77777777" w:rsidR="0065665E" w:rsidRPr="00CC1F32" w:rsidRDefault="0065665E" w:rsidP="00997ADA">
      <w:pPr>
        <w:widowControl w:val="0"/>
        <w:numPr>
          <w:ilvl w:val="2"/>
          <w:numId w:val="153"/>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422666BF"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56408DE5"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059062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0F155BA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will learn about the fundamentals of safety of dangerous goods transportation, with the related international and domestic legal regulations, foreign and domestic organisations, institutions and code of procedure, and the methodology and codes of procedure of related disaster management tasks. The students will learn the main definitions used in the terminology applied in the area of safety of dangerous goods transportation in English language.</w:t>
      </w:r>
    </w:p>
    <w:p w14:paraId="416B11C8"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
          <w:bCs/>
          <w:sz w:val="20"/>
          <w:szCs w:val="20"/>
          <w:lang w:val="en-GB"/>
        </w:rPr>
        <w:t xml:space="preserve">Competences to be achieved: </w:t>
      </w:r>
    </w:p>
    <w:p w14:paraId="4395EAE4"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6961005F"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49582AA8"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international and domestic methodology and procedure in the field of industrial safety. * Committed to the quality of the execution of regulatory and expert tasks.</w:t>
      </w:r>
    </w:p>
    <w:p w14:paraId="56694952"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lastRenderedPageBreak/>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202EA3E9"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3852E24F" w14:textId="77777777" w:rsidR="0065665E" w:rsidRPr="00CC1F32" w:rsidRDefault="0065665E" w:rsidP="00997ADA">
      <w:pPr>
        <w:pStyle w:val="Listaszerbekezds"/>
        <w:widowControl w:val="0"/>
        <w:numPr>
          <w:ilvl w:val="0"/>
          <w:numId w:val="153"/>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Presentation of the subject program and of the interim study requirements (Written test).</w:t>
      </w:r>
    </w:p>
    <w:p w14:paraId="5EC0C12C" w14:textId="77777777" w:rsidR="0065665E" w:rsidRPr="00CC1F32" w:rsidRDefault="0065665E" w:rsidP="0065665E">
      <w:pPr>
        <w:pStyle w:val="Listaszerbekezds"/>
        <w:widowControl w:val="0"/>
        <w:tabs>
          <w:tab w:val="left" w:pos="709"/>
          <w:tab w:val="left" w:pos="993"/>
        </w:tabs>
        <w:spacing w:before="120" w:after="120"/>
        <w:ind w:left="786"/>
        <w:jc w:val="both"/>
        <w:rPr>
          <w:rFonts w:ascii="Verdana" w:hAnsi="Verdana" w:cs="Times New Roman"/>
          <w:bCs/>
          <w:noProof/>
          <w:lang w:val="en-GB"/>
        </w:rPr>
      </w:pPr>
    </w:p>
    <w:p w14:paraId="23BF91F9"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 </w:t>
      </w:r>
      <w:r w:rsidRPr="00CC1F32">
        <w:rPr>
          <w:rFonts w:ascii="Verdana" w:hAnsi="Verdana" w:cs="Times New Roman"/>
          <w:bCs/>
          <w:noProof/>
          <w:lang w:val="en-GB"/>
        </w:rPr>
        <w:t>Presentation of the subject program and of the interim study requirements (mid-term evalutation, written tests, seminars).</w:t>
      </w:r>
    </w:p>
    <w:p w14:paraId="074FC0E5"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11.2. </w:t>
      </w:r>
      <w:r w:rsidRPr="00CC1F32">
        <w:rPr>
          <w:rFonts w:ascii="Verdana" w:hAnsi="Verdana" w:cs="Times New Roman"/>
          <w:lang w:val="en-US"/>
        </w:rPr>
        <w:t>International legal framework for</w:t>
      </w:r>
      <w:r w:rsidRPr="00CC1F32">
        <w:rPr>
          <w:rFonts w:ascii="Verdana" w:hAnsi="Verdana" w:cs="Times New Roman"/>
          <w:b/>
          <w:lang w:val="en-US"/>
        </w:rPr>
        <w:t xml:space="preserve"> </w:t>
      </w:r>
      <w:r w:rsidRPr="00CC1F32">
        <w:rPr>
          <w:rFonts w:ascii="Verdana" w:hAnsi="Verdana" w:cs="Times New Roman"/>
          <w:bCs/>
          <w:noProof/>
          <w:lang w:val="en-GB"/>
        </w:rPr>
        <w:t>the carridge of dangerous goods.</w:t>
      </w:r>
    </w:p>
    <w:p w14:paraId="19A7D6F4"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lang w:val="en-US"/>
        </w:rPr>
      </w:pPr>
      <w:r w:rsidRPr="00CC1F32">
        <w:rPr>
          <w:rFonts w:ascii="Verdana" w:hAnsi="Verdana" w:cs="Times New Roman"/>
          <w:b/>
          <w:lang w:val="en-US"/>
        </w:rPr>
        <w:t xml:space="preserve">11.3. </w:t>
      </w:r>
      <w:r w:rsidRPr="00CC1F32">
        <w:rPr>
          <w:rFonts w:ascii="Verdana" w:hAnsi="Verdana" w:cs="Times New Roman"/>
          <w:lang w:val="en-US"/>
        </w:rPr>
        <w:t xml:space="preserve">EU regulation on </w:t>
      </w:r>
      <w:r w:rsidRPr="00CC1F32">
        <w:rPr>
          <w:rFonts w:ascii="Verdana" w:hAnsi="Verdana" w:cs="Times New Roman"/>
          <w:bCs/>
          <w:noProof/>
          <w:lang w:val="en-GB"/>
        </w:rPr>
        <w:t>carridge of dangerous goods.</w:t>
      </w:r>
    </w:p>
    <w:p w14:paraId="56EE063D"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11.4. </w:t>
      </w:r>
      <w:r w:rsidRPr="00CC1F32">
        <w:rPr>
          <w:rFonts w:ascii="Verdana" w:hAnsi="Verdana" w:cs="Times New Roman"/>
          <w:bCs/>
          <w:noProof/>
          <w:lang w:val="en-GB"/>
        </w:rPr>
        <w:t>Seminar 1. – Comprehensive assessment of international legislation. I</w:t>
      </w:r>
      <w:r w:rsidRPr="00CC1F32">
        <w:rPr>
          <w:rFonts w:ascii="Verdana" w:hAnsi="Verdana" w:cs="Times New Roman"/>
          <w:bCs/>
          <w:noProof/>
        </w:rPr>
        <w:t>ndividual and then group processing of professional articles, presentation by students and student evaluation.</w:t>
      </w:r>
    </w:p>
    <w:p w14:paraId="04722376"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11.5. </w:t>
      </w:r>
      <w:r w:rsidRPr="00CC1F32">
        <w:rPr>
          <w:rFonts w:ascii="Verdana" w:hAnsi="Verdana" w:cs="Times New Roman"/>
          <w:bCs/>
          <w:noProof/>
          <w:lang w:val="en-GB"/>
        </w:rPr>
        <w:t>Legal and technical criteria for the carridge of dangerous goods by road.</w:t>
      </w:r>
    </w:p>
    <w:p w14:paraId="29C71C6B"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11.6. </w:t>
      </w:r>
      <w:r w:rsidRPr="00CC1F32">
        <w:rPr>
          <w:rFonts w:ascii="Verdana" w:hAnsi="Verdana" w:cs="Times New Roman"/>
          <w:bCs/>
          <w:noProof/>
          <w:lang w:val="en-GB"/>
        </w:rPr>
        <w:t>Seminar 2. - carridge of dangerous goods by road. I</w:t>
      </w:r>
      <w:r w:rsidRPr="00CC1F32">
        <w:rPr>
          <w:rFonts w:ascii="Verdana" w:hAnsi="Verdana" w:cs="Times New Roman"/>
          <w:bCs/>
          <w:noProof/>
        </w:rPr>
        <w:t>ndividual and then group processing of professional articles, presentation by students and student evaluation.</w:t>
      </w:r>
    </w:p>
    <w:p w14:paraId="5699F156"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11.7. </w:t>
      </w:r>
      <w:r w:rsidRPr="00CC1F32">
        <w:rPr>
          <w:rFonts w:ascii="Verdana" w:hAnsi="Verdana" w:cs="Times New Roman"/>
          <w:bCs/>
          <w:noProof/>
          <w:lang w:val="en-GB"/>
        </w:rPr>
        <w:t>Legal and technical criteria for the carridge of dangerous goods by rail.</w:t>
      </w:r>
    </w:p>
    <w:p w14:paraId="6ACC607C"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11.8. </w:t>
      </w:r>
      <w:r w:rsidRPr="00CC1F32">
        <w:rPr>
          <w:rFonts w:ascii="Verdana" w:hAnsi="Verdana" w:cs="Times New Roman"/>
          <w:bCs/>
          <w:noProof/>
          <w:lang w:val="en-GB"/>
        </w:rPr>
        <w:t>Seminar 3. - carridge of dangerous goods by rail. I</w:t>
      </w:r>
      <w:r w:rsidRPr="00CC1F32">
        <w:rPr>
          <w:rFonts w:ascii="Verdana" w:hAnsi="Verdana" w:cs="Times New Roman"/>
          <w:bCs/>
          <w:noProof/>
        </w:rPr>
        <w:t>ndividual and then group processing of professional articles, presentation by students and student evaluation.</w:t>
      </w:r>
    </w:p>
    <w:p w14:paraId="3D9E52A2"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bCs/>
          <w:noProof/>
          <w:lang w:val="en-GB"/>
        </w:rPr>
        <w:t xml:space="preserve">Written test 1. Evaluation of test results. </w:t>
      </w:r>
    </w:p>
    <w:p w14:paraId="7DD4E5BE"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bCs/>
          <w:noProof/>
          <w:lang w:val="en-GB"/>
        </w:rPr>
        <w:t>Legal and technical criteria for the carridge of dangerous goods by internal waterways.</w:t>
      </w:r>
    </w:p>
    <w:p w14:paraId="6B7EA281"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11.10. </w:t>
      </w:r>
      <w:r w:rsidRPr="00CC1F32">
        <w:rPr>
          <w:rFonts w:ascii="Verdana" w:hAnsi="Verdana" w:cs="Times New Roman"/>
          <w:bCs/>
          <w:noProof/>
          <w:lang w:val="en-GB"/>
        </w:rPr>
        <w:t>Seminar 4. – carridge of dangerous goods by internal waterways. I</w:t>
      </w:r>
      <w:r w:rsidRPr="00CC1F32">
        <w:rPr>
          <w:rFonts w:ascii="Verdana" w:hAnsi="Verdana" w:cs="Times New Roman"/>
          <w:bCs/>
          <w:noProof/>
        </w:rPr>
        <w:t>ndividual and then group processing of professional articles, presentation by students and student evaluation.</w:t>
      </w:r>
    </w:p>
    <w:p w14:paraId="742D320F"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11.11. </w:t>
      </w:r>
      <w:r w:rsidRPr="00CC1F32">
        <w:rPr>
          <w:rFonts w:ascii="Verdana" w:hAnsi="Verdana" w:cs="Times New Roman"/>
          <w:bCs/>
          <w:noProof/>
          <w:lang w:val="en-GB"/>
        </w:rPr>
        <w:t>Legal and technical criteria for the carridge of dangerous goods by air.</w:t>
      </w:r>
    </w:p>
    <w:p w14:paraId="04E66BC1"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11.12. </w:t>
      </w:r>
      <w:r w:rsidRPr="00CC1F32">
        <w:rPr>
          <w:rFonts w:ascii="Verdana" w:hAnsi="Verdana" w:cs="Times New Roman"/>
          <w:bCs/>
          <w:noProof/>
          <w:lang w:val="en-GB"/>
        </w:rPr>
        <w:t>Seminar 5. – carridge of dangerous goods by air. I</w:t>
      </w:r>
      <w:r w:rsidRPr="00CC1F32">
        <w:rPr>
          <w:rFonts w:ascii="Verdana" w:hAnsi="Verdana" w:cs="Times New Roman"/>
          <w:bCs/>
          <w:noProof/>
        </w:rPr>
        <w:t>ndividual and then group processing of professional articles, presentation by students and student evaluation.</w:t>
      </w:r>
    </w:p>
    <w:p w14:paraId="16C079CC"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11.13. </w:t>
      </w:r>
      <w:r w:rsidRPr="00CC1F32">
        <w:rPr>
          <w:rFonts w:ascii="Verdana" w:hAnsi="Verdana" w:cs="Times New Roman"/>
          <w:bCs/>
          <w:noProof/>
          <w:lang w:val="en-GB"/>
        </w:rPr>
        <w:t>Dangerous good’s logistics. Storage and warehousing of dangerous goods. Rules for cargo securing.Warehouses, ports, railway yards and airports.</w:t>
      </w:r>
    </w:p>
    <w:p w14:paraId="710D40CD"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Written test 2. Evaluation of test results.</w:t>
      </w:r>
    </w:p>
    <w:p w14:paraId="247BF36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every </w:t>
      </w:r>
      <w:r w:rsidRPr="00CC1F32">
        <w:rPr>
          <w:rFonts w:ascii="Verdana" w:eastAsia="Times New Roman" w:hAnsi="Verdana" w:cs="Times New Roman"/>
          <w:bCs/>
          <w:sz w:val="20"/>
          <w:szCs w:val="20"/>
          <w:lang w:val="en-GB"/>
        </w:rPr>
        <w:t>semester</w:t>
      </w:r>
    </w:p>
    <w:p w14:paraId="42369FA6"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449771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00DFBAAE"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22095B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are evaluated on a five-point scale. In the full-time program, the student's additional task is to </w:t>
      </w:r>
      <w:r w:rsidRPr="00CC1F32">
        <w:rPr>
          <w:rFonts w:ascii="Verdana" w:eastAsia="Times New Roman" w:hAnsi="Verdana" w:cs="Times New Roman"/>
          <w:sz w:val="20"/>
          <w:szCs w:val="20"/>
          <w:lang w:val="en-GB" w:eastAsia="hu-HU"/>
        </w:rPr>
        <w:lastRenderedPageBreak/>
        <w:t>prepare four short seminar lectures, upload them to the Moodle system by the deadline and present them in 10-15 minutes time.</w:t>
      </w:r>
    </w:p>
    <w:p w14:paraId="5C00C5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495A4BD"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1BDDAA3F"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21D90695"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1DDE57D9"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Evaluation:</w:t>
      </w:r>
    </w:p>
    <w:p w14:paraId="75DCF1E0"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38381A9B"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5B618C71"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 </w:t>
      </w:r>
      <w:r w:rsidRPr="00CC1F32">
        <w:rPr>
          <w:rFonts w:ascii="Verdana" w:eastAsia="Times New Roman" w:hAnsi="Verdana" w:cs="Times New Roman"/>
          <w:sz w:val="20"/>
          <w:szCs w:val="20"/>
          <w:lang w:val="en-GB"/>
        </w:rPr>
        <w:t>obtaining the signature and at least a sufficient practical mark.</w:t>
      </w:r>
    </w:p>
    <w:p w14:paraId="4855A69D"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18E5AD87" w14:textId="77777777" w:rsidR="0065665E" w:rsidRPr="00CC1F32" w:rsidRDefault="0065665E" w:rsidP="00997ADA">
      <w:pPr>
        <w:widowControl w:val="0"/>
        <w:numPr>
          <w:ilvl w:val="1"/>
          <w:numId w:val="153"/>
        </w:numPr>
        <w:tabs>
          <w:tab w:val="clear" w:pos="3977"/>
          <w:tab w:val="num" w:pos="858"/>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3E3EDB60"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Lajos, Kátai-Urbán: Handbook for the Implementation of the Basic Tasks of the Hungarian Regulation on „Industrial Safety” Budapest: Nemzeti Közszolgálati Egyetem, 2014. 73 p. (ISBN 978-615-5491-70-2)</w:t>
      </w:r>
    </w:p>
    <w:p w14:paraId="0C72C8B8"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Establishment and Operation of the System for Industrial Safety within the Hungarian Disaster Management. ECOTERRA: JOURNAL OF ENVIRONMENTAL RESEARCH AND PROTECTION (ISSN: 1584-7071) 11: (2) pp. 27-45. (2014)</w:t>
      </w:r>
    </w:p>
    <w:p w14:paraId="2A8B0254" w14:textId="77777777" w:rsidR="0065665E" w:rsidRPr="00CC1F32" w:rsidRDefault="0065665E" w:rsidP="00997ADA">
      <w:pPr>
        <w:widowControl w:val="0"/>
        <w:numPr>
          <w:ilvl w:val="1"/>
          <w:numId w:val="153"/>
        </w:numPr>
        <w:tabs>
          <w:tab w:val="clear" w:pos="3977"/>
          <w:tab w:val="num" w:pos="858"/>
          <w:tab w:val="left" w:pos="993"/>
        </w:tabs>
        <w:spacing w:before="120" w:after="120" w:line="240" w:lineRule="auto"/>
        <w:ind w:left="858"/>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 Recommended readings: -</w:t>
      </w:r>
    </w:p>
    <w:p w14:paraId="31E50EEF"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Lajos, Kátai-Urbán: Assessment of the Authority Experiences Related to the Supervision of Dangerous Goods Transportation. HADMÉRNÖK XI : 4 pp. 91-101., 11 p. (2016)</w:t>
      </w:r>
    </w:p>
    <w:p w14:paraId="3B7AA610"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Lajos, Kátai-Urbán: Analysis of the Legal and Institution-Building Experiences Related to the Supervision of Dangerous Shipment. ACADEMIC AND APPLIED RESEARCH IN PUBLIC MANAGEMENT SCIENCE 14. (4) pp. 307-316. , 10 p. (2015)</w:t>
      </w:r>
    </w:p>
    <w:p w14:paraId="6B419957"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Hermina, Horváth; Lajos, Kátai-Urbán: Assessment of the Implementation Practice of Emergency Planning Regulations Dedicated to the Rail Transportation of Dangerous Goods. ACADEMIC AND APPLIED RESEARCH IN MILITARY SCIENCE 12 : 1 pp. 73-82., 10 p. (2013)</w:t>
      </w:r>
    </w:p>
    <w:p w14:paraId="4EA47D2A" w14:textId="77777777" w:rsidR="0065665E" w:rsidRPr="00CC1F32" w:rsidRDefault="0065665E" w:rsidP="0065665E">
      <w:pPr>
        <w:widowControl w:val="0"/>
        <w:tabs>
          <w:tab w:val="left" w:pos="993"/>
          <w:tab w:val="num" w:pos="3977"/>
        </w:tabs>
        <w:spacing w:before="120" w:after="120" w:line="240" w:lineRule="auto"/>
        <w:jc w:val="both"/>
        <w:rPr>
          <w:rFonts w:ascii="Verdana" w:eastAsia="Times New Roman" w:hAnsi="Verdana" w:cs="Times New Roman"/>
          <w:b/>
          <w:bCs/>
          <w:sz w:val="20"/>
          <w:szCs w:val="20"/>
          <w:lang w:val="en-GB"/>
        </w:rPr>
      </w:pPr>
    </w:p>
    <w:p w14:paraId="1762971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05-th of December 2023.</w:t>
      </w:r>
    </w:p>
    <w:p w14:paraId="3C4B173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27C7366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COL. Dr. Lajos Kátai-Urbán PhD, associate professor</w:t>
      </w:r>
    </w:p>
    <w:p w14:paraId="207E226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21FB546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41E13AEC" w14:textId="2FDCDDF2" w:rsidR="00946223" w:rsidRPr="00CC1F32" w:rsidRDefault="00946223">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B776802" w14:textId="77777777" w:rsidTr="0065665E">
        <w:tc>
          <w:tcPr>
            <w:tcW w:w="4855" w:type="dxa"/>
            <w:tcBorders>
              <w:bottom w:val="single" w:sz="4" w:space="0" w:color="auto"/>
            </w:tcBorders>
          </w:tcPr>
          <w:p w14:paraId="789E4B38"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hAnsi="Verdana" w:cs="Times New Roman"/>
                <w:sz w:val="20"/>
                <w:szCs w:val="20"/>
              </w:rPr>
              <w:lastRenderedPageBreak/>
              <w:br w:type="page"/>
            </w:r>
            <w:r w:rsidRPr="00CC1F32">
              <w:rPr>
                <w:rFonts w:ascii="Verdana" w:eastAsia="Times New Roman" w:hAnsi="Verdana" w:cs="Times New Roman"/>
                <w:b/>
                <w:smallCaps/>
                <w:sz w:val="20"/>
                <w:szCs w:val="20"/>
                <w:lang w:val="en-GB" w:eastAsia="hu-HU"/>
              </w:rPr>
              <w:t>UNIVERSITY OF PUBLIC SERVICE</w:t>
            </w:r>
          </w:p>
        </w:tc>
        <w:tc>
          <w:tcPr>
            <w:tcW w:w="1620" w:type="dxa"/>
          </w:tcPr>
          <w:p w14:paraId="6BB89B3A"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2427F1E3"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661A4724" w14:textId="77777777" w:rsidTr="0065665E">
        <w:tc>
          <w:tcPr>
            <w:tcW w:w="4855" w:type="dxa"/>
            <w:tcBorders>
              <w:top w:val="single" w:sz="4" w:space="0" w:color="auto"/>
            </w:tcBorders>
          </w:tcPr>
          <w:p w14:paraId="1EDDE6B3" w14:textId="77777777" w:rsidR="0065665E" w:rsidRPr="00CC1F32" w:rsidRDefault="0065665E" w:rsidP="0065665E">
            <w:pPr>
              <w:spacing w:after="0" w:line="240" w:lineRule="auto"/>
              <w:jc w:val="center"/>
              <w:rPr>
                <w:rFonts w:ascii="Verdana" w:eastAsia="Times New Roman" w:hAnsi="Verdana" w:cs="Times New Roman"/>
                <w:b/>
                <w:sz w:val="20"/>
                <w:szCs w:val="20"/>
                <w:lang w:val="en-GB" w:eastAsia="hu-HU"/>
              </w:rPr>
            </w:pPr>
            <w:r w:rsidRPr="00CC1F32">
              <w:rPr>
                <w:rFonts w:ascii="Verdana" w:eastAsia="Times New Roman" w:hAnsi="Verdana" w:cs="Times New Roman"/>
                <w:b/>
                <w:sz w:val="20"/>
                <w:szCs w:val="20"/>
                <w:lang w:val="en-GB" w:eastAsia="hu-HU"/>
              </w:rPr>
              <w:t>Faculty of Law Enforcement</w:t>
            </w:r>
          </w:p>
        </w:tc>
        <w:tc>
          <w:tcPr>
            <w:tcW w:w="1620" w:type="dxa"/>
          </w:tcPr>
          <w:p w14:paraId="41E82FED"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03837B35"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1928145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31A0DC1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03275431"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bCs/>
          <w:noProof/>
          <w:sz w:val="20"/>
          <w:szCs w:val="20"/>
          <w:lang w:val="en-GB"/>
        </w:rPr>
        <w:t>VIBTB89</w:t>
      </w:r>
    </w:p>
    <w:p w14:paraId="16D59161"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bCs/>
          <w:noProof/>
          <w:sz w:val="20"/>
          <w:szCs w:val="20"/>
          <w:lang w:val="en-GB"/>
        </w:rPr>
        <w:t>Industrial Accident Preparedness</w:t>
      </w:r>
    </w:p>
    <w:p w14:paraId="1A36E4D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46F62290" w14:textId="77777777" w:rsidR="0065665E" w:rsidRPr="00CC1F32" w:rsidRDefault="0065665E" w:rsidP="00997ADA">
      <w:pPr>
        <w:widowControl w:val="0"/>
        <w:numPr>
          <w:ilvl w:val="1"/>
          <w:numId w:val="154"/>
        </w:numPr>
        <w:tabs>
          <w:tab w:val="clear" w:pos="3977"/>
          <w:tab w:val="num" w:pos="993"/>
        </w:tabs>
        <w:spacing w:before="120" w:after="120" w:line="240" w:lineRule="auto"/>
        <w:ind w:left="993" w:hanging="426"/>
        <w:contextualSpacing/>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3 credit</w:t>
      </w:r>
    </w:p>
    <w:p w14:paraId="6B98BDF5" w14:textId="77777777" w:rsidR="0065665E" w:rsidRPr="00CC1F32" w:rsidRDefault="0065665E" w:rsidP="00997ADA">
      <w:pPr>
        <w:widowControl w:val="0"/>
        <w:numPr>
          <w:ilvl w:val="1"/>
          <w:numId w:val="154"/>
        </w:numPr>
        <w:tabs>
          <w:tab w:val="clear" w:pos="3977"/>
          <w:tab w:val="num" w:pos="993"/>
        </w:tabs>
        <w:spacing w:before="120" w:after="120" w:line="240" w:lineRule="auto"/>
        <w:ind w:left="993" w:hanging="426"/>
        <w:contextualSpacing/>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ratio of lectures and seminars: 50 % lectures, 50 % seminars</w:t>
      </w:r>
    </w:p>
    <w:p w14:paraId="5DBC636D"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1F3F3D84"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Name of organizational unit responsible for its education: </w:t>
      </w:r>
      <w:r w:rsidRPr="00CC1F32">
        <w:rPr>
          <w:rFonts w:ascii="Verdana" w:eastAsia="Times New Roman" w:hAnsi="Verdana" w:cs="Times New Roman"/>
          <w:bCs/>
          <w:sz w:val="20"/>
          <w:szCs w:val="20"/>
          <w:lang w:val="en-GB"/>
        </w:rPr>
        <w:t>Faculty of Law Enforcement, Institute of Disaster Management, Department for Industrial Safety</w:t>
      </w:r>
      <w:r w:rsidRPr="00CC1F32">
        <w:rPr>
          <w:rFonts w:ascii="Verdana" w:eastAsia="Times New Roman" w:hAnsi="Verdana" w:cs="Times New Roman"/>
          <w:b/>
          <w:bCs/>
          <w:sz w:val="20"/>
          <w:szCs w:val="20"/>
          <w:lang w:val="en-GB"/>
        </w:rPr>
        <w:t xml:space="preserve"> </w:t>
      </w:r>
    </w:p>
    <w:p w14:paraId="5827C087"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József Dobor, PhD, associate professor.</w:t>
      </w:r>
    </w:p>
    <w:p w14:paraId="0811D124"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2E90FA3E" w14:textId="77777777" w:rsidR="0065665E" w:rsidRPr="00CC1F32" w:rsidRDefault="0065665E" w:rsidP="00997ADA">
      <w:pPr>
        <w:widowControl w:val="0"/>
        <w:numPr>
          <w:ilvl w:val="1"/>
          <w:numId w:val="154"/>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number of classes/semester:</w:t>
      </w:r>
    </w:p>
    <w:p w14:paraId="0ADCDDCA" w14:textId="77777777" w:rsidR="0065665E" w:rsidRPr="00CC1F32" w:rsidRDefault="0065665E" w:rsidP="00997ADA">
      <w:pPr>
        <w:widowControl w:val="0"/>
        <w:numPr>
          <w:ilvl w:val="2"/>
          <w:numId w:val="154"/>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(14 LEC + 14 SEM)</w:t>
      </w:r>
    </w:p>
    <w:p w14:paraId="563549E0" w14:textId="77777777" w:rsidR="0065665E" w:rsidRPr="00CC1F32" w:rsidRDefault="0065665E" w:rsidP="00997ADA">
      <w:pPr>
        <w:widowControl w:val="0"/>
        <w:numPr>
          <w:ilvl w:val="2"/>
          <w:numId w:val="154"/>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555FF8C1" w14:textId="77777777" w:rsidR="0065665E" w:rsidRPr="00CC1F32" w:rsidRDefault="0065665E" w:rsidP="00997ADA">
      <w:pPr>
        <w:widowControl w:val="0"/>
        <w:numPr>
          <w:ilvl w:val="1"/>
          <w:numId w:val="154"/>
        </w:numPr>
        <w:tabs>
          <w:tab w:val="clear" w:pos="3977"/>
          <w:tab w:val="num" w:pos="141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weekly number of classes - full time course: 2 (1 LEC + 1 SEM)</w:t>
      </w:r>
    </w:p>
    <w:p w14:paraId="5DD6F0E8" w14:textId="77777777" w:rsidR="0065665E" w:rsidRPr="00CC1F32" w:rsidRDefault="0065665E" w:rsidP="00997ADA">
      <w:pPr>
        <w:widowControl w:val="0"/>
        <w:numPr>
          <w:ilvl w:val="1"/>
          <w:numId w:val="154"/>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19E4EA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hAnsi="Verdana" w:cs="Times New Roman"/>
          <w:sz w:val="20"/>
          <w:szCs w:val="20"/>
        </w:rPr>
        <w:t>In the full-time course, students supplement their theoretical work with case studies in seminar sessions, discussing the topic through group discussion and developing their presentation skills. In the practical sessions, students will complete the requirements by carrying out some calculation exercises, processing the results and presenting them in a report. In conclusion, they will prepare and present a reflective report in the form of an individual presentation.</w:t>
      </w:r>
    </w:p>
    <w:p w14:paraId="7E089BC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academic content of the subject: </w:t>
      </w:r>
    </w:p>
    <w:p w14:paraId="2B4D74AB"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Building on scientific knowledge, students will learn and, through practical work, learn the basics of industrial accident prevention. Students will gain further knowledge - continuing the first part of the course - of the ability to deal with typical accident scenarios, chemical technology, and incidental transportation and storage of hazardous materials. Students will learn more about the scientific bases needed to protect environmental elements (soil, water, air). They learn about the industrial technologies responsible for pollution of the environmental elements, the polluting components, the possible detection and applied remediation methods. By systematically presenting lessons learned from claims, the subject is practically reinforced. Other important parts of the curriculum are the protection of water quality, the prevention of water damage, and the extraordinary damage occurring in Hungary (cyanide 2000-Tisza, 2011-red mud Kolontár, </w:t>
      </w:r>
      <w:r w:rsidRPr="00CC1F32">
        <w:rPr>
          <w:rStyle w:val="tlid-translation"/>
          <w:rFonts w:ascii="Verdana" w:hAnsi="Verdana"/>
          <w:sz w:val="20"/>
          <w:szCs w:val="20"/>
          <w:lang w:val="en-GB"/>
        </w:rPr>
        <w:t>Lake Balaton Pollution 1995 with pesticide</w:t>
      </w:r>
      <w:r w:rsidRPr="00CC1F32">
        <w:rPr>
          <w:rFonts w:ascii="Verdana" w:eastAsia="Times New Roman" w:hAnsi="Verdana" w:cs="Times New Roman"/>
          <w:bCs/>
          <w:noProof/>
          <w:sz w:val="20"/>
          <w:szCs w:val="20"/>
          <w:lang w:val="en-GB"/>
        </w:rPr>
        <w:t>).</w:t>
      </w:r>
    </w:p>
    <w:p w14:paraId="55818755" w14:textId="77777777" w:rsidR="0065665E" w:rsidRPr="00CC1F32" w:rsidRDefault="0065665E" w:rsidP="0065665E">
      <w:pPr>
        <w:widowControl w:val="0"/>
        <w:spacing w:after="0" w:line="240" w:lineRule="auto"/>
        <w:ind w:left="425"/>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lang w:val="en-GB"/>
        </w:rPr>
        <w:t>The course acquaints students with knowledge of dangerous materials. More specifically, the effects of dangerous materials, the possibilities to reduce these effects and the instruments of response are covered. Finally, students are introduced to the possibilities of identification of dangerous materials.</w:t>
      </w:r>
      <w:r w:rsidRPr="00CC1F32">
        <w:rPr>
          <w:rFonts w:ascii="Verdana" w:eastAsia="Times New Roman" w:hAnsi="Verdana" w:cs="Times New Roman"/>
          <w:bCs/>
          <w:sz w:val="20"/>
          <w:szCs w:val="20"/>
          <w:lang w:val="en-GB"/>
        </w:rPr>
        <w:t xml:space="preserve"> </w:t>
      </w:r>
    </w:p>
    <w:p w14:paraId="65319F18"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Competences to be achieved: </w:t>
      </w:r>
    </w:p>
    <w:p w14:paraId="3BB146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GB"/>
        </w:rPr>
      </w:pPr>
      <w:r w:rsidRPr="00CC1F32">
        <w:rPr>
          <w:rFonts w:ascii="Verdana" w:eastAsia="Times New Roman" w:hAnsi="Verdana" w:cs="Times New Roman"/>
          <w:bCs/>
          <w:noProof/>
          <w:sz w:val="20"/>
          <w:szCs w:val="20"/>
          <w:lang w:val="en-GB"/>
        </w:rPr>
        <w:t xml:space="preserve">Students will learn about chemical substances and isotopes of dangerous properties in hazardous industrial technologies. They recognize the physical and chemical properties </w:t>
      </w:r>
      <w:r w:rsidRPr="00CC1F32">
        <w:rPr>
          <w:rFonts w:ascii="Verdana" w:eastAsia="Times New Roman" w:hAnsi="Verdana" w:cs="Times New Roman"/>
          <w:bCs/>
          <w:noProof/>
          <w:sz w:val="20"/>
          <w:szCs w:val="20"/>
          <w:lang w:val="en-GB"/>
        </w:rPr>
        <w:lastRenderedPageBreak/>
        <w:t>of the most frequently used hazardous materials, the equipment and tools used in their manufacture. They will be able to evaluate the consequences and impacts of industrial damage events in the presence of hazardous substances, deciding on the elimination of damages and the importance and importance of the previous detection process. Further knowledge of biological hazards and the industries where microorganisms are present in the process. They acquire knowledge of discharge (full, partial, personal).</w:t>
      </w:r>
    </w:p>
    <w:p w14:paraId="1AD8E4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is thoroughly familiar with the application of a procedure and a set of tools for the control of hazardous materials related to traffic and industrial accidents, and for the prevention of nuclear accidents.</w:t>
      </w:r>
    </w:p>
    <w:p w14:paraId="0DB62D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able to perform expert tasks related to the prevention and elimination of incidents related to hazardous materials and goods and nuclear facilities, as well as to the professional coordination of the cooperating bodies.</w:t>
      </w:r>
    </w:p>
    <w:p w14:paraId="20ECEC0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is able to independently acquire new international and national methodology and procedure in the field of industrial security, and to maintain his / her knowledge and skills on a continuous basis.</w:t>
      </w:r>
    </w:p>
    <w:p w14:paraId="3C26A6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lang w:val="en-GB"/>
        </w:rPr>
        <w:t>Based on his / her professional knowledge and managerial guidance, the student participates in the planning, representation and occasional execution of partial tasks as a manager.</w:t>
      </w:r>
    </w:p>
    <w:p w14:paraId="31D30DCF"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shd w:val="clear" w:color="auto" w:fill="FFFFFF" w:themeFill="background1"/>
          <w:lang w:val="en-GB" w:eastAsia="hu-HU"/>
        </w:rPr>
        <w:t>-</w:t>
      </w:r>
    </w:p>
    <w:p w14:paraId="08C59532"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The syllabus of the subject:</w:t>
      </w:r>
    </w:p>
    <w:p w14:paraId="1EF94E39" w14:textId="77777777" w:rsidR="0065665E" w:rsidRPr="00CC1F32" w:rsidRDefault="0065665E" w:rsidP="00997ADA">
      <w:pPr>
        <w:widowControl w:val="0"/>
        <w:numPr>
          <w:ilvl w:val="1"/>
          <w:numId w:val="154"/>
        </w:numPr>
        <w:tabs>
          <w:tab w:val="left" w:pos="709"/>
          <w:tab w:val="left" w:pos="993"/>
        </w:tabs>
        <w:spacing w:before="120" w:after="120" w:line="240" w:lineRule="auto"/>
        <w:ind w:left="993" w:hanging="710"/>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Presentation of the subject program and of the interim study requirements (mid-term evalutation, written tests, seminars).</w:t>
      </w:r>
    </w:p>
    <w:p w14:paraId="5D3A96E1"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Identify natural, civilizational threats and their impact and consequences.</w:t>
      </w:r>
    </w:p>
    <w:p w14:paraId="2BBB1C18"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Physical.</w:t>
      </w:r>
    </w:p>
    <w:p w14:paraId="44317CD7"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Chemical.</w:t>
      </w:r>
    </w:p>
    <w:p w14:paraId="398F1FD2"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Biological.</w:t>
      </w:r>
    </w:p>
    <w:p w14:paraId="42C47B5A"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Classification of dangerous materials - Radiological. </w:t>
      </w:r>
    </w:p>
    <w:p w14:paraId="06BD1127"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Written test 1.</w:t>
      </w:r>
    </w:p>
    <w:p w14:paraId="1E47B666"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Properties of dangerous materials, softwares - ALOHA, CAMEO, MARPLOT.</w:t>
      </w:r>
    </w:p>
    <w:p w14:paraId="402D277E"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Health effects of dangerous materials, toxicology, </w:t>
      </w:r>
    </w:p>
    <w:p w14:paraId="1F50EEB5"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Reducing harmful effects of dangerous materials, </w:t>
      </w:r>
    </w:p>
    <w:p w14:paraId="7EE258BC"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Possibilities, instruments and solutions of response, </w:t>
      </w:r>
    </w:p>
    <w:p w14:paraId="4C733356"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Identification of dangerous materials.</w:t>
      </w:r>
    </w:p>
    <w:p w14:paraId="7A853AA3"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Foreign examples of reconnaissance units (USA, Russian Federation)</w:t>
      </w:r>
    </w:p>
    <w:p w14:paraId="64277B98"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rPr>
        <w:t>Seminar, presentation and evaluation of small presentations by students.</w:t>
      </w:r>
    </w:p>
    <w:p w14:paraId="59BD6423"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Written test 2. Semester evaluation of students.</w:t>
      </w:r>
    </w:p>
    <w:p w14:paraId="51B77E76"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bCs/>
          <w:sz w:val="20"/>
          <w:szCs w:val="20"/>
          <w:lang w:val="en-GB"/>
        </w:rPr>
        <w:t>every semester</w:t>
      </w:r>
    </w:p>
    <w:p w14:paraId="077B565A"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21AC7A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students have to attend at least 75 % of the classes. If the student misses more than 25% of the classes, he or she has to write a 2500 word essay.</w:t>
      </w:r>
    </w:p>
    <w:p w14:paraId="70DA2AD5"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7CAA21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w:t>
      </w:r>
      <w:r w:rsidRPr="00CC1F32">
        <w:rPr>
          <w:rFonts w:ascii="Verdana" w:eastAsia="Times New Roman" w:hAnsi="Verdana" w:cs="Times New Roman"/>
          <w:sz w:val="20"/>
          <w:szCs w:val="20"/>
          <w:lang w:val="en-GB" w:eastAsia="hu-HU"/>
        </w:rPr>
        <w:lastRenderedPageBreak/>
        <w:t>specified in the first hour of the semester. The result of the written tests are evaluated on a five-point scale. In the full-time program, the student's additional task is to prepare four short seminar lectures, upload them to the Moodle system by the deadline and present them in 10-15 minutes time.</w:t>
      </w:r>
    </w:p>
    <w:p w14:paraId="25E033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51B26D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1DAE0B55"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38F56DB5" w14:textId="77777777" w:rsidR="0065665E" w:rsidRPr="00CC1F32" w:rsidRDefault="0065665E" w:rsidP="0065665E">
      <w:pPr>
        <w:widowControl w:val="0"/>
        <w:tabs>
          <w:tab w:val="left" w:pos="709"/>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3A7E8A94"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 Evaluation:</w:t>
      </w:r>
    </w:p>
    <w:p w14:paraId="239710BB" w14:textId="77777777" w:rsidR="0065665E" w:rsidRPr="00CC1F32" w:rsidRDefault="0065665E" w:rsidP="0065665E">
      <w:pPr>
        <w:widowControl w:val="0"/>
        <w:tabs>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75699BEA" w14:textId="77777777" w:rsidR="0065665E" w:rsidRPr="00CC1F32" w:rsidRDefault="0065665E" w:rsidP="0065665E">
      <w:pPr>
        <w:widowControl w:val="0"/>
        <w:tabs>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6F8F52DF"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 The exact conditions of obtaining credits: </w:t>
      </w:r>
      <w:r w:rsidRPr="00CC1F32">
        <w:rPr>
          <w:rFonts w:ascii="Verdana" w:eastAsia="Times New Roman" w:hAnsi="Verdana" w:cs="Times New Roman"/>
          <w:sz w:val="20"/>
          <w:szCs w:val="20"/>
          <w:lang w:val="en-GB"/>
        </w:rPr>
        <w:t>obtaining the signature and at least a sufficient practical mark.</w:t>
      </w:r>
    </w:p>
    <w:p w14:paraId="686B2062"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70C634AD" w14:textId="77777777" w:rsidR="0065665E" w:rsidRPr="00CC1F32" w:rsidRDefault="0065665E" w:rsidP="00997ADA">
      <w:pPr>
        <w:widowControl w:val="0"/>
        <w:numPr>
          <w:ilvl w:val="1"/>
          <w:numId w:val="154"/>
        </w:numPr>
        <w:tabs>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7EDFD252" w14:textId="77777777" w:rsidR="0065665E" w:rsidRPr="00CC1F32" w:rsidRDefault="0065665E" w:rsidP="00997ADA">
      <w:pPr>
        <w:pStyle w:val="Listaszerbekezds"/>
        <w:numPr>
          <w:ilvl w:val="0"/>
          <w:numId w:val="149"/>
        </w:numPr>
        <w:spacing w:after="120"/>
        <w:ind w:left="1066" w:hanging="357"/>
        <w:contextualSpacing w:val="0"/>
        <w:jc w:val="both"/>
        <w:rPr>
          <w:rStyle w:val="tlid-translation"/>
          <w:rFonts w:ascii="Verdana" w:hAnsi="Verdana"/>
          <w:lang w:val="en-GB"/>
        </w:rPr>
      </w:pPr>
      <w:r w:rsidRPr="00CC1F32">
        <w:rPr>
          <w:rFonts w:ascii="Verdana" w:hAnsi="Verdana" w:cs="Times New Roman"/>
          <w:lang w:val="en-GB"/>
        </w:rPr>
        <w:t xml:space="preserve">World Health Organization: Occupational safety and health in public health emergencies: A manual for protecting health workers and responders, Geneva, 2018, World Health Organization and International Labour Organization, 2018. ISBN 978-92-4-151434-7 </w:t>
      </w:r>
    </w:p>
    <w:p w14:paraId="6B948F32" w14:textId="77777777" w:rsidR="0065665E" w:rsidRPr="00CC1F32" w:rsidRDefault="0065665E" w:rsidP="00997ADA">
      <w:pPr>
        <w:pStyle w:val="Listaszerbekezds"/>
        <w:numPr>
          <w:ilvl w:val="0"/>
          <w:numId w:val="149"/>
        </w:numPr>
        <w:spacing w:after="120"/>
        <w:ind w:left="1066" w:hanging="357"/>
        <w:contextualSpacing w:val="0"/>
        <w:jc w:val="both"/>
        <w:rPr>
          <w:rFonts w:ascii="Verdana" w:hAnsi="Verdana" w:cs="Times New Roman"/>
          <w:lang w:val="en-GB"/>
        </w:rPr>
      </w:pPr>
      <w:r w:rsidRPr="00CC1F32">
        <w:rPr>
          <w:rStyle w:val="tlid-translation"/>
          <w:rFonts w:ascii="Verdana" w:hAnsi="Verdana"/>
          <w:lang w:val="en-GB"/>
        </w:rPr>
        <w:t>Managing risks of hazardous chemicals in the workplace, Code of Practice, 2012, ISBN 978-0-642-78335-6  ISBN 978-0-642-78336-3</w:t>
      </w:r>
      <w:r w:rsidRPr="00CC1F32">
        <w:rPr>
          <w:rFonts w:ascii="Verdana" w:hAnsi="Verdana" w:cs="Times New Roman"/>
          <w:lang w:val="en-GB"/>
        </w:rPr>
        <w:t xml:space="preserve"> </w:t>
      </w:r>
    </w:p>
    <w:p w14:paraId="3D46514C" w14:textId="77777777" w:rsidR="0065665E" w:rsidRPr="00CC1F32" w:rsidRDefault="0065665E" w:rsidP="00997ADA">
      <w:pPr>
        <w:pStyle w:val="Listaszerbekezds"/>
        <w:numPr>
          <w:ilvl w:val="0"/>
          <w:numId w:val="149"/>
        </w:numPr>
        <w:spacing w:after="120"/>
        <w:ind w:left="1066" w:hanging="357"/>
        <w:contextualSpacing w:val="0"/>
        <w:jc w:val="both"/>
        <w:rPr>
          <w:rFonts w:ascii="Verdana" w:hAnsi="Verdana" w:cs="Times New Roman"/>
          <w:lang w:val="en-GB"/>
        </w:rPr>
      </w:pPr>
      <w:r w:rsidRPr="00CC1F32">
        <w:rPr>
          <w:rFonts w:ascii="Verdana" w:hAnsi="Verdana" w:cs="Times New Roman"/>
          <w:lang w:val="en-GB"/>
        </w:rPr>
        <w:t>Science and Technology to Prevent and Respond to CBRN Disasters: ROK and US Perspectives Edited by Park Jiyoung, 2014. ISBN 979-11-5570-059-4 93300</w:t>
      </w:r>
    </w:p>
    <w:p w14:paraId="4DA9AC3F" w14:textId="77777777" w:rsidR="0065665E" w:rsidRPr="00CC1F32" w:rsidRDefault="0065665E" w:rsidP="00997ADA">
      <w:pPr>
        <w:widowControl w:val="0"/>
        <w:numPr>
          <w:ilvl w:val="1"/>
          <w:numId w:val="154"/>
        </w:numPr>
        <w:tabs>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w:t>
      </w:r>
    </w:p>
    <w:p w14:paraId="0141CC59" w14:textId="77777777" w:rsidR="0065665E" w:rsidRPr="00CC1F32" w:rsidRDefault="0065665E" w:rsidP="00997ADA">
      <w:pPr>
        <w:pStyle w:val="Listaszerbekezds"/>
        <w:widowControl w:val="0"/>
        <w:numPr>
          <w:ilvl w:val="0"/>
          <w:numId w:val="150"/>
        </w:numPr>
        <w:ind w:left="1068"/>
        <w:jc w:val="both"/>
        <w:rPr>
          <w:rFonts w:ascii="Verdana" w:hAnsi="Verdana" w:cs="Times New Roman"/>
          <w:noProof/>
          <w:lang w:val="en-GB"/>
        </w:rPr>
      </w:pPr>
      <w:r w:rsidRPr="00CC1F32">
        <w:rPr>
          <w:rFonts w:ascii="Verdana" w:hAnsi="Verdana" w:cs="Times New Roman"/>
          <w:noProof/>
          <w:lang w:val="en-GB"/>
        </w:rPr>
        <w:t>FIRST RESPONDERS HANDBOOK, Hazardous Materials CBRNE, National CBRNe Medical and Advisory Centre, Norwegian Directorate for Civil Protection, Oslo, 2014. ISBN: 978 - 91-7383 - 412- 4</w:t>
      </w:r>
    </w:p>
    <w:p w14:paraId="5449358B" w14:textId="77777777" w:rsidR="0065665E" w:rsidRPr="00CC1F32" w:rsidRDefault="0065665E" w:rsidP="00997ADA">
      <w:pPr>
        <w:pStyle w:val="Listaszerbekezds"/>
        <w:numPr>
          <w:ilvl w:val="0"/>
          <w:numId w:val="150"/>
        </w:numPr>
        <w:ind w:left="1068"/>
        <w:jc w:val="both"/>
        <w:rPr>
          <w:rFonts w:ascii="Verdana" w:hAnsi="Verdana" w:cs="Times New Roman"/>
          <w:lang w:val="en-GB"/>
        </w:rPr>
      </w:pPr>
      <w:r w:rsidRPr="00CC1F32">
        <w:rPr>
          <w:rFonts w:ascii="Verdana" w:hAnsi="Verdana" w:cs="Times New Roman"/>
          <w:lang w:val="en-GB"/>
        </w:rPr>
        <w:t>IAEA. Safety Standards for protecting people and the environment, Arrangements for Preparedness for a Nuclear or Radiological Emergency, INTERNATIONAL ATOMIC ENERGY AGENCY Vienna, 2007. ISBN 92–0–109306</w:t>
      </w:r>
    </w:p>
    <w:p w14:paraId="1797ECB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3A60F7E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05-th of December 2023.</w:t>
      </w:r>
    </w:p>
    <w:p w14:paraId="3513477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3FA86A74" w14:textId="77777777" w:rsidR="0065665E" w:rsidRPr="00CC1F32" w:rsidRDefault="0065665E" w:rsidP="0065665E">
      <w:pPr>
        <w:widowControl w:val="0"/>
        <w:spacing w:before="120" w:after="12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József Dobor, PhD, associate professor,</w:t>
      </w:r>
    </w:p>
    <w:p w14:paraId="3B08CB05" w14:textId="77777777" w:rsidR="0065665E" w:rsidRPr="00CC1F32" w:rsidRDefault="0065665E" w:rsidP="0065665E">
      <w:pPr>
        <w:rPr>
          <w:rFonts w:ascii="Verdana" w:hAnsi="Verdana"/>
          <w:sz w:val="20"/>
          <w:szCs w:val="20"/>
          <w:lang w:val="en-GB"/>
        </w:rPr>
      </w:pPr>
    </w:p>
    <w:p w14:paraId="5B61415A"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113A41A" w14:textId="77777777" w:rsidTr="0065665E">
        <w:tc>
          <w:tcPr>
            <w:tcW w:w="4855" w:type="dxa"/>
            <w:tcBorders>
              <w:bottom w:val="single" w:sz="4" w:space="0" w:color="auto"/>
            </w:tcBorders>
          </w:tcPr>
          <w:p w14:paraId="3D14FEED"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eastAsia="Times New Roman" w:hAnsi="Verdana" w:cs="Times New Roman"/>
                <w:b/>
                <w:smallCaps/>
                <w:sz w:val="20"/>
                <w:szCs w:val="20"/>
                <w:lang w:val="en-GB" w:eastAsia="hu-HU"/>
              </w:rPr>
              <w:lastRenderedPageBreak/>
              <w:t>UNIVERSITY OF PUBLIC SERVICE</w:t>
            </w:r>
          </w:p>
        </w:tc>
        <w:tc>
          <w:tcPr>
            <w:tcW w:w="1620" w:type="dxa"/>
          </w:tcPr>
          <w:p w14:paraId="69848CC8"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1D19C7D3"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1C55E72C" w14:textId="77777777" w:rsidTr="0065665E">
        <w:tc>
          <w:tcPr>
            <w:tcW w:w="4855" w:type="dxa"/>
            <w:tcBorders>
              <w:top w:val="single" w:sz="4" w:space="0" w:color="auto"/>
            </w:tcBorders>
          </w:tcPr>
          <w:p w14:paraId="698B20A1"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196FC09F"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6F3D4390"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2692403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53B5CDB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00A23350" w14:textId="77777777" w:rsidR="0065665E" w:rsidRPr="00CC1F32" w:rsidRDefault="0065665E" w:rsidP="00997ADA">
      <w:pPr>
        <w:widowControl w:val="0"/>
        <w:numPr>
          <w:ilvl w:val="0"/>
          <w:numId w:val="155"/>
        </w:numPr>
        <w:tabs>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VIBTB88</w:t>
      </w:r>
    </w:p>
    <w:p w14:paraId="69973643"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bCs/>
          <w:sz w:val="20"/>
          <w:szCs w:val="20"/>
          <w:lang w:val="en-GB"/>
        </w:rPr>
        <w:t>Protection against major accident's hazards</w:t>
      </w:r>
    </w:p>
    <w:p w14:paraId="69099D0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30D90D8D" w14:textId="77777777" w:rsidR="0065665E" w:rsidRPr="00CC1F32" w:rsidRDefault="0065665E" w:rsidP="00997ADA">
      <w:pPr>
        <w:widowControl w:val="0"/>
        <w:numPr>
          <w:ilvl w:val="1"/>
          <w:numId w:val="155"/>
        </w:numPr>
        <w:tabs>
          <w:tab w:val="clear" w:pos="3977"/>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credit</w:t>
      </w:r>
    </w:p>
    <w:p w14:paraId="11E99A11" w14:textId="77777777" w:rsidR="0065665E" w:rsidRPr="00CC1F32" w:rsidRDefault="0065665E" w:rsidP="00997ADA">
      <w:pPr>
        <w:widowControl w:val="0"/>
        <w:numPr>
          <w:ilvl w:val="1"/>
          <w:numId w:val="155"/>
        </w:numPr>
        <w:tabs>
          <w:tab w:val="clear" w:pos="3977"/>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practice, </w:t>
      </w:r>
      <w:r w:rsidRPr="00CC1F32">
        <w:rPr>
          <w:rFonts w:ascii="Verdana" w:eastAsia="Times New Roman" w:hAnsi="Verdana" w:cs="Times New Roman"/>
          <w:sz w:val="20"/>
          <w:szCs w:val="20"/>
          <w:lang w:val="en-GB" w:eastAsia="hu-HU"/>
        </w:rPr>
        <w:t xml:space="preserve"> 50 </w:t>
      </w:r>
      <w:r w:rsidRPr="00CC1F32">
        <w:rPr>
          <w:rFonts w:ascii="Verdana" w:eastAsia="Times New Roman" w:hAnsi="Verdana" w:cs="Times New Roman"/>
          <w:bCs/>
          <w:sz w:val="20"/>
          <w:szCs w:val="20"/>
          <w:lang w:val="en-GB"/>
        </w:rPr>
        <w:t>% theory</w:t>
      </w:r>
    </w:p>
    <w:p w14:paraId="49C8285C" w14:textId="77777777" w:rsidR="0065665E" w:rsidRPr="00CC1F32" w:rsidRDefault="0065665E" w:rsidP="0065665E">
      <w:pPr>
        <w:widowControl w:val="0"/>
        <w:spacing w:before="120" w:after="120" w:line="240" w:lineRule="auto"/>
        <w:ind w:left="567"/>
        <w:contextualSpacing/>
        <w:rPr>
          <w:rFonts w:ascii="Verdana" w:eastAsia="Times New Roman" w:hAnsi="Verdana" w:cs="Times New Roman"/>
          <w:b/>
          <w:bCs/>
          <w:sz w:val="20"/>
          <w:szCs w:val="20"/>
          <w:lang w:val="en-GB"/>
        </w:rPr>
      </w:pPr>
    </w:p>
    <w:p w14:paraId="1EC1356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7529898D" w14:textId="77777777" w:rsidR="0065665E" w:rsidRPr="00CC1F32" w:rsidRDefault="0065665E" w:rsidP="00997ADA">
      <w:pPr>
        <w:pStyle w:val="Listaszerbekezds"/>
        <w:numPr>
          <w:ilvl w:val="0"/>
          <w:numId w:val="155"/>
        </w:numPr>
        <w:tabs>
          <w:tab w:val="clear" w:pos="720"/>
          <w:tab w:val="num" w:pos="426"/>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558ED2B8"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Dr. Gyula Vass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6336B748"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45222836"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number of classes/semester:</w:t>
      </w:r>
    </w:p>
    <w:p w14:paraId="4A6D7E67" w14:textId="77777777" w:rsidR="0065665E" w:rsidRPr="00CC1F32" w:rsidRDefault="0065665E" w:rsidP="00997ADA">
      <w:pPr>
        <w:widowControl w:val="0"/>
        <w:numPr>
          <w:ilvl w:val="2"/>
          <w:numId w:val="155"/>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659706A3" w14:textId="77777777" w:rsidR="0065665E" w:rsidRPr="00CC1F32" w:rsidRDefault="0065665E" w:rsidP="00997ADA">
      <w:pPr>
        <w:widowControl w:val="0"/>
        <w:numPr>
          <w:ilvl w:val="2"/>
          <w:numId w:val="155"/>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6DE69785"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424FB045"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062A10BA"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will learn about the fundamentals of safety of dangerous goods transportation, with the related international and domestic legal regulations, foreign and domestic organisations, institutions and code of procedure, and the methodology and codes of procedure of related disaster management tasks. The students will learn the main definitions used in the terminology applied in the area of safety of dangerous goods transportation in English language.</w:t>
      </w:r>
    </w:p>
    <w:p w14:paraId="16D051E4"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
          <w:bCs/>
          <w:sz w:val="20"/>
          <w:szCs w:val="20"/>
          <w:lang w:val="en-GB"/>
        </w:rPr>
        <w:t xml:space="preserve">Competences to be achieved: </w:t>
      </w:r>
    </w:p>
    <w:p w14:paraId="50E252A5"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15897456"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5540CC66"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international and domestic methodology and procedure in the field of industrial </w:t>
      </w:r>
      <w:r w:rsidRPr="00CC1F32">
        <w:rPr>
          <w:rFonts w:ascii="Verdana" w:eastAsia="Times New Roman" w:hAnsi="Verdana" w:cs="Times New Roman"/>
          <w:sz w:val="20"/>
          <w:szCs w:val="20"/>
          <w:lang w:val="en-GB"/>
        </w:rPr>
        <w:lastRenderedPageBreak/>
        <w:t>safety. Committed to the quality of the execution of regulatory and expert tasks.</w:t>
      </w:r>
    </w:p>
    <w:p w14:paraId="31EE57FF"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1FB29D8B"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2252910D" w14:textId="77777777" w:rsidR="0065665E" w:rsidRPr="00CC1F32" w:rsidRDefault="0065665E" w:rsidP="00997ADA">
      <w:pPr>
        <w:pStyle w:val="Listaszerbekezds"/>
        <w:widowControl w:val="0"/>
        <w:numPr>
          <w:ilvl w:val="0"/>
          <w:numId w:val="155"/>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w:t>
      </w:r>
    </w:p>
    <w:p w14:paraId="54935200" w14:textId="77777777" w:rsidR="0065665E" w:rsidRPr="00CC1F32" w:rsidRDefault="0065665E" w:rsidP="0065665E">
      <w:pPr>
        <w:widowControl w:val="0"/>
        <w:tabs>
          <w:tab w:val="left" w:pos="993"/>
        </w:tabs>
        <w:spacing w:before="120" w:after="120" w:line="240" w:lineRule="auto"/>
        <w:ind w:firstLine="567"/>
        <w:jc w:val="both"/>
        <w:rPr>
          <w:rFonts w:ascii="Verdana" w:eastAsia="Times New Roman" w:hAnsi="Verdana" w:cs="Times New Roman"/>
          <w:bCs/>
          <w:noProof/>
          <w:sz w:val="20"/>
          <w:szCs w:val="20"/>
          <w:lang w:val="en-GB"/>
        </w:rPr>
      </w:pPr>
      <w:r w:rsidRPr="00CC1F32">
        <w:rPr>
          <w:rFonts w:ascii="Verdana" w:eastAsia="Times New Roman" w:hAnsi="Verdana" w:cs="Times New Roman"/>
          <w:b/>
          <w:sz w:val="20"/>
          <w:szCs w:val="20"/>
          <w:lang w:val="en-US"/>
        </w:rPr>
        <w:t xml:space="preserve">11.1. </w:t>
      </w:r>
      <w:r w:rsidRPr="00CC1F32">
        <w:rPr>
          <w:rFonts w:ascii="Verdana" w:eastAsia="Times New Roman" w:hAnsi="Verdana" w:cs="Times New Roman"/>
          <w:bCs/>
          <w:noProof/>
          <w:sz w:val="20"/>
          <w:szCs w:val="20"/>
          <w:lang w:val="en-GB"/>
        </w:rPr>
        <w:t>Presentation of the subject program and of the interim study requirements (mid-term evalutation, written tests, seminars).</w:t>
      </w:r>
    </w:p>
    <w:p w14:paraId="32BD9F45"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11.2. </w:t>
      </w:r>
      <w:r w:rsidRPr="00CC1F32">
        <w:rPr>
          <w:rFonts w:ascii="Verdana" w:eastAsia="Times New Roman" w:hAnsi="Verdana" w:cs="Times New Roman"/>
          <w:sz w:val="20"/>
          <w:szCs w:val="20"/>
          <w:lang w:val="en-US"/>
        </w:rPr>
        <w:t>International, EU and national legislation related to the protection against major accidents involving dangerous materials.</w:t>
      </w:r>
    </w:p>
    <w:p w14:paraId="2F93E8AB"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11.3. </w:t>
      </w:r>
      <w:r w:rsidRPr="00CC1F32">
        <w:rPr>
          <w:rFonts w:ascii="Verdana" w:eastAsia="Times New Roman" w:hAnsi="Verdana" w:cs="Times New Roman"/>
          <w:sz w:val="20"/>
          <w:szCs w:val="20"/>
          <w:lang w:val="en-US"/>
        </w:rPr>
        <w:t>Fulfilment of operator obligations. Content and formal requirements of safety documents and their inspection.</w:t>
      </w:r>
    </w:p>
    <w:p w14:paraId="5851B05A"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11.4. </w:t>
      </w:r>
      <w:r w:rsidRPr="00CC1F32">
        <w:rPr>
          <w:rFonts w:ascii="Verdana" w:eastAsia="Times New Roman" w:hAnsi="Verdana" w:cs="Times New Roman"/>
          <w:sz w:val="20"/>
          <w:szCs w:val="20"/>
          <w:lang w:val="en-US"/>
        </w:rPr>
        <w:t>Seminar 1. – safety documentations.</w:t>
      </w:r>
      <w:r w:rsidRPr="00CC1F32">
        <w:rPr>
          <w:rFonts w:ascii="Verdana" w:eastAsia="Times New Roman" w:hAnsi="Verdana" w:cs="Times New Roman"/>
          <w:bCs/>
          <w:noProof/>
          <w:sz w:val="20"/>
          <w:szCs w:val="20"/>
          <w:lang w:val="en-GB"/>
        </w:rPr>
        <w:t xml:space="preserve"> 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50E74A6E"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11.5. </w:t>
      </w:r>
      <w:r w:rsidRPr="00CC1F32">
        <w:rPr>
          <w:rFonts w:ascii="Verdana" w:eastAsia="Times New Roman" w:hAnsi="Verdana" w:cs="Times New Roman"/>
          <w:sz w:val="20"/>
          <w:szCs w:val="20"/>
          <w:lang w:val="en-US"/>
        </w:rPr>
        <w:t>Preparing, reviewing and applying internal and external safety plans.</w:t>
      </w:r>
    </w:p>
    <w:p w14:paraId="541F40B7"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11.6. </w:t>
      </w:r>
      <w:r w:rsidRPr="00CC1F32">
        <w:rPr>
          <w:rFonts w:ascii="Verdana" w:eastAsia="Times New Roman" w:hAnsi="Verdana" w:cs="Times New Roman"/>
          <w:sz w:val="20"/>
          <w:szCs w:val="20"/>
          <w:lang w:val="en-US"/>
        </w:rPr>
        <w:t xml:space="preserve">Seminar 2. – internal and external emergency planning.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4E0295C1"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11.7. </w:t>
      </w:r>
      <w:r w:rsidRPr="00CC1F32">
        <w:rPr>
          <w:rFonts w:ascii="Verdana" w:eastAsia="Times New Roman" w:hAnsi="Verdana" w:cs="Times New Roman"/>
          <w:sz w:val="20"/>
          <w:szCs w:val="20"/>
          <w:lang w:val="en-US"/>
        </w:rPr>
        <w:t>Tasks and procedures related to public information and publicity. Report, information and inspection related to malfunctions and accidents involving dangerous materials.</w:t>
      </w:r>
    </w:p>
    <w:p w14:paraId="5437EED2"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11.8. </w:t>
      </w:r>
      <w:r w:rsidRPr="00CC1F32">
        <w:rPr>
          <w:rFonts w:ascii="Verdana" w:eastAsia="Times New Roman" w:hAnsi="Verdana" w:cs="Times New Roman"/>
          <w:sz w:val="20"/>
          <w:szCs w:val="20"/>
          <w:lang w:val="en-US"/>
        </w:rPr>
        <w:t>Sanctions system and their imposition on dangerous establishments.</w:t>
      </w:r>
    </w:p>
    <w:p w14:paraId="00D1C2BD"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11.9. </w:t>
      </w:r>
      <w:r w:rsidRPr="00CC1F32">
        <w:rPr>
          <w:rFonts w:ascii="Verdana" w:eastAsia="Times New Roman" w:hAnsi="Verdana" w:cs="Times New Roman"/>
          <w:sz w:val="20"/>
          <w:szCs w:val="20"/>
          <w:lang w:val="en-US"/>
        </w:rPr>
        <w:t>Authority regulations on technical, organisational and management measures to mitigate risks and consequences and their implementation by the operator.</w:t>
      </w:r>
    </w:p>
    <w:p w14:paraId="0A2874FA"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11.10. </w:t>
      </w:r>
      <w:r w:rsidRPr="00CC1F32">
        <w:rPr>
          <w:rFonts w:ascii="Verdana" w:eastAsia="Times New Roman" w:hAnsi="Verdana" w:cs="Times New Roman"/>
          <w:sz w:val="20"/>
          <w:szCs w:val="20"/>
          <w:lang w:val="en-US"/>
        </w:rPr>
        <w:t xml:space="preserve">Seminar 3. – risk and consequence evaluation.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4D1C43A8"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11.11. </w:t>
      </w:r>
      <w:r w:rsidRPr="00CC1F32">
        <w:rPr>
          <w:rFonts w:ascii="Verdana" w:eastAsia="Times New Roman" w:hAnsi="Verdana" w:cs="Times New Roman"/>
          <w:sz w:val="20"/>
          <w:szCs w:val="20"/>
          <w:lang w:val="en-US"/>
        </w:rPr>
        <w:t>The system and content of settlement planning. Designation of danger zone.</w:t>
      </w:r>
    </w:p>
    <w:p w14:paraId="505C6925"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11.12. </w:t>
      </w:r>
      <w:r w:rsidRPr="00CC1F32">
        <w:rPr>
          <w:rFonts w:ascii="Verdana" w:eastAsia="Times New Roman" w:hAnsi="Verdana" w:cs="Times New Roman"/>
          <w:sz w:val="20"/>
          <w:szCs w:val="20"/>
          <w:lang w:val="en-US"/>
        </w:rPr>
        <w:t xml:space="preserve">Seminar 4. – land-use planning.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043AA230"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11.13. </w:t>
      </w:r>
      <w:r w:rsidRPr="00CC1F32">
        <w:rPr>
          <w:rFonts w:ascii="Verdana" w:eastAsia="Times New Roman" w:hAnsi="Verdana" w:cs="Times New Roman"/>
          <w:sz w:val="20"/>
          <w:szCs w:val="20"/>
          <w:lang w:val="en-US"/>
        </w:rPr>
        <w:t>Methodology and procedure of authority tasks related to licensing, supervising and inspecting.</w:t>
      </w:r>
    </w:p>
    <w:p w14:paraId="586CB492"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11.14. </w:t>
      </w:r>
      <w:r w:rsidRPr="00CC1F32">
        <w:rPr>
          <w:rFonts w:ascii="Verdana" w:eastAsia="Times New Roman" w:hAnsi="Verdana" w:cs="Times New Roman"/>
          <w:bCs/>
          <w:noProof/>
          <w:sz w:val="20"/>
          <w:szCs w:val="20"/>
          <w:lang w:val="en-GB"/>
        </w:rPr>
        <w:t>Written test. Evaluation of test results.</w:t>
      </w:r>
    </w:p>
    <w:p w14:paraId="5D583A86"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every </w:t>
      </w:r>
      <w:r w:rsidRPr="00CC1F32">
        <w:rPr>
          <w:rFonts w:ascii="Verdana" w:eastAsia="Times New Roman" w:hAnsi="Verdana" w:cs="Times New Roman"/>
          <w:bCs/>
          <w:sz w:val="20"/>
          <w:szCs w:val="20"/>
          <w:lang w:val="en-GB"/>
        </w:rPr>
        <w:t>semester</w:t>
      </w:r>
    </w:p>
    <w:p w14:paraId="1CCA1FB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112E8A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417838D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3C287A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are evaluated on a five-point scale. In the full-time program, the student's additional task is to prepare four short seminar lectures, upload them to the Moodle system by the deadline </w:t>
      </w:r>
      <w:r w:rsidRPr="00CC1F32">
        <w:rPr>
          <w:rFonts w:ascii="Verdana" w:eastAsia="Times New Roman" w:hAnsi="Verdana" w:cs="Times New Roman"/>
          <w:sz w:val="20"/>
          <w:szCs w:val="20"/>
          <w:lang w:val="en-GB" w:eastAsia="hu-HU"/>
        </w:rPr>
        <w:lastRenderedPageBreak/>
        <w:t>and present them in 10-15 minutes time.</w:t>
      </w:r>
    </w:p>
    <w:p w14:paraId="77F237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252D537"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5ECA65A3"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15AA0312"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36448FBF"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Evaluation:</w:t>
      </w:r>
    </w:p>
    <w:p w14:paraId="7F4B73CA"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0CA611AF"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5A011F72"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w:t>
      </w:r>
      <w:r w:rsidRPr="00CC1F32">
        <w:rPr>
          <w:rFonts w:ascii="Verdana" w:eastAsia="Times New Roman" w:hAnsi="Verdana" w:cs="Times New Roman"/>
          <w:sz w:val="20"/>
          <w:szCs w:val="20"/>
          <w:lang w:val="en-GB"/>
        </w:rPr>
        <w:t xml:space="preserve"> obtaining the signature and at least a sufficient practical mark.</w:t>
      </w:r>
    </w:p>
    <w:p w14:paraId="78202D14"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056E6236" w14:textId="77777777" w:rsidR="0065665E" w:rsidRPr="00CC1F32" w:rsidRDefault="0065665E" w:rsidP="00997ADA">
      <w:pPr>
        <w:widowControl w:val="0"/>
        <w:numPr>
          <w:ilvl w:val="1"/>
          <w:numId w:val="155"/>
        </w:numPr>
        <w:tabs>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76BA7486" w14:textId="77777777" w:rsidR="0065665E" w:rsidRPr="00CC1F32" w:rsidRDefault="0065665E" w:rsidP="0065665E">
      <w:pPr>
        <w:widowControl w:val="0"/>
        <w:spacing w:after="0" w:line="240" w:lineRule="auto"/>
        <w:ind w:left="708"/>
        <w:jc w:val="both"/>
        <w:rPr>
          <w:rFonts w:ascii="Verdana" w:eastAsia="Times New Roman" w:hAnsi="Verdana" w:cs="Times New Roman"/>
          <w:noProof/>
          <w:sz w:val="20"/>
          <w:szCs w:val="20"/>
          <w:lang w:val="en-GB"/>
        </w:rPr>
      </w:pPr>
      <w:r w:rsidRPr="00CC1F32">
        <w:rPr>
          <w:rFonts w:ascii="Verdana" w:eastAsia="Times New Roman" w:hAnsi="Verdana" w:cs="Times New Roman"/>
          <w:noProof/>
          <w:sz w:val="20"/>
          <w:szCs w:val="20"/>
          <w:lang w:val="en-GB"/>
        </w:rPr>
        <w:t>Kátai-Urbán Lajos: Handbook for the Implementation of the Basic Tasks of the Hungarian Regulation on „Industrial Safety” Budapest: Nemzeti Közszolgálati Egyetem, 2014. 73 p. (ISBN 978-615-5491-70-2)</w:t>
      </w:r>
    </w:p>
    <w:p w14:paraId="6A1540BF" w14:textId="77777777" w:rsidR="0065665E" w:rsidRPr="00CC1F32" w:rsidRDefault="0065665E" w:rsidP="00997ADA">
      <w:pPr>
        <w:widowControl w:val="0"/>
        <w:numPr>
          <w:ilvl w:val="1"/>
          <w:numId w:val="155"/>
        </w:numPr>
        <w:tabs>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 -</w:t>
      </w:r>
    </w:p>
    <w:p w14:paraId="4C61DA32"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lang w:val="en-GB"/>
        </w:rPr>
      </w:pPr>
      <w:r w:rsidRPr="00CC1F32">
        <w:rPr>
          <w:rFonts w:ascii="Verdana" w:eastAsia="Times New Roman" w:hAnsi="Verdana" w:cs="Times New Roman"/>
          <w:noProof/>
          <w:sz w:val="20"/>
          <w:szCs w:val="20"/>
          <w:lang w:val="en-GB"/>
        </w:rPr>
        <w:t>Kátai-Urbán Lajos (ed.): Guidance on the implementation of regional and local tasks for the prevention of major accidents involving dangerous substances.Budapest: Akaprint Kft., 2005. pp. 40-53. (ISBN: 963 219 112 9)</w:t>
      </w:r>
    </w:p>
    <w:p w14:paraId="60FC7ED6"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Cimer, Zsolt ; Vass, Gyula ; Zsitnyányi, Attila ; Kátai-Urbán, Lajos: Application of Chemical Monitoring and Public Alarm Systems to Reduce Public Vulnerability to Major Accidents Involving Dangerous Substances. SYMMETRY (BASEL) 13 : 8 pp. 1-16. Paper: 1528 , 16 p. (2021)</w:t>
      </w:r>
    </w:p>
    <w:p w14:paraId="519ACD4E" w14:textId="77777777" w:rsidR="0065665E" w:rsidRPr="00CC1F32" w:rsidRDefault="0065665E" w:rsidP="0065665E">
      <w:pPr>
        <w:widowControl w:val="0"/>
        <w:tabs>
          <w:tab w:val="left" w:pos="993"/>
          <w:tab w:val="num" w:pos="3977"/>
        </w:tabs>
        <w:spacing w:before="120" w:after="120" w:line="240" w:lineRule="auto"/>
        <w:jc w:val="both"/>
        <w:rPr>
          <w:rFonts w:ascii="Verdana" w:eastAsia="Times New Roman" w:hAnsi="Verdana" w:cs="Times New Roman"/>
          <w:b/>
          <w:bCs/>
          <w:sz w:val="20"/>
          <w:szCs w:val="20"/>
          <w:lang w:val="en-GB"/>
        </w:rPr>
      </w:pPr>
    </w:p>
    <w:p w14:paraId="3AC302F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05-th, December 2023.</w:t>
      </w:r>
    </w:p>
    <w:p w14:paraId="6655076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670A0688"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COL. Dr. Vass Gyula PhD, associate professor</w:t>
      </w:r>
    </w:p>
    <w:p w14:paraId="06A982E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300E7B55"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369E28F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6C95A72D" w14:textId="77777777" w:rsidR="0065665E" w:rsidRPr="00CC1F32" w:rsidRDefault="0065665E" w:rsidP="0065665E">
      <w:pPr>
        <w:rPr>
          <w:rFonts w:ascii="Verdana" w:hAnsi="Verdana"/>
          <w:sz w:val="20"/>
          <w:szCs w:val="20"/>
          <w:lang w:val="en-GB"/>
        </w:rPr>
      </w:pPr>
    </w:p>
    <w:p w14:paraId="443B4C54" w14:textId="77777777" w:rsidR="0065665E" w:rsidRPr="00CC1F32" w:rsidRDefault="0065665E" w:rsidP="0065665E">
      <w:pPr>
        <w:widowControl w:val="0"/>
        <w:spacing w:after="0" w:line="240" w:lineRule="auto"/>
        <w:ind w:left="4248" w:firstLine="708"/>
        <w:jc w:val="center"/>
        <w:rPr>
          <w:rFonts w:ascii="Verdana" w:hAnsi="Verdana" w:cs="Times New Roman"/>
          <w:sz w:val="20"/>
          <w:szCs w:val="20"/>
        </w:rPr>
      </w:pPr>
    </w:p>
    <w:p w14:paraId="31EC0A68" w14:textId="77777777"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F8D2265" w14:textId="77777777" w:rsidTr="0065665E">
        <w:tc>
          <w:tcPr>
            <w:tcW w:w="4855" w:type="dxa"/>
            <w:tcBorders>
              <w:bottom w:val="single" w:sz="4" w:space="0" w:color="auto"/>
            </w:tcBorders>
          </w:tcPr>
          <w:p w14:paraId="4758141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907AE2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6B16C1B"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51EFAE9" w14:textId="77777777" w:rsidTr="0065665E">
        <w:tc>
          <w:tcPr>
            <w:tcW w:w="4855" w:type="dxa"/>
            <w:tcBorders>
              <w:top w:val="single" w:sz="4" w:space="0" w:color="auto"/>
            </w:tcBorders>
          </w:tcPr>
          <w:p w14:paraId="146D6DB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515A9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B05B5D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08CA0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E0292D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3C9552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VKMTB49</w:t>
      </w:r>
    </w:p>
    <w:p w14:paraId="6DD44800"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Környezetbiztonság</w:t>
      </w:r>
    </w:p>
    <w:p w14:paraId="03DB26DC"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Environmental safety</w:t>
      </w:r>
    </w:p>
    <w:p w14:paraId="096E66F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B70EF8A"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66A26ADB"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FEA38C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57916011"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F1F5F7D"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noProof/>
          <w:color w:val="000000" w:themeColor="text1"/>
          <w:sz w:val="20"/>
          <w:szCs w:val="20"/>
        </w:rPr>
        <w:t xml:space="preserve"> Kirovné Dr. Rácz Réka Magdolna PhD, adjunktus</w:t>
      </w:r>
    </w:p>
    <w:p w14:paraId="719F2D2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2941CFE"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0728FE70"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B5D113"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3C22B430"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A676E61"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szakcikkeket dolgoznak fel, adnak elő és vitatnak meg.</w:t>
      </w:r>
    </w:p>
    <w:p w14:paraId="0D024A0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környezetvédelem- és a környezetbiztonság elméleti és gyakorlati kérdései, hazai és nemzetközi szabályozása, a telepített/épített környezet összetevői, annak károsítása, védelmének lehetőségei, természet- és tájvédelem. Környezeti kárelhárítás alapismeretek. Az iparbiztonság elméleti és gyakorlati kérdései, környezeti modellezés, környezeti monitorozás. A telepített környezet ellen ható egyéb tényezők, az azok elleni védelem; környezetirányítás, környezetgazdálkodás. A környezeti elemek, természetes erőforrások biztonságos, észszerű használata, az azokkal kapcsolatos konfliktusok elemzése, értékelése</w:t>
      </w:r>
    </w:p>
    <w:p w14:paraId="2BDE5F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theoretical and practical issues of environmental protection and safety, national and international regulations, the components of the built environment, its damages, protection possibilities, nature and landscape protection. Basics of environmental damage prevention. Theoretical and practical issues of industrial safety, environmental modelling, environmental monitoring. Other factors affecting the built environment, protection against them; Environmental management. The safe, sensible use of environmental elements and natural resources, the analysis and assessment of related conflicts</w:t>
      </w:r>
      <w:r w:rsidRPr="00CC1F32">
        <w:rPr>
          <w:rFonts w:ascii="Verdana" w:eastAsia="Times New Roman" w:hAnsi="Verdana" w:cs="Times New Roman"/>
          <w:bCs/>
          <w:color w:val="000000" w:themeColor="text1"/>
          <w:sz w:val="20"/>
          <w:szCs w:val="20"/>
          <w:lang w:val="en-GB"/>
        </w:rPr>
        <w:t xml:space="preserve"> </w:t>
      </w:r>
    </w:p>
    <w:p w14:paraId="0D131D8F"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161A0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megismerik a környezetbiztonság fogalmát, tárgyát, alapelveit, főbb területeit, aktuális problémáit, az ezzel kapcsolatos feladatokat. Megismerik az iparbiztonság főbb összetevőit, feladatait, a környezeti </w:t>
      </w:r>
      <w:r w:rsidRPr="00CC1F32">
        <w:rPr>
          <w:rFonts w:ascii="Verdana" w:eastAsia="Times New Roman" w:hAnsi="Verdana" w:cs="Times New Roman"/>
          <w:bCs/>
          <w:noProof/>
          <w:color w:val="000000" w:themeColor="text1"/>
          <w:sz w:val="20"/>
          <w:szCs w:val="20"/>
        </w:rPr>
        <w:lastRenderedPageBreak/>
        <w:t>kárelhárítással kapcsolatos főbb tevékenységeket, beavatkozási elveket, módszereket. Átfogó képet kapnak a telepített környezet ellen ható tényezőkről, az erőforrás-gazdálkodás kérdéseiről, a fenntartható fejlődés alapelveiről, jelentőségeiről. Megismerik a természetes erőforrásokkal kapcsolatos konfliktusok kialakulási okait, a veszélyeztető hatások mértékeit, a kezeléseikhez szükséges alapvető stratégiai célokat, irányelveket</w:t>
      </w:r>
    </w:p>
    <w:p w14:paraId="094CFADD"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694094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katasztrófa-megelőzés, a védekezés és a helyreállítás feladatrendszerének összekapcsolódására, az e feladatokban közreműködő közigazgatási szervek tevékenységének összehangolására</w:t>
      </w:r>
      <w:r w:rsidRPr="00CC1F32">
        <w:rPr>
          <w:rFonts w:ascii="Verdana" w:eastAsia="Times New Roman" w:hAnsi="Verdana" w:cs="Times New Roman"/>
          <w:bCs/>
          <w:noProof/>
          <w:color w:val="000000" w:themeColor="text1"/>
          <w:sz w:val="20"/>
          <w:szCs w:val="20"/>
        </w:rPr>
        <w:t>.</w:t>
      </w:r>
    </w:p>
    <w:p w14:paraId="6D871C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734FE2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AB13CB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C7307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concept, subject, principles, main areas, current problems and related tasks of environmental security during the course of the subject. They learn about the main components of industrial safety, their tasks, the main activities, intervention principles and methods of environmental damage elimination. They receive a comprehensive picture of the factors that affect the built environment, resource management issues, the principles and significance of sustainable development. They become familiar with the causes of the conflicts on natural resources, the extent of the threatening effects, the basic strategic goals and guidelines for their management.</w:t>
      </w:r>
    </w:p>
    <w:p w14:paraId="440037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good theoretical knowledge of international relations in disaster management, activities of organisations involved in civil protection and practical implementation of interorganisational coordination.</w:t>
      </w:r>
    </w:p>
    <w:p w14:paraId="5760909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manage and link disaster prevention, protection, and recovery tasks, and coordinate the activities of public authorities involved in these tasks.</w:t>
      </w:r>
      <w:r w:rsidRPr="00CC1F32">
        <w:rPr>
          <w:rFonts w:ascii="Verdana" w:eastAsia="Times New Roman" w:hAnsi="Verdana" w:cs="Times New Roman"/>
          <w:b/>
          <w:color w:val="000000" w:themeColor="text1"/>
          <w:sz w:val="20"/>
          <w:szCs w:val="20"/>
          <w:lang w:val="en-GB"/>
        </w:rPr>
        <w:t xml:space="preserve"> </w:t>
      </w:r>
    </w:p>
    <w:p w14:paraId="2E96CA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69EF79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carries out disaster management tasks with a high degree of autonomy and complexity.</w:t>
      </w:r>
    </w:p>
    <w:p w14:paraId="23278C0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F335CA1"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30756AE6"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392CE4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környezetvédelem és környezetbiztonság elméleti és gyakorlati kérdései, a telepített környezet összetevői, azok károsítása, a károsítás következményei, a védelem lehetőségei, területei.</w:t>
      </w:r>
    </w:p>
    <w:p w14:paraId="5201242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Iparbiztonság, környezeti modellezés, monitoring, környezetirányítás.</w:t>
      </w:r>
    </w:p>
    <w:p w14:paraId="10D4F79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Vízminőség-vízvédelem, levegőtisztaság-levegővédelem, talajvédelem, hulladékgazdálkodás, a szennyvizek tisztítása, zaj-és rezgésvédelem.</w:t>
      </w:r>
    </w:p>
    <w:p w14:paraId="552BF6C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Üzemlátogatás </w:t>
      </w:r>
    </w:p>
    <w:p w14:paraId="12A7521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Környezetgazdálkodás, az energia, a fenntartható erőforrás-gazdálkodás környezetvédelmi minőségbiztosítás, települési környezetvédelmi feladatok.</w:t>
      </w:r>
    </w:p>
    <w:p w14:paraId="38040FD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a hallgatók részéről).</w:t>
      </w:r>
    </w:p>
    <w:p w14:paraId="0EE1B29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38DC0E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Emergency planning system. Plans to make. The Central Emergency Response Plan. The National Deployment Management Plan of the Law Enforcement Bodies, the Hungarian Defense Forces and the National Tax and Customs Office.</w:t>
      </w:r>
    </w:p>
    <w:p w14:paraId="702EE4B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Industrial safety, environmental modeling, monitoring, environmental management.</w:t>
      </w:r>
    </w:p>
    <w:p w14:paraId="520834AA"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Water quality-water protection, air purity-air protection, soil protection, waste management, wastewater treatment, noise and vibration protection.</w:t>
      </w:r>
    </w:p>
    <w:p w14:paraId="1FD939F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factory Tours</w:t>
      </w:r>
    </w:p>
    <w:p w14:paraId="6B92B61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Closed paper (lectures by students)</w:t>
      </w:r>
    </w:p>
    <w:p w14:paraId="7661658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w:t>
      </w:r>
    </w:p>
    <w:p w14:paraId="117FE02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71C70D5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 xml:space="preserve"> Félévközi feladatok, ismeretek ellenőrzésének rendje:</w:t>
      </w:r>
    </w:p>
    <w:p w14:paraId="7C5870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a 12.1.1. és a 12.1.5. témakörökből.. Elégséges osztályzatot el nem érő zárthelyi dolgozatok pótlására a félév lezárást megelőzően az oktató által meghatározott időpontokban van lehetőség.</w:t>
      </w:r>
    </w:p>
    <w:p w14:paraId="67DD853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84CB925"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267875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75% igazolt hiányzás elfogadható).</w:t>
      </w:r>
    </w:p>
    <w:p w14:paraId="08BF4E8D"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E35312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Félévközi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9AB1B94"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44DCD0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aláírás és legalább elégséges félévközi jegy </w:t>
      </w:r>
    </w:p>
    <w:p w14:paraId="77BEDA8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FD28991"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46AB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Halász László – Földi László: Környezetbiztonság. Nemzeti Közszolgálati Egyetem, Budapest, 2014, 141 p., ISBN 978-615-5305-97-9</w:t>
      </w:r>
    </w:p>
    <w:p w14:paraId="0DB010F5"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6874C5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Hábermayer Tamás: Segédlet a városi kutató-mentő csapatok ENSZ INSARAG 2020 szerinti minősítésének végrehajtására. Magyarország, 2023. 51 p</w:t>
      </w:r>
    </w:p>
    <w:p w14:paraId="7F87739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2022. október 30.</w:t>
      </w:r>
    </w:p>
    <w:p w14:paraId="0A69B86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4D5085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Kirovné Dr. Rácz Réka Magdolna PhD, adjunktus</w:t>
      </w:r>
    </w:p>
    <w:p w14:paraId="4BADA3C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7AF53A91" w14:textId="77777777" w:rsidTr="0065665E">
        <w:tc>
          <w:tcPr>
            <w:tcW w:w="4855" w:type="dxa"/>
            <w:tcBorders>
              <w:bottom w:val="single" w:sz="4" w:space="0" w:color="auto"/>
            </w:tcBorders>
          </w:tcPr>
          <w:p w14:paraId="5F720A7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509A33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DC7899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8F175F5" w14:textId="77777777" w:rsidTr="0065665E">
        <w:tc>
          <w:tcPr>
            <w:tcW w:w="4855" w:type="dxa"/>
            <w:tcBorders>
              <w:top w:val="single" w:sz="4" w:space="0" w:color="auto"/>
            </w:tcBorders>
          </w:tcPr>
          <w:p w14:paraId="2CD4C40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97174B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9897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247240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E3EDDB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CCC8AF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VKMTB59</w:t>
      </w:r>
    </w:p>
    <w:p w14:paraId="0DFC55F7"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műveletek</w:t>
      </w:r>
    </w:p>
    <w:p w14:paraId="247AA09A"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management operations</w:t>
      </w:r>
    </w:p>
    <w:p w14:paraId="0F6FEC72"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3CE833E"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348DB359"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3B261E4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0650F9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01406BA"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B52AC2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DA2BF1D"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78AA16F"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C6020BA"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2ED44DB9"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1B676FE"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6FFFBE5F"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hazai katasztrófa-elhárítás, a nemzetközi szintű katasztrófa-segítségnyújtás és a humanitárius segélyezés rendszere. A kiterjedt, összetett katasztrófák következményinek felszámolása. A nemzetközi erők fogadása, kiküldése során jelentkező vezető-irányítói feladatok, helyi, területi, országos koordinációs kihívások. Témavizsgálaton keresztül a nemzetközi és nemzeti erők tevékenységei, feladataik összehangolása. A legutóbbi jelentős hazai és nemzetközi természeti és civilizációs katasztrófák műveletirányítása.</w:t>
      </w:r>
    </w:p>
    <w:p w14:paraId="413723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Management in Hungary, the system of international disaster relief and humanitarian aid. Eliminating the consequences of extensive, complex disasters. Management tasks, local, regional and national coordination challenges of receiving and sending international forces. Through topic study, the activities and coordination of the tasks of international and national forces. Operational management of recent major domestic and international natural and man-made disasters.</w:t>
      </w:r>
      <w:r w:rsidRPr="00CC1F32">
        <w:rPr>
          <w:rFonts w:ascii="Verdana" w:eastAsia="Times New Roman" w:hAnsi="Verdana" w:cs="Times New Roman"/>
          <w:bCs/>
          <w:color w:val="000000" w:themeColor="text1"/>
          <w:sz w:val="20"/>
          <w:szCs w:val="20"/>
          <w:lang w:val="en-GB"/>
        </w:rPr>
        <w:t xml:space="preserve"> </w:t>
      </w:r>
    </w:p>
    <w:p w14:paraId="7B474EDB"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9A911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katasztrófa-felszámolás fajtáit, módszereit, felkészítésének szabályait, a műveletirányítás, kárhely-parancsnok feladatait. Rendelkezzenek átfogó ismeretekkel a hazai és nemzetközi műveletirányítási eljárási rendekről, irányelvekről. Legyenek alkalmasak vezetési és irányító törzs munkájában közreműködni, képesek legyenek  az összetett és kiterjedt káreseményekben az erők-eszközök gyakorlati koordinálását végezni, a kárterületi műveletekben az értékelő-</w:t>
      </w:r>
      <w:r w:rsidRPr="00CC1F32">
        <w:rPr>
          <w:rFonts w:ascii="Verdana" w:eastAsia="Times New Roman" w:hAnsi="Verdana" w:cs="Times New Roman"/>
          <w:bCs/>
          <w:noProof/>
          <w:color w:val="000000" w:themeColor="text1"/>
          <w:sz w:val="20"/>
          <w:szCs w:val="20"/>
        </w:rPr>
        <w:lastRenderedPageBreak/>
        <w:t>elemző feladatokat ellátni.</w:t>
      </w:r>
    </w:p>
    <w:p w14:paraId="661CFB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 Részleteiben ismeri a vezetés és irányítás, valamint az alárendeltek napi szolgálati életének gyakorlatára vonatkozó követelményeket.</w:t>
      </w:r>
    </w:p>
    <w:p w14:paraId="00EB49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Átfogóan ismeri a katasztrófavédelmi szervek és a tűzoltóság szervezeti felépítésének, működésének, munkamódszereinek előírásait. Alapvetően ismeri a hazai és a nemzetközi katasztrófavédelmi szervekkel történő együttműködés szabályait.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5D7C42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Képes a mentésirányításban beosztott parancsnoki feladatok ellátására. Képes a társszervekkel és a társhatóságokkal történő együttműködésre.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 Képes a katasztrófák elleni védekezésben szervezési, koordinációs feladatokat ellátni.</w:t>
      </w:r>
      <w:r w:rsidRPr="00CC1F32">
        <w:rPr>
          <w:rFonts w:ascii="Verdana" w:eastAsia="Times New Roman" w:hAnsi="Verdana" w:cs="Times New Roman"/>
          <w:bCs/>
          <w:color w:val="000000" w:themeColor="text1"/>
          <w:sz w:val="20"/>
          <w:szCs w:val="20"/>
        </w:rPr>
        <w:t xml:space="preserve"> </w:t>
      </w:r>
    </w:p>
    <w:p w14:paraId="0315C5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Nyitott a katasztrófavédelem területén megjelenő új nemzetközi és hazai módszertan és eljárás önálló elsajátítására. Motivált a katasztrófavédelemmel kapcsolatos szervező, előkészítő, operatív irányító feladatokra.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5366F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Beosztottjait, a polgári védelmi alegységek tagjait, a közbiztonsági referenseket és a védekezésben résztvevőket a védekezési új ismeretek megismerésére és alkalmazásukra inspirálja.</w:t>
      </w:r>
    </w:p>
    <w:p w14:paraId="445A96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249D6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types of disaster responses, their methods, the rules of preparation, the operations management, the incident commander. They are provided with comprehensive knowledge of domestic and international operations management policies and guidelines. They should be able to contribute to the work of the management body, to be able to perform practical coordination of forces and resources in complex and large-scale damage events, and to carry out evaluation-analysis tasks in disaster operations.</w:t>
      </w:r>
    </w:p>
    <w:p w14:paraId="45B6AC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He knows in depth the concepts, contexts, rules, processes and procedures related to the activities of disaster management bodies. He / she knows in detail the requirements for management and management and the day-to-day practice of subordinates.</w:t>
      </w:r>
    </w:p>
    <w:p w14:paraId="0C0415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Has a thorough knowledge of the organizational structure, operation and working methods of disaster management bodies and fire brigade. They are familiar with the rules of cooperation with domestic and international disaster management agencies. He / she has sufficient theoretical knowledge of the international system of disaster management and the activities of the organizations involved in the disaster management, and the practical implementation of inter-organizational coordination.</w:t>
      </w:r>
    </w:p>
    <w:p w14:paraId="13C8CD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Able to perform command duties in rescue management. It is able to cooperate with partner bodies and partner authorities. Able to perform organizational, </w:t>
      </w:r>
      <w:r w:rsidRPr="00CC1F32">
        <w:rPr>
          <w:rFonts w:ascii="Verdana" w:eastAsia="Times New Roman" w:hAnsi="Verdana" w:cs="Times New Roman"/>
          <w:bCs/>
          <w:noProof/>
          <w:color w:val="000000" w:themeColor="text1"/>
          <w:sz w:val="20"/>
          <w:szCs w:val="20"/>
        </w:rPr>
        <w:lastRenderedPageBreak/>
        <w:t>planning, coordination, decision-making and monitoring tasks in the field of disaster management. Able to liaise and cooperate with administrative and business organizations. Able to liaise and cooperate with international disaster management professional organizations. Able to perform organizational and coordination tasks in the field of disaster management.</w:t>
      </w:r>
    </w:p>
    <w:p w14:paraId="198FFD5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It is open for self-study of new international and domestic methodology and procedures in the field of disaster management. Motivated for organizational, preparatory, operational management tasks related to disaster management. In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43F6FE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eastAsia="Times New Roman" w:hAnsi="Verdana" w:cs="Times New Roman"/>
          <w:bCs/>
          <w:noProof/>
          <w:color w:val="000000" w:themeColor="text1"/>
          <w:sz w:val="20"/>
          <w:szCs w:val="20"/>
        </w:rPr>
        <w:t>Based on his knowledge and managerial guidance, he participates in the planning of the regional tasks of disaster management and in the execution of partial tasks as a manager. He is responsible for the planning, organization and execution of the professional tasks he / she supervises. It inspires its subordinates, members of the civil protection subdivisions, public security officers, and participants in the defense to learn and apply new defense knowledge.</w:t>
      </w:r>
    </w:p>
    <w:p w14:paraId="758B4CD3"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C0F217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B834112"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56438F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katasztrófavédelmi műveleti alapfogalmak elsajátítása.</w:t>
      </w:r>
    </w:p>
    <w:p w14:paraId="10EA251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Katasztrófavédelmi Műveleti Szabályzat. Alapfogalmak, a katasztrófavédelmi műveletek vezetése, a parancsnoki munka sorrendje. A Katasztrófavédelmi Műveleti Vezető Szervekre vonatkozó általános rendelkezések. A katasztrófavédelmi műveletek vezetési okmányai, az egyezményes jelek.</w:t>
      </w:r>
    </w:p>
    <w:p w14:paraId="019D902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katasztrófavédelmi műveletek tervezése, szervezése, a műveletek szervezeti elemei. A műveletek végrehajtásának rendje különböző veszélyhelyzeti körülmények között.</w:t>
      </w:r>
    </w:p>
    <w:p w14:paraId="14B0669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speciális mentőszervek, a kutató-mentő –SAR csapatok megalakítása, felkészítése. Az INSARAG Külső és Nemzeti Minősítő rendszere. A HUNOR és a HUSZÁR mentőcsapatok rendeltetése, képességei.</w:t>
      </w:r>
    </w:p>
    <w:p w14:paraId="4E5B6AD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Katasztrófareagálási rendszerek – ENSZ.  Humanitárius és katasztrófa segítségnyújtás.  Karitatív szervezetek.</w:t>
      </w:r>
    </w:p>
    <w:p w14:paraId="241EBF3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Katasztrófák típusai, regionális együttműködés rendszere.  ENSZ reagálási rendszere, OCHA, INSARAG. Nemzetközi együttműködések rendszerek.</w:t>
      </w:r>
    </w:p>
    <w:p w14:paraId="4A9A81F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Irányelv és Módszertan. Felkészülés, Áttelepülés Kárfelszámolás, Visszatelepülés. Nemzetközi segítségnyújtás: USAR reagáló szervezetek. OSOCC, Virtuális OSOCC, LEMA, RC/RDC.</w:t>
      </w:r>
    </w:p>
    <w:p w14:paraId="2477AFA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USAR csapatok szabványosítási és akkreditációs kritériumai. Magyarországi minősítő gyakorlat tapasztalatai.  USAR csapatok külső minősítése, újraminősítése.</w:t>
      </w:r>
    </w:p>
    <w:p w14:paraId="1E9B515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1.</w:t>
      </w:r>
    </w:p>
    <w:p w14:paraId="478D74F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jelzésrendszer.  Nemzetközi információkezelés (váratlan katasztrófák folyamán).</w:t>
      </w:r>
    </w:p>
    <w:p w14:paraId="18CCFE33"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2.</w:t>
      </w:r>
    </w:p>
    <w:p w14:paraId="0B40B58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Szeminárium 1. (feladatok megoldása egyénileg és/vagy csoportban).</w:t>
      </w:r>
    </w:p>
    <w:p w14:paraId="4C80F56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0A543A55"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5C4E794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98FDE61"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F53088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Learn basic disaster management operational concepts.</w:t>
      </w:r>
    </w:p>
    <w:p w14:paraId="1F7BF6D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Disaster Management Operational Code. Basic concepts, disaster management, order of command. General Provisions for the Disaster Management Operational Command. Disaster management command documents, conventional signs.</w:t>
      </w:r>
    </w:p>
    <w:p w14:paraId="71B98C5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Planning, organization of disaster management operations, organizational elements of operations. The order in which operations are carried out under different emergency conditions.</w:t>
      </w:r>
    </w:p>
    <w:p w14:paraId="7649D79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Formation and preparation of special rescue teams, research-rescue-SAR teams. INSARAG External and National Certification System. Purpose and capabilities of HUNOR and HUSZAR rescue teams.</w:t>
      </w:r>
    </w:p>
    <w:p w14:paraId="09DFE08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response systems - UN. Humanitarian and disaster relief. Charities.</w:t>
      </w:r>
    </w:p>
    <w:p w14:paraId="6CB5181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Types of disasters, system of regional cooperation. UN Response System, OCHA, INSARAG. International Collaboration Systems.</w:t>
      </w:r>
    </w:p>
    <w:p w14:paraId="7A6B33E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Policy and Methodology. Preparation, Relocation, Removal, Resettlement. International Assistance: USAR Response Organizations. OSOCC, Virtual OSOCC, LEMA, RC / RDC.</w:t>
      </w:r>
    </w:p>
    <w:p w14:paraId="7DB217A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USAR teams standardization and accreditation criteria. Experience of certification practice in Hungary. External qualification, re-qualification of USAR teams.</w:t>
      </w:r>
    </w:p>
    <w:p w14:paraId="3443391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1.</w:t>
      </w:r>
    </w:p>
    <w:p w14:paraId="11F1065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signaling system. International information management (during unexpected disasters).</w:t>
      </w:r>
    </w:p>
    <w:p w14:paraId="668CDDD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2.</w:t>
      </w:r>
    </w:p>
    <w:p w14:paraId="45268D3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73036AB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6521C71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(presentation of lectures by students).</w:t>
      </w:r>
    </w:p>
    <w:p w14:paraId="5BE0C59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5909A0E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616D9BD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tanórákon való részvétel követelményei, az elfogadható hiányzások mértéke, a távolmaradás pótlásának lehetősége: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4500B1F1"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 megírása, beadandó dolgozat a 12.1.1. és a 12.1.10. témakörökből.. Elégséges osztályzatot el nem érő </w:t>
      </w:r>
      <w:r w:rsidRPr="00CC1F32">
        <w:rPr>
          <w:rFonts w:ascii="Verdana" w:eastAsia="Times New Roman" w:hAnsi="Verdana" w:cs="Times New Roman"/>
          <w:bCs/>
          <w:noProof/>
          <w:color w:val="000000" w:themeColor="text1"/>
          <w:sz w:val="20"/>
          <w:szCs w:val="20"/>
        </w:rPr>
        <w:lastRenderedPageBreak/>
        <w:t>zárthelyi dolgozatok pótlására a félév lezárást megelőzően az oktató által meghatározott időpontokban van lehetőség</w:t>
      </w:r>
    </w:p>
    <w:p w14:paraId="46B749C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9678B1" w14:textId="77777777" w:rsidR="0065665E" w:rsidRPr="00CC1F32" w:rsidRDefault="0065665E" w:rsidP="00997ADA">
      <w:pPr>
        <w:widowControl w:val="0"/>
        <w:numPr>
          <w:ilvl w:val="1"/>
          <w:numId w:val="92"/>
        </w:numPr>
        <w:tabs>
          <w:tab w:val="left" w:pos="709"/>
          <w:tab w:val="left" w:pos="993"/>
          <w:tab w:val="num" w:pos="2069"/>
        </w:tabs>
        <w:spacing w:before="120" w:after="120" w:line="240" w:lineRule="auto"/>
        <w:ind w:left="426" w:firstLine="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50% igazolt hiányzás elfogadható), egy beadandó házi dolgozat.</w:t>
      </w:r>
    </w:p>
    <w:p w14:paraId="27A0DB8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50% hiányzás elfogadható), egy beadandó házi dolgozat.</w:t>
      </w:r>
    </w:p>
    <w:p w14:paraId="61124027"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433FE6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29B3C309"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04DEF4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aláírás és legalább elégséges félévközi jegy </w:t>
      </w:r>
    </w:p>
    <w:p w14:paraId="78E19424"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0FD1401"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7F525A3"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Endrődi István: Polgári Védelmi Szakismeret 1. Budapest, Nemzeti Közszolgálati és Tankönyv Kiadó Zrt., 2015. 134. p. ISBN: 978-615-5527-22-7</w:t>
      </w:r>
    </w:p>
    <w:p w14:paraId="62B18554" w14:textId="77777777" w:rsidR="0065665E" w:rsidRPr="00CC1F32" w:rsidRDefault="0065665E" w:rsidP="0065665E">
      <w:pPr>
        <w:pStyle w:val="Listaszerbekezds"/>
        <w:widowControl w:val="0"/>
        <w:jc w:val="both"/>
        <w:rPr>
          <w:rFonts w:ascii="Verdana" w:hAnsi="Verdana" w:cs="Times New Roman"/>
          <w:color w:val="000000" w:themeColor="text1"/>
        </w:rPr>
      </w:pPr>
    </w:p>
    <w:p w14:paraId="4F54C5D0"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Ambrusz József; Teknős, László: A Study of Recording and Processing Post-Disaster Damage Assessments. HADTUDOMÁNY: A Magyar Hadtudományi Társaság folyóirata 32: E-szám pp. 1-14., 2022. 14 p.</w:t>
      </w:r>
    </w:p>
    <w:p w14:paraId="02359A14" w14:textId="77777777" w:rsidR="0065665E" w:rsidRPr="00CC1F32" w:rsidRDefault="0065665E" w:rsidP="0065665E">
      <w:pPr>
        <w:pStyle w:val="Listaszerbekezds"/>
        <w:widowControl w:val="0"/>
        <w:jc w:val="both"/>
        <w:rPr>
          <w:rFonts w:ascii="Verdana" w:hAnsi="Verdana" w:cs="Times New Roman"/>
          <w:color w:val="000000" w:themeColor="text1"/>
        </w:rPr>
      </w:pPr>
    </w:p>
    <w:p w14:paraId="5D6498C0"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Teknős, László; Ambrusz, József: Humanitárius segítségnyújtás és polgári védelem</w:t>
      </w:r>
    </w:p>
    <w:p w14:paraId="7744F363"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In: Ördögh, Tibor (szerk.) Az Európai Unió szakpolitikai rendszere. Budapest, Magyarország: Ludovika Egyetemi Kiadó. 620 p. pp. 461-476., 2022. 16 p.</w:t>
      </w:r>
    </w:p>
    <w:p w14:paraId="2B3A148D" w14:textId="77777777" w:rsidR="0065665E" w:rsidRPr="00CC1F32" w:rsidRDefault="0065665E" w:rsidP="0065665E">
      <w:pPr>
        <w:pStyle w:val="Listaszerbekezds"/>
        <w:widowControl w:val="0"/>
        <w:jc w:val="both"/>
        <w:rPr>
          <w:rFonts w:ascii="Verdana" w:hAnsi="Verdana" w:cs="Times New Roman"/>
          <w:color w:val="000000" w:themeColor="text1"/>
        </w:rPr>
      </w:pPr>
    </w:p>
    <w:p w14:paraId="6E333B2A"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Teknős László; Ambrusz, József: Az Európai Unió humanitárius segítségnyújtási és polgári védelmi szakpolitikájának bemutatása. Belügyi Szemle: A Belügyminisztérium Szakmai Tudományos Folyóirata (2010-) 70: 5 pp. 1039-1055., 2022. 17 p.</w:t>
      </w:r>
    </w:p>
    <w:p w14:paraId="3E71A136"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8425E46" w14:textId="77777777" w:rsidR="0065665E" w:rsidRPr="00CC1F32" w:rsidRDefault="0065665E" w:rsidP="0065665E">
      <w:pPr>
        <w:widowControl w:val="0"/>
        <w:spacing w:before="120" w:after="120" w:line="240" w:lineRule="auto"/>
        <w:ind w:left="708"/>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Katasztrófamegelőzés 1. Budapest, Nemzeti Közszolgálati és Tankönyv Kiadó Zrt. 2015. 134. p. ISBN: 978-615-5527-22-7</w:t>
      </w:r>
    </w:p>
    <w:p w14:paraId="15276C1D"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Jackovics, Péter: Nemzetközi segítségnyújtás, nemzetközi követelmények, hazai képességek – törökországi földrengés. Védelem Tudomány: Katasztrófavédelmi Online Tudományos Folyóirat 2: 4 pp. 87-121., 2023. 35 p.</w:t>
      </w:r>
    </w:p>
    <w:p w14:paraId="246B4F5B"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
    <w:p w14:paraId="43D02016"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Jackovics, Péter József: Az európai katasztrófa-beavatkozási képességek erősítése – a rescEU. Biztonságtudományi Szemle 2: 3 pp. 1-12., 2020. 12 p.</w:t>
      </w:r>
    </w:p>
    <w:p w14:paraId="226BD784"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
    <w:p w14:paraId="1E37AF88"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Hábermayer Tamás: Segédlet a városi kutató-mentő csapatok ENSZ INSARAG 2020 szerinti minősítésének végrehajtására. Magyarország, 2023. 51 p.</w:t>
      </w:r>
    </w:p>
    <w:p w14:paraId="5955C04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9BF709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50500FA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2A76351E"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55BBE5E0" w14:textId="77777777" w:rsidTr="0065665E">
        <w:tc>
          <w:tcPr>
            <w:tcW w:w="4855" w:type="dxa"/>
            <w:tcBorders>
              <w:bottom w:val="single" w:sz="4" w:space="0" w:color="auto"/>
            </w:tcBorders>
          </w:tcPr>
          <w:p w14:paraId="13E08E80"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8C78CB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A6EBFA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31ECA71" w14:textId="77777777" w:rsidTr="0065665E">
        <w:tc>
          <w:tcPr>
            <w:tcW w:w="4855" w:type="dxa"/>
            <w:tcBorders>
              <w:top w:val="single" w:sz="4" w:space="0" w:color="auto"/>
            </w:tcBorders>
          </w:tcPr>
          <w:p w14:paraId="246EABA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4BBE10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6B404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F4946C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92C8E7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D624D2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VKMTB69</w:t>
      </w:r>
    </w:p>
    <w:p w14:paraId="3F37073E"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Önkormányzatok katasztrófavédelmi feladatai</w:t>
      </w:r>
    </w:p>
    <w:p w14:paraId="3D1DBE5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management tasks of local governments</w:t>
      </w:r>
    </w:p>
    <w:p w14:paraId="391C3A9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B00A008"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3207F8F9"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6E7266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CB9DF6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21BBD75F"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László Viktória, tanársegéd</w:t>
      </w:r>
    </w:p>
    <w:p w14:paraId="3E421B66"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921E143"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3CB8C9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62DCB6F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8635022"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506099C"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73AB76A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települési önkormányzatok védelmi feladatrendszere. A megelőzés és felkészülés során kialakítandó védelmi képességek. azok összefüggései a katasztrófavédelmi veszélyeztetettséggel. A mentés és a helyreállítás során ellátandó tevékenységek, felelősségi körök, és a végrehajtásban résztvevő települési erők. A polgári védelmi szervezetek megalakítása, alkalmazásba helyezése.</w:t>
      </w:r>
    </w:p>
    <w:p w14:paraId="13F465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Tasks of local governments related to the defence system. The defence capabilities to be developed during prevention and preparation. Their relationships with the disaster risk. Activities and responsibilities during rescue and recovery, and settlement forces involved in enforcement. Establishment and deployment of civil protection organizations</w:t>
      </w:r>
      <w:r w:rsidRPr="00CC1F32">
        <w:rPr>
          <w:rFonts w:ascii="Verdana" w:eastAsia="Times New Roman" w:hAnsi="Verdana" w:cs="Times New Roman"/>
          <w:bCs/>
          <w:color w:val="000000" w:themeColor="text1"/>
          <w:sz w:val="20"/>
          <w:szCs w:val="20"/>
          <w:lang w:val="en-GB"/>
        </w:rPr>
        <w:t xml:space="preserve"> </w:t>
      </w:r>
    </w:p>
    <w:p w14:paraId="21E792A2"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BF119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az önkormányzatok védelmi feladatrendszerét, különös tekintettel a katasztrófavédelmi feladatokra. Ismerjék a megelőzés és felkészülés során kialakítandó védelmi képességeket, értsék azok összefüggéseit a katasztrófavédelmi veszélyeztetettséggel. Legyen átfogó képük a mentés és a helyreállítás során ellátandó tevékenységekről, felelősségi körökről, valamint a végrehajtásban résztvevő települési erőkről. Szerezzenek gyakorlati jártasságot a polgári védelmi szervezetek megalakítása, alkalmazásba helyezése terén, továbbá a </w:t>
      </w:r>
      <w:r w:rsidRPr="00CC1F32">
        <w:rPr>
          <w:rFonts w:ascii="Verdana" w:eastAsia="Times New Roman" w:hAnsi="Verdana" w:cs="Times New Roman"/>
          <w:bCs/>
          <w:noProof/>
          <w:color w:val="000000" w:themeColor="text1"/>
          <w:sz w:val="20"/>
          <w:szCs w:val="20"/>
        </w:rPr>
        <w:lastRenderedPageBreak/>
        <w:t>felkészítésük szervezésében, ismerjék a települési védelmi dokumentációk rendszerét.</w:t>
      </w:r>
    </w:p>
    <w:p w14:paraId="7B61D81A"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komplex elméleti feladatokat és a lakosság védelme gyakorlati végrehajtásának módjait, módszereit. </w:t>
      </w:r>
    </w:p>
    <w:p w14:paraId="73AC5E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36AB59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66A15B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738718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B6889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system of tasks of local governments, with special regard to disaster management tasks. They learn about the defence capabilities to be developed during prevention and preparation, understand their relationship with disaster risk. They receive a comprehensive picture of the activities and responsibilities during response and recovery, and of the settlement forces involved in enforcement. They acquire practical skills in establishing and deploying civil protection organizations, in organizing their preparation, and they become familiar with the system of municipal defence documentation</w:t>
      </w:r>
    </w:p>
    <w:p w14:paraId="646D3A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in-depth knowledge of complex theoretical tasks related to the protection against various disasters and practical ways and methods of implementing the protection of the population.</w:t>
      </w:r>
    </w:p>
    <w:p w14:paraId="4D58A6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good theoretical knowledge of international relations in disaster management, activities of organisations involved in civil protection and practical implementation of interorganisational coordination.</w:t>
      </w:r>
    </w:p>
    <w:p w14:paraId="5CED6D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He/she is self-motivated and motivate others involved in protecting against the adverse effects of disasters so as to maximise the safety of human life, health, and property.</w:t>
      </w:r>
    </w:p>
    <w:p w14:paraId="1B848E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He/she carries out disaster management tasks with a high degree of autonomy and complexity.</w:t>
      </w:r>
    </w:p>
    <w:p w14:paraId="474E7BEF"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28F54CC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658F36A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231502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Magyarország településeinek katasztrófaveszélyeztetettsége, a települések polgári védelmi sorolása, különleges jogrend időszakainak rendszere. A leggyakoribb katasztrófák és a települések teendői katasztrófák esetén. A katasztrófákat követő pszichés jelenségek.</w:t>
      </w:r>
    </w:p>
    <w:p w14:paraId="78DCE90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települési katasztrófavédelmi feladatok alapvető csoportosítása és tartalma. A megelőzés (felkészülés), mentés (kárelhárítás), helyreállítás (kárfelszámolás) feladatai legfontosabb feladatai.</w:t>
      </w:r>
    </w:p>
    <w:p w14:paraId="4DE53505"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polgármester általános védelmi feladatai, felelősségi köre. A polgármester jogszabályokban előírt polgári védelmi feladatai.</w:t>
      </w:r>
    </w:p>
    <w:p w14:paraId="6D2FDB8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önkormányzatok védelmi feladatai a megelőzés időszakában. A veszélyeztetettség felmérése. A település polgári védelmi szervezeteinek kialakítása. A védelmi tervezés. A polgári védelmi felkészítés. A mentési </w:t>
      </w:r>
      <w:r w:rsidRPr="00CC1F32">
        <w:rPr>
          <w:rFonts w:ascii="Verdana" w:eastAsia="Times New Roman" w:hAnsi="Verdana" w:cs="Times New Roman"/>
          <w:bCs/>
          <w:noProof/>
          <w:color w:val="000000" w:themeColor="text1"/>
          <w:sz w:val="20"/>
          <w:szCs w:val="20"/>
        </w:rPr>
        <w:lastRenderedPageBreak/>
        <w:t>feladatok anyagi-technikai biztosítása.</w:t>
      </w:r>
    </w:p>
    <w:p w14:paraId="6006AF2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önkormányzatok feladatai az elhárítás időszakában. Riasztás, tájékoztatás. A helyi védelmi erők alkalmazása, a mentés megszervezése. A lakosság védelmének feladatai. Kitelepítés, kimenekítés, elzárkózás.  Médiakezelés, kríziskommunikáció.</w:t>
      </w:r>
    </w:p>
    <w:p w14:paraId="7B7A399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önkormányzatok feladatai a helyreállítás időszakában. A környezeti károk felmérése, vizsgálatok végzése. Segélyszállítmányok fogadása, szétosztása. A mentés során felhasznált erő-eszköz készletek pótlása. A mentési tapasztalatok összegzése, helyi szabályzók bevezetése, módosítása.</w:t>
      </w:r>
    </w:p>
    <w:p w14:paraId="1B01430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1A76563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8D6458F"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37670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Disaster vulnerability of Hungarian settlements, civil protection rankings of settlements, system of periods of special legal order.</w:t>
      </w:r>
    </w:p>
    <w:p w14:paraId="6B78367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6. félév</w:t>
      </w:r>
    </w:p>
    <w:p w14:paraId="7DCEFCB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8C14E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7ADFC9AA"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64871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12.1.6. témakörökből. Elégséges osztályzatot el nem érő zárthelyi dolgozatok pótlására a félév lezárást megelőzően az oktató által meghatározott időpontokban van lehetőség.</w:t>
      </w:r>
    </w:p>
    <w:p w14:paraId="544A2B9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C760AC1"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78766F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zárthelyi eredményes megírása Egy kiselőadás elkészítése és bemutatása</w:t>
      </w:r>
    </w:p>
    <w:p w14:paraId="40866EFE"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05CEEE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0844D0B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308691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szemináriumokon történő eredményes részvétel, valamint a zárthelyi dolgozat eredményes megírása</w:t>
      </w:r>
    </w:p>
    <w:p w14:paraId="04B50A7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603839"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59C23D" w14:textId="77777777" w:rsidR="0065665E" w:rsidRPr="00CC1F32" w:rsidRDefault="0065665E" w:rsidP="0065665E">
      <w:pPr>
        <w:pStyle w:val="Listaszerbekezds"/>
        <w:widowControl w:val="0"/>
        <w:jc w:val="both"/>
        <w:rPr>
          <w:rFonts w:ascii="Verdana" w:hAnsi="Verdana" w:cs="Times New Roman"/>
          <w:noProof/>
          <w:color w:val="000000" w:themeColor="text1"/>
        </w:rPr>
      </w:pPr>
      <w:r w:rsidRPr="00CC1F32">
        <w:rPr>
          <w:rFonts w:ascii="Verdana" w:hAnsi="Verdana" w:cs="Times New Roman"/>
          <w:noProof/>
          <w:color w:val="000000" w:themeColor="text1"/>
        </w:rPr>
        <w:t>Muhoray Árpád: Katasztrófamegelőzés 1. Budapest, Nemzeti Közszolgálati és Tankönyv Kiadó Zrt. 2015. 134. p. ISBN: 978-615-5527-22-7</w:t>
      </w:r>
    </w:p>
    <w:p w14:paraId="6C7D8EB3" w14:textId="77777777" w:rsidR="0065665E" w:rsidRPr="00CC1F32" w:rsidRDefault="0065665E" w:rsidP="0065665E">
      <w:pPr>
        <w:pStyle w:val="Listaszerbekezds"/>
        <w:widowControl w:val="0"/>
        <w:jc w:val="both"/>
        <w:rPr>
          <w:rFonts w:ascii="Verdana" w:hAnsi="Verdana" w:cs="Times New Roman"/>
          <w:noProof/>
          <w:color w:val="000000" w:themeColor="text1"/>
        </w:rPr>
      </w:pPr>
      <w:r w:rsidRPr="00CC1F32">
        <w:rPr>
          <w:rFonts w:ascii="Verdana" w:hAnsi="Verdana"/>
          <w:color w:val="000000" w:themeColor="text1"/>
        </w:rPr>
        <w:t>Dr. Halász László- Dr. Földi László- Dr. Pellérdi Rezső: Katasztrófavédelem 1, ZMNE Egyetemi jegyzet, 2009</w:t>
      </w:r>
    </w:p>
    <w:p w14:paraId="27D862A3"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334CD990"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Schweickhardt Gotthilf: Katasztrófavédelmi igazgatás (NKE jegyzet) 2017. ISBN: 978-615-5764-58-5</w:t>
      </w:r>
    </w:p>
    <w:p w14:paraId="264334B1" w14:textId="77777777" w:rsidR="0065665E" w:rsidRPr="00CC1F32" w:rsidRDefault="0065665E" w:rsidP="0065665E">
      <w:pPr>
        <w:widowControl w:val="0"/>
        <w:spacing w:after="0" w:line="240" w:lineRule="auto"/>
        <w:ind w:left="644"/>
        <w:jc w:val="both"/>
        <w:rPr>
          <w:rFonts w:ascii="Verdana" w:hAnsi="Verdana"/>
          <w:color w:val="000000" w:themeColor="text1"/>
          <w:sz w:val="20"/>
          <w:szCs w:val="20"/>
        </w:rPr>
      </w:pPr>
      <w:r w:rsidRPr="00CC1F32">
        <w:rPr>
          <w:rFonts w:ascii="Verdana" w:hAnsi="Verdana"/>
          <w:color w:val="000000" w:themeColor="text1"/>
          <w:sz w:val="20"/>
          <w:szCs w:val="20"/>
        </w:rPr>
        <w:t>Dr. Hornyacsek Júlia: A települési védelmi képességek a katasztrófa kihívások tükrében. Egyetemi jegyzet, ZMNE, 2011</w:t>
      </w:r>
    </w:p>
    <w:p w14:paraId="7B4939CC"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hAnsi="Verdana"/>
          <w:color w:val="000000" w:themeColor="text1"/>
          <w:sz w:val="20"/>
          <w:szCs w:val="20"/>
        </w:rPr>
        <w:t>Dr. Hornyacsek Júlia: A települési védelmi képességek a katasztrófa kihívások tükrében (Settlement Defence Capabilities in the Light of Disaster Threats). Lecture notes, ZMNE, 2011</w:t>
      </w:r>
    </w:p>
    <w:p w14:paraId="433B3C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2908C3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0E60745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55B532B"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László Viktória, tanársegéd</w:t>
      </w:r>
    </w:p>
    <w:p w14:paraId="3B92693F" w14:textId="77777777" w:rsidR="0065665E" w:rsidRPr="00CC1F32" w:rsidRDefault="0065665E" w:rsidP="0065665E">
      <w:pPr>
        <w:widowControl w:val="0"/>
        <w:spacing w:after="0" w:line="240" w:lineRule="auto"/>
        <w:ind w:left="4248" w:firstLine="708"/>
        <w:jc w:val="center"/>
        <w:rPr>
          <w:rFonts w:ascii="Verdana" w:hAnsi="Verdana" w:cs="Times New Roman"/>
          <w:color w:val="000000" w:themeColor="text1"/>
          <w:sz w:val="20"/>
          <w:szCs w:val="20"/>
        </w:rPr>
      </w:pPr>
      <w:r w:rsidRPr="00CC1F32">
        <w:rPr>
          <w:rFonts w:ascii="Verdana" w:eastAsia="Times New Roman" w:hAnsi="Verdana" w:cs="Times New Roman"/>
          <w:bCs/>
          <w:color w:val="000000" w:themeColor="text1"/>
          <w:sz w:val="20"/>
          <w:szCs w:val="20"/>
        </w:rPr>
        <w:t xml:space="preserve"> sk</w:t>
      </w:r>
    </w:p>
    <w:p w14:paraId="7ADC5A71" w14:textId="77777777"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5A02268" w14:textId="77777777" w:rsidTr="0065665E">
        <w:tc>
          <w:tcPr>
            <w:tcW w:w="4855" w:type="dxa"/>
            <w:tcBorders>
              <w:bottom w:val="single" w:sz="4" w:space="0" w:color="auto"/>
            </w:tcBorders>
          </w:tcPr>
          <w:p w14:paraId="7286A8F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30D1F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96F807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61CCD08" w14:textId="77777777" w:rsidTr="0065665E">
        <w:tc>
          <w:tcPr>
            <w:tcW w:w="4855" w:type="dxa"/>
            <w:tcBorders>
              <w:top w:val="single" w:sz="4" w:space="0" w:color="auto"/>
            </w:tcBorders>
          </w:tcPr>
          <w:p w14:paraId="4B54CD1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F4BE47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D8944A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9F295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A6326A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8CE43A8"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VTMTB49</w:t>
      </w:r>
    </w:p>
    <w:p w14:paraId="7C067B5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beavatkozások logisztikája</w:t>
      </w:r>
    </w:p>
    <w:p w14:paraId="1FB5B2D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Logistic of firefighting operation</w:t>
      </w:r>
    </w:p>
    <w:p w14:paraId="189B731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E9A4884"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1FDCB4AA"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10BA6E3"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670E3717"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7646B7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527B5C3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18E9036"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53F51B7"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92EBB1C"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70CD1502"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06ABE6E4"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0BC561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tűzoltóság beavatkozásainak speciális logisztikai igénye. A beavatkozások logisztikai biztosítása. Az oltóanyag ellátás problémája, távolsági oltóanyag ellátás. Speciális logisztikai problémák különböző tűzeseteknél, azok megoldása. A logisztikai biztosítás meghatározásához szükséges erő és eszköz számítása. A hatékonyság és gazdaságosság kérdése logisztikai szempontból. A tűzoltási és a műszaki mentési tevékenység logisztikai szervezése.</w:t>
      </w:r>
    </w:p>
    <w:p w14:paraId="2E3510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Special logistics needs of the interventions of the fire brigade. Logistics support of interventions. The problem of extinguisher supply, remote extinguisher supply. Special logistic problems with different fires, their solution. Calculation of the force and resources needed to determine the logistics support. The question of efficiency and economy from the logistics viewpoint. Logistical organization of firefighting and rescue operations.</w:t>
      </w:r>
      <w:r w:rsidRPr="00CC1F32">
        <w:rPr>
          <w:rFonts w:ascii="Verdana" w:eastAsia="Times New Roman" w:hAnsi="Verdana" w:cs="Times New Roman"/>
          <w:bCs/>
          <w:color w:val="000000" w:themeColor="text1"/>
          <w:sz w:val="20"/>
          <w:szCs w:val="20"/>
          <w:lang w:val="en-GB"/>
        </w:rPr>
        <w:t xml:space="preserve"> </w:t>
      </w:r>
    </w:p>
    <w:p w14:paraId="44D5C814"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8698B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megismerik a tűzoltási, műszaki mentési és katasztrófa-elhárítási tevékenységek logisztikájának tűzoltó-specifikus hátterét. Gyakorlati példákon keresztül megismerik az oltóanyag ellátás problémáját, feldolgozzák és elemzik az egyedi beavatkozások logisztikai igényét, meghatározzák a biztonságos és hatékony tűzoltáshoz szükséges erő és eszköz mennyiségét. A hallgatók megismerik a tűzoltási és műszaki mentési tevékenység logisztikai szervezésének szabályait.</w:t>
      </w:r>
    </w:p>
    <w:p w14:paraId="641A48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5F5C58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74CA65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r w:rsidRPr="00CC1F32">
        <w:rPr>
          <w:rFonts w:ascii="Verdana" w:eastAsia="Times New Roman" w:hAnsi="Verdana" w:cs="Times New Roman"/>
          <w:bCs/>
          <w:noProof/>
          <w:color w:val="000000" w:themeColor="text1"/>
          <w:sz w:val="20"/>
          <w:szCs w:val="20"/>
        </w:rPr>
        <w:t>.</w:t>
      </w:r>
    </w:p>
    <w:p w14:paraId="139D83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1CB8A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257A9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will become familiar with the fire-specific background of firefighting, technical rescue and disaster response logistics. Through practical examples, they learn about the problem of extinguisher supply, explore and analyze the logistical need for various interventions, determine the amount of force and resources needed for safe and effective firefighting. Students will learn about the logistic organization of firefighting and technical rescue operations.</w:t>
      </w:r>
    </w:p>
    <w:p w14:paraId="27FED1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an extensive knowledge of the official procedures of fire prevention, firefighting, and fire investigation, as well as restoration</w:t>
      </w:r>
      <w:r w:rsidRPr="00CC1F32">
        <w:rPr>
          <w:rFonts w:ascii="Verdana" w:eastAsia="Times New Roman" w:hAnsi="Verdana" w:cs="Times New Roman"/>
          <w:bCs/>
          <w:noProof/>
          <w:color w:val="000000" w:themeColor="text1"/>
          <w:sz w:val="20"/>
          <w:szCs w:val="20"/>
        </w:rPr>
        <w:t>.</w:t>
      </w:r>
    </w:p>
    <w:p w14:paraId="75C02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managerial duties in firefighting, technical rescue, and primary disaster response</w:t>
      </w:r>
      <w:r w:rsidRPr="00CC1F32">
        <w:rPr>
          <w:rFonts w:ascii="Verdana" w:eastAsia="Times New Roman" w:hAnsi="Verdana" w:cs="Times New Roman"/>
          <w:bCs/>
          <w:noProof/>
          <w:color w:val="000000" w:themeColor="text1"/>
          <w:sz w:val="20"/>
          <w:szCs w:val="20"/>
        </w:rPr>
        <w:t>.</w:t>
      </w:r>
    </w:p>
    <w:p w14:paraId="674FFB8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r w:rsidRPr="00CC1F32">
        <w:rPr>
          <w:rFonts w:ascii="Verdana" w:eastAsia="Times New Roman" w:hAnsi="Verdana" w:cs="Times New Roman"/>
          <w:bCs/>
          <w:noProof/>
          <w:color w:val="000000" w:themeColor="text1"/>
          <w:sz w:val="20"/>
          <w:szCs w:val="20"/>
        </w:rPr>
        <w:t>.</w:t>
      </w:r>
    </w:p>
    <w:p w14:paraId="027223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 results of their professional work in fire protection.</w:t>
      </w:r>
    </w:p>
    <w:p w14:paraId="6FC784D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440FD0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C391312"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49D8597"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logisztikai fogalmak megismerése.</w:t>
      </w:r>
    </w:p>
    <w:p w14:paraId="7A1AA27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beavatkozásainak speciális logisztikai igénye. A beavatkozások logisztikai biztosítása. Az oltóanyag ellátás problémája különböző speciális esetekben.</w:t>
      </w:r>
    </w:p>
    <w:p w14:paraId="6AD84476"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tűzoltás vízellátása. A vízellátás formái és lehetőségei. A távolsági oltóanyag ellátás.</w:t>
      </w:r>
    </w:p>
    <w:p w14:paraId="05C765C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4D97F6A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59DD63F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logisztikai biztosításhoz szükséges erő és eszköz számítása. Tervek készítését elősegítő programok, algoritmusok.</w:t>
      </w:r>
    </w:p>
    <w:p w14:paraId="1D4FEC2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hatékonyság és gazdaságosság kérdése logisztikai szempontból. A tűzgörbe elemzése logisztikai szempontból.</w:t>
      </w:r>
    </w:p>
    <w:p w14:paraId="1E2307E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műszaki mentés és katasztrófa-elhárítás operatív tevékenységének logisztikai szervezése.</w:t>
      </w:r>
    </w:p>
    <w:p w14:paraId="40F224A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24759D7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4F26ED4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pótlása, javítása (kiselőadások bemutatása a hallgatók </w:t>
      </w:r>
      <w:r w:rsidRPr="00CC1F32">
        <w:rPr>
          <w:rFonts w:ascii="Verdana" w:eastAsia="Times New Roman" w:hAnsi="Verdana" w:cs="Times New Roman"/>
          <w:bCs/>
          <w:noProof/>
          <w:color w:val="000000" w:themeColor="text1"/>
          <w:sz w:val="20"/>
          <w:szCs w:val="20"/>
        </w:rPr>
        <w:lastRenderedPageBreak/>
        <w:t>részéről).</w:t>
      </w:r>
    </w:p>
    <w:p w14:paraId="2369406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7D80B6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requirements of the subject. Introduction. Knowledge of the basic logistics concepts. </w:t>
      </w:r>
    </w:p>
    <w:p w14:paraId="563953E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Special logistic needs in case of fire interventions. Logistic provision of the interventions. Problem of the water supply in special cases. </w:t>
      </w:r>
    </w:p>
    <w:p w14:paraId="7055236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Water supply for fire fighting. Forms and opportunities of water supply. Long-range water supply.</w:t>
      </w:r>
    </w:p>
    <w:p w14:paraId="0D3B253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 1. (solving tasks individually and / or in groups). </w:t>
      </w:r>
    </w:p>
    <w:p w14:paraId="31108FA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1 (presentations from the students).</w:t>
      </w:r>
    </w:p>
    <w:p w14:paraId="63646C4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Calculation of the force and tools which are required for the logistic. Programs and algorithms that help to make plans. </w:t>
      </w:r>
    </w:p>
    <w:p w14:paraId="1E9B0C3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question of efficiency and economy from a logistical point of view. Logistic analysis of the fire curve. </w:t>
      </w:r>
    </w:p>
    <w:p w14:paraId="3D2FFF0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Logistic tasks of the firefighting, technical rescue and disaster management operations.</w:t>
      </w:r>
    </w:p>
    <w:p w14:paraId="7556BA94"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1B40AB37"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2 (presentations from the students).</w:t>
      </w:r>
    </w:p>
    <w:p w14:paraId="1AF522B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Replacement and correction of the test (presentations from the students). </w:t>
      </w:r>
    </w:p>
    <w:p w14:paraId="49428A9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8CCC71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2FD67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r w:rsidRPr="00CC1F32">
        <w:rPr>
          <w:rFonts w:ascii="Verdana" w:eastAsia="Times New Roman" w:hAnsi="Verdana" w:cs="Times New Roman"/>
          <w:bCs/>
          <w:i/>
          <w:color w:val="000000" w:themeColor="text1"/>
          <w:sz w:val="20"/>
          <w:szCs w:val="20"/>
        </w:rPr>
        <w:t>.</w:t>
      </w:r>
    </w:p>
    <w:p w14:paraId="4E73174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04FE2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12.1.9. témakörökböl.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w:t>
      </w:r>
    </w:p>
    <w:p w14:paraId="03B0F0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601EB8A"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2B5D91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14. pontban meghatározottak alapján.</w:t>
      </w:r>
    </w:p>
    <w:p w14:paraId="1556E80F"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211359C"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w:t>
      </w: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foglalkozás anyagainak és a kötelező irodalomnak a feldolgozása, az előadásokon való igazolt részvétel, a szemináriumokon történő eredményes részvétel, valamint a </w:t>
      </w:r>
      <w:r w:rsidRPr="00CC1F32">
        <w:rPr>
          <w:rFonts w:ascii="Verdana" w:eastAsia="Times New Roman" w:hAnsi="Verdana" w:cs="Times New Roman"/>
          <w:noProof/>
          <w:color w:val="000000" w:themeColor="text1"/>
          <w:sz w:val="20"/>
          <w:szCs w:val="20"/>
        </w:rPr>
        <w:lastRenderedPageBreak/>
        <w:t>zárthelyi dolgozat eredményes megírása.</w:t>
      </w:r>
    </w:p>
    <w:p w14:paraId="294267F5"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9AE403"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82A4845" w14:textId="77777777" w:rsidR="0065665E" w:rsidRPr="00CC1F32" w:rsidRDefault="0065665E" w:rsidP="00997ADA">
      <w:pPr>
        <w:widowControl w:val="0"/>
        <w:numPr>
          <w:ilvl w:val="0"/>
          <w:numId w:val="90"/>
        </w:numPr>
        <w:spacing w:after="0" w:line="240" w:lineRule="auto"/>
        <w:ind w:hanging="43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2923383D" w14:textId="77777777" w:rsidR="0065665E" w:rsidRPr="00CC1F32" w:rsidRDefault="0065665E" w:rsidP="00997ADA">
      <w:pPr>
        <w:widowControl w:val="0"/>
        <w:numPr>
          <w:ilvl w:val="0"/>
          <w:numId w:val="90"/>
        </w:numPr>
        <w:spacing w:after="0" w:line="240" w:lineRule="auto"/>
        <w:ind w:left="709" w:hanging="425"/>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w:t>
      </w:r>
    </w:p>
    <w:p w14:paraId="47314657"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8644AB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A929FB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6066F3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FE5B093"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59B3F3B5"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38616255" w14:textId="77777777" w:rsidTr="0065665E">
        <w:tc>
          <w:tcPr>
            <w:tcW w:w="4855" w:type="dxa"/>
            <w:tcBorders>
              <w:bottom w:val="single" w:sz="4" w:space="0" w:color="auto"/>
            </w:tcBorders>
          </w:tcPr>
          <w:p w14:paraId="67994DC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7F49C22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BA948F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9D91BB5" w14:textId="77777777" w:rsidTr="0065665E">
        <w:tc>
          <w:tcPr>
            <w:tcW w:w="4855" w:type="dxa"/>
            <w:tcBorders>
              <w:top w:val="single" w:sz="4" w:space="0" w:color="auto"/>
            </w:tcBorders>
          </w:tcPr>
          <w:p w14:paraId="0B06239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590CB2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ECE427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908E35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50672B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BEF3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VTMTB59</w:t>
      </w:r>
    </w:p>
    <w:p w14:paraId="2EC3BF1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Kényszerhelyzeti döntéshozatal technikái</w:t>
      </w:r>
    </w:p>
    <w:p w14:paraId="26875144"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Decision making in emergencies</w:t>
      </w:r>
    </w:p>
    <w:p w14:paraId="30456B1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22AB6A2"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6BAD5E28"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50227BA"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6EBB0CD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8E99C0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tanársegéd</w:t>
      </w:r>
    </w:p>
    <w:p w14:paraId="5514A538"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41330E9"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3F480CC6"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1ECF43"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1B02142F"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39CD168E"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0BE72A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Döntéshozatal a kényszerhelyzeti beavatkozók szintjén. Klasszikus, bürokratikus, rutin és felismerés alapú döntések. Stratégiai, taktikai és operatív döntéshozatal. Az időtényező és a gyakorlat szerepe a döntésekben. A hagyományos döntéshozatal korlátai, alkalmatlansága egyes kényszerhelyzetekben. A felismerés alapú döntések modellje. A kényszerhelyzeti döntéshozatalt elősegítő mechanizmusok.</w:t>
      </w:r>
    </w:p>
    <w:p w14:paraId="3E5117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Decision making at the level of emergency operations. Classical, bureaucratic, routine, and recognition primed decision making. Decision making at strategic, tactic and operational level. The roll of time factor and practice during decision making process. Barriers of traditional decision making processes and its inapplicability in special cases. Recognition primed decision making model. Mechanisms supporting emergency decisions.</w:t>
      </w:r>
      <w:r w:rsidRPr="00CC1F32">
        <w:rPr>
          <w:rFonts w:ascii="Verdana" w:eastAsia="Times New Roman" w:hAnsi="Verdana" w:cs="Times New Roman"/>
          <w:bCs/>
          <w:color w:val="000000" w:themeColor="text1"/>
          <w:sz w:val="20"/>
          <w:szCs w:val="20"/>
          <w:lang w:val="en-GB"/>
        </w:rPr>
        <w:t xml:space="preserve"> </w:t>
      </w:r>
    </w:p>
    <w:p w14:paraId="47FB167E"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69AB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döntéshozatal speciális vonatkozásaival a kényszerhelyzeti beavatkozók szintjén. Gyakorlati példákon keresztül felismerik a klasszikus döntési eljárások hiányosságait és korlátait, azok veszélyességét egyes kényszerhelyzetekben. Átfogó ismereteket kapnak felismerés alapú döntéshozatal modelljéről és felismerik a kényszerhelyzeti döntéshozatal kiegészítő mechanizmusait.</w:t>
      </w:r>
    </w:p>
    <w:p w14:paraId="7984A5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r w:rsidRPr="00CC1F32">
        <w:rPr>
          <w:rFonts w:ascii="Verdana" w:eastAsia="Times New Roman" w:hAnsi="Verdana" w:cs="Times New Roman"/>
          <w:bCs/>
          <w:noProof/>
          <w:color w:val="000000" w:themeColor="text1"/>
          <w:sz w:val="20"/>
          <w:szCs w:val="20"/>
        </w:rPr>
        <w:t>.</w:t>
      </w:r>
    </w:p>
    <w:p w14:paraId="70D041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az önkormányzati és a létesítményi tűzoltóságok, tűzvédelmi </w:t>
      </w:r>
      <w:r w:rsidRPr="00CC1F32">
        <w:rPr>
          <w:rFonts w:ascii="Verdana" w:hAnsi="Verdana"/>
          <w:color w:val="000000" w:themeColor="text1"/>
          <w:sz w:val="20"/>
          <w:szCs w:val="20"/>
        </w:rPr>
        <w:lastRenderedPageBreak/>
        <w:t>szervezetek szakmai irányítására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006440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Motivált a tűzoltással, műszaki mentéssel kapcsolatos szervező, előkészítő, operatív irányító és értékelő feladatokra</w:t>
      </w:r>
      <w:r w:rsidRPr="00CC1F32">
        <w:rPr>
          <w:rFonts w:ascii="Verdana" w:eastAsia="Times New Roman" w:hAnsi="Verdana" w:cs="Times New Roman"/>
          <w:bCs/>
          <w:noProof/>
          <w:color w:val="000000" w:themeColor="text1"/>
          <w:sz w:val="20"/>
          <w:szCs w:val="20"/>
        </w:rPr>
        <w:t>.</w:t>
      </w:r>
    </w:p>
    <w:p w14:paraId="210903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w:t>
      </w:r>
      <w:r w:rsidRPr="00CC1F32">
        <w:rPr>
          <w:rFonts w:ascii="Verdana" w:eastAsia="Times New Roman" w:hAnsi="Verdana" w:cs="Times New Roman"/>
          <w:bCs/>
          <w:noProof/>
          <w:color w:val="000000" w:themeColor="text1"/>
          <w:sz w:val="20"/>
          <w:szCs w:val="20"/>
        </w:rPr>
        <w:t>.</w:t>
      </w:r>
    </w:p>
    <w:p w14:paraId="71CC6E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AB17A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receive information about special aspects of decision making at the level of emergency operations. Through practical examples, they will recognise the deficiencies and barriers of classical decision making processes, and the dangers they pose in certain emergencies. Students receive a comprehensive overview of the model of recognition primed decisions and recognise the additional mechanisms of decision making in emergency.</w:t>
      </w:r>
    </w:p>
    <w:p w14:paraId="15B89F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technical concepts of disaster management interventions and tactical procedures of fire rescue operations.</w:t>
      </w:r>
    </w:p>
    <w:p w14:paraId="66DAA7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conduct fire investigation activities</w:t>
      </w:r>
      <w:r w:rsidRPr="00CC1F32">
        <w:rPr>
          <w:rFonts w:ascii="Verdana" w:eastAsia="Times New Roman" w:hAnsi="Verdana" w:cs="Times New Roman"/>
          <w:bCs/>
          <w:noProof/>
          <w:color w:val="000000" w:themeColor="text1"/>
          <w:sz w:val="20"/>
          <w:szCs w:val="20"/>
        </w:rPr>
        <w:t>.</w:t>
      </w:r>
    </w:p>
    <w:p w14:paraId="6D5F540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is motivated to organise, prepare, operationally manage, and evaluate firefighting and technical rescue activities</w:t>
      </w:r>
      <w:r w:rsidRPr="00CC1F32">
        <w:rPr>
          <w:rFonts w:ascii="Verdana" w:eastAsia="Times New Roman" w:hAnsi="Verdana" w:cs="Times New Roman"/>
          <w:bCs/>
          <w:noProof/>
          <w:color w:val="000000" w:themeColor="text1"/>
          <w:sz w:val="20"/>
          <w:szCs w:val="20"/>
        </w:rPr>
        <w:t>.</w:t>
      </w:r>
    </w:p>
    <w:p w14:paraId="7D26F1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is responsible for their subordinates involved in fire and rescue management.</w:t>
      </w:r>
    </w:p>
    <w:p w14:paraId="5A17F38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3E5A38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7BC07CE9"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285004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döntéselméleti fogalmak megismerése.</w:t>
      </w:r>
    </w:p>
    <w:p w14:paraId="6368E44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klasszikus döntéshozatal főbb irányzatainak kronologikus ismertetése és összefoglalása. A döntési mátrix; a klasszikus, a bürokratikus, a rutin és a felismerés alapú döntések.</w:t>
      </w:r>
    </w:p>
    <w:p w14:paraId="4A0A905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időtényező szerepe a döntésekben. A klasszikus döntések lehetőségei és korlátai. A klasszikus döntések csapda helyzetei kényszerhelyzetekben. Az információ feldolgozásának korlátai.</w:t>
      </w:r>
    </w:p>
    <w:p w14:paraId="1250794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3449758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12F9D7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 modellezése. A felismerés alapú döntés, mint a természetes döntések tipikus megjelenése. A tűzoltásvezető, mentés irányító, mint döntéshozó.</w:t>
      </w:r>
    </w:p>
    <w:p w14:paraId="1AB949C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döntéshozatalt kiegészítő mechanizmusok. Döntés kivételek alapján, a kielégítő eljárás mechanizmusa. A heurisztikák és a kreativitás, mint kiegészítő mechanizmusok.</w:t>
      </w:r>
    </w:p>
    <w:p w14:paraId="515140A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 kialakulásának folyamata. A tűzoltásvezető, mint tipikus kényszerhelyzeti döntéshozó döntéshozatalának komplex modellezése.</w:t>
      </w:r>
    </w:p>
    <w:p w14:paraId="352AEDD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4AF37A7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79AD2E5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03D8CCE1"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2F3889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Exposition of the requirements of the subject, Introduction of the subject, Elements.</w:t>
      </w:r>
    </w:p>
    <w:p w14:paraId="27041684"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Classical decision making models in chronology.  Classical, bureaucratic, routine, and recognition primed decision making.</w:t>
      </w:r>
    </w:p>
    <w:p w14:paraId="62E08E8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effects of time press making decision. Barriers of traditional decision making processes. Limitation of information management. </w:t>
      </w:r>
    </w:p>
    <w:p w14:paraId="5BC9DE2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Seminarian 1. (task for small groups).</w:t>
      </w:r>
    </w:p>
    <w:p w14:paraId="6A5CBF6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First test (ZH) (ppt presentation by students). </w:t>
      </w:r>
    </w:p>
    <w:p w14:paraId="0327E3E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Medialisation of traditional and recognition primed decision making. RPD as an example of naturalistic decision making. Leader of the firefighting as a decision maker.  </w:t>
      </w:r>
    </w:p>
    <w:p w14:paraId="2C5FF19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Mechanisms and technics to support the decision making methods. Decision by exceptions, decision by satisfaction. Creativity and heuristics in decision making.   </w:t>
      </w:r>
    </w:p>
    <w:p w14:paraId="77C2DB7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Complex model of decision making of the leader of the firefighitng. Developing process of RPD.  </w:t>
      </w:r>
    </w:p>
    <w:p w14:paraId="096A068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Seminarian 2. (tasks for small groups).</w:t>
      </w:r>
    </w:p>
    <w:p w14:paraId="438A0A3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Second test (ppt presentation by students).</w:t>
      </w:r>
    </w:p>
    <w:p w14:paraId="21B5D1C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Supplement or correction of the tests (ppt presentation by students).</w:t>
      </w:r>
    </w:p>
    <w:p w14:paraId="573D2F7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6153755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59CAA8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EB80B5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598CB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dolgozatok megírása, beadandó dolgozat a 12.1.1. és a 12.1.18.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w:t>
      </w:r>
    </w:p>
    <w:p w14:paraId="51B72F6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BA242C7"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AE8CD9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14. pontban meghatározottak alapján..</w:t>
      </w:r>
    </w:p>
    <w:p w14:paraId="7025140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597DD3B0"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w:t>
      </w: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w:t>
      </w:r>
      <w:r w:rsidRPr="00CC1F32">
        <w:rPr>
          <w:rFonts w:ascii="Verdana" w:eastAsia="Times New Roman" w:hAnsi="Verdana" w:cs="Times New Roman"/>
          <w:noProof/>
          <w:color w:val="000000" w:themeColor="text1"/>
          <w:sz w:val="20"/>
          <w:szCs w:val="20"/>
        </w:rPr>
        <w:lastRenderedPageBreak/>
        <w:t>foglalkozás anyagainak és a kötelező irodalomnak a feldolgozása, az előadásokon való igazolt részvétel, a szemináriumokon történő eredményes részvétel, valamint a zárthelyi dolgozat eredményes megírása.</w:t>
      </w:r>
    </w:p>
    <w:p w14:paraId="4B2EF90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4155A10"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22CF8B2" w14:textId="77777777" w:rsidR="0065665E" w:rsidRPr="00CC1F32" w:rsidRDefault="0065665E" w:rsidP="00997ADA">
      <w:pPr>
        <w:widowControl w:val="0"/>
        <w:numPr>
          <w:ilvl w:val="0"/>
          <w:numId w:val="91"/>
        </w:numPr>
        <w:spacing w:after="0" w:line="240" w:lineRule="auto"/>
        <w:ind w:hanging="43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Zoltayné Paprika Zita: Döntéselmélet Alinea Kiadó, Budapest, 2002.</w:t>
      </w:r>
      <w:r w:rsidRPr="00CC1F32">
        <w:rPr>
          <w:rFonts w:ascii="Verdana" w:hAnsi="Verdana" w:cs="Times New Roman"/>
          <w:color w:val="000000" w:themeColor="text1"/>
          <w:sz w:val="20"/>
          <w:szCs w:val="20"/>
          <w:shd w:val="clear" w:color="auto" w:fill="FFFFFF"/>
        </w:rPr>
        <w:t xml:space="preserve"> ISBN: 963-8665-12-2</w:t>
      </w:r>
      <w:r w:rsidRPr="00CC1F32">
        <w:rPr>
          <w:rFonts w:ascii="Verdana" w:eastAsia="Times New Roman" w:hAnsi="Verdana" w:cs="Times New Roman"/>
          <w:noProof/>
          <w:color w:val="000000" w:themeColor="text1"/>
          <w:sz w:val="20"/>
          <w:szCs w:val="20"/>
        </w:rPr>
        <w:t>;</w:t>
      </w:r>
    </w:p>
    <w:p w14:paraId="324D992F" w14:textId="77777777" w:rsidR="0065665E" w:rsidRPr="00CC1F32" w:rsidRDefault="0065665E" w:rsidP="00997ADA">
      <w:pPr>
        <w:widowControl w:val="0"/>
        <w:numPr>
          <w:ilvl w:val="0"/>
          <w:numId w:val="91"/>
        </w:numPr>
        <w:spacing w:after="0" w:line="240" w:lineRule="auto"/>
        <w:ind w:left="709" w:hanging="425"/>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 978-615-5305-82-5</w:t>
      </w:r>
    </w:p>
    <w:p w14:paraId="65FA75B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5482DEEC"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BAEDDB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E7CE1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7EFE01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87407E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Bodnár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tanársegéd</w:t>
      </w:r>
    </w:p>
    <w:p w14:paraId="065F077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sk.</w:t>
      </w:r>
    </w:p>
    <w:tbl>
      <w:tblPr>
        <w:tblW w:w="9072" w:type="dxa"/>
        <w:tblInd w:w="113" w:type="dxa"/>
        <w:tblLook w:val="01E0" w:firstRow="1" w:lastRow="1" w:firstColumn="1" w:lastColumn="1" w:noHBand="0" w:noVBand="0"/>
      </w:tblPr>
      <w:tblGrid>
        <w:gridCol w:w="4855"/>
        <w:gridCol w:w="1620"/>
        <w:gridCol w:w="2597"/>
      </w:tblGrid>
      <w:tr w:rsidR="0065665E" w:rsidRPr="00CC1F32" w14:paraId="07CCF179" w14:textId="77777777" w:rsidTr="0065665E">
        <w:tc>
          <w:tcPr>
            <w:tcW w:w="4855" w:type="dxa"/>
            <w:tcBorders>
              <w:bottom w:val="single" w:sz="4" w:space="0" w:color="auto"/>
            </w:tcBorders>
          </w:tcPr>
          <w:p w14:paraId="06AD8FE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B769BE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048115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5177A84" w14:textId="77777777" w:rsidTr="0065665E">
        <w:tc>
          <w:tcPr>
            <w:tcW w:w="4855" w:type="dxa"/>
            <w:tcBorders>
              <w:top w:val="single" w:sz="4" w:space="0" w:color="auto"/>
            </w:tcBorders>
          </w:tcPr>
          <w:p w14:paraId="5C58666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65D672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84AB5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0C3EAE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71673C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59D4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VTMTB69</w:t>
      </w:r>
    </w:p>
    <w:p w14:paraId="3C4F4E7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Innovatív tűzoltó technikák</w:t>
      </w:r>
    </w:p>
    <w:p w14:paraId="4980E784"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Innovative firefighting solutions</w:t>
      </w:r>
    </w:p>
    <w:p w14:paraId="713EA21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ADC74B1"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4675705C"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2644CE5"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CE6AE0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8AE3AC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 PhD. tanszékvezető egyetemi tanár</w:t>
      </w:r>
      <w:r w:rsidRPr="00CC1F32">
        <w:rPr>
          <w:rFonts w:ascii="Verdana" w:eastAsia="Times New Roman" w:hAnsi="Verdana" w:cs="Times New Roman"/>
          <w:bCs/>
          <w:color w:val="000000" w:themeColor="text1"/>
          <w:sz w:val="20"/>
          <w:szCs w:val="20"/>
        </w:rPr>
        <w:t xml:space="preserve"> </w:t>
      </w:r>
    </w:p>
    <w:p w14:paraId="0F1192A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034BB09"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össz óraszám/félév:</w:t>
      </w:r>
    </w:p>
    <w:p w14:paraId="71F806FB"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330CCA9"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12284471"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DD65CBF"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13B0DFF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megismerkednek a tűzmegelőzést és tűzoltást hatékonyabbá tevő legújabb hazai és nemzetközi fejlesztési irányokkal, azok eredményeivel. Tűzmegelőzést elősegítő újszerű alkalmazások. Légzésvédelmi eszközök, védőruhák. Kisegítő berendezések és technológiák. Újszerű tűzoltó taktikai megoldások. Az alkalmazott technológiák működése, hatékonyságuk és bevezetésük.</w:t>
      </w:r>
    </w:p>
    <w:p w14:paraId="038D7C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get acquainted with the latest national and international directions for development in fire prevention and firefighting and their results. New applications supporting fire prevention. Respiratory protective equipment, protective clothing. Accessory equipment and technologies. Innovative fire tactical solutions. The operation, efficiency and implementation of applied technologies</w:t>
      </w:r>
      <w:r w:rsidRPr="00CC1F32">
        <w:rPr>
          <w:rFonts w:ascii="Verdana" w:eastAsia="Times New Roman" w:hAnsi="Verdana" w:cs="Times New Roman"/>
          <w:bCs/>
          <w:color w:val="000000" w:themeColor="text1"/>
          <w:sz w:val="20"/>
          <w:szCs w:val="20"/>
          <w:lang w:val="en-GB"/>
        </w:rPr>
        <w:t xml:space="preserve"> </w:t>
      </w:r>
    </w:p>
    <w:p w14:paraId="65F96511"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BA7178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hazai és nemzetközi élvonalba tartozó fejlesztés irányaival, tendenciáival, azok eredményeivel. Megismerik a megelőző és mentő tűzvédelem legkorszerűbb eszközeit, azok működését és alkalmazását. Gyakorlati példákon keresztül bemutatásra és igazolásra kerül az egyes eszközök magasabb hatékonysága</w:t>
      </w:r>
    </w:p>
    <w:p w14:paraId="443EE5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3BEC78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79CE00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6EE698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1F7708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482888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will get acquainted with the direction, trends and results of development in the domestic and international forefront. They get acquainted with the most up-to-date tools of fire prevention and fire service operations, their operation and application. Practical examples demonstrate and verify the higher efficiency of various devices.</w:t>
      </w:r>
    </w:p>
    <w:p w14:paraId="0EBCBAD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has a high level of knowledge of disaster management and fire safety legislation, standards and official regulations and their practical application, procedures, and tools</w:t>
      </w:r>
      <w:r w:rsidRPr="00CC1F32">
        <w:rPr>
          <w:rFonts w:ascii="Verdana" w:eastAsia="Times New Roman" w:hAnsi="Verdana" w:cs="Times New Roman"/>
          <w:bCs/>
          <w:noProof/>
          <w:color w:val="000000" w:themeColor="text1"/>
          <w:sz w:val="20"/>
          <w:szCs w:val="20"/>
        </w:rPr>
        <w:t>.</w:t>
      </w:r>
    </w:p>
    <w:p w14:paraId="7958F0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Ability to perform activities of the disaster management and fire protection authority</w:t>
      </w:r>
      <w:r w:rsidRPr="00CC1F32">
        <w:rPr>
          <w:rFonts w:ascii="Verdana" w:eastAsia="Times New Roman" w:hAnsi="Verdana" w:cs="Times New Roman"/>
          <w:bCs/>
          <w:noProof/>
          <w:color w:val="000000" w:themeColor="text1"/>
          <w:sz w:val="20"/>
          <w:szCs w:val="20"/>
        </w:rPr>
        <w:t>.</w:t>
      </w:r>
    </w:p>
    <w:p w14:paraId="641B87E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He/she identifies with the legislation, standards and practical application of the legislation and standards relating to disaster prevention, fire protection authorities, specialised authorities, fire rescue operations, protection, and fire investigation</w:t>
      </w:r>
      <w:r w:rsidRPr="00CC1F32">
        <w:rPr>
          <w:rFonts w:ascii="Verdana" w:eastAsia="Times New Roman" w:hAnsi="Verdana" w:cs="Times New Roman"/>
          <w:bCs/>
          <w:noProof/>
          <w:color w:val="000000" w:themeColor="text1"/>
          <w:sz w:val="20"/>
          <w:szCs w:val="20"/>
        </w:rPr>
        <w:t>.</w:t>
      </w:r>
    </w:p>
    <w:p w14:paraId="0F3953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He/she participates in disaster management intervention activities, planning of fire and rescue management tasks, execution of sub-tasks as a leader, based on their knowledge and guidance from leaders</w:t>
      </w:r>
      <w:r w:rsidRPr="00CC1F32">
        <w:rPr>
          <w:rFonts w:ascii="Verdana" w:eastAsia="Times New Roman" w:hAnsi="Verdana" w:cs="Times New Roman"/>
          <w:bCs/>
          <w:noProof/>
          <w:color w:val="000000" w:themeColor="text1"/>
          <w:sz w:val="20"/>
          <w:szCs w:val="20"/>
        </w:rPr>
        <w:t>.</w:t>
      </w:r>
    </w:p>
    <w:p w14:paraId="254CEF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387ADD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tananyagának leírása, tematika. Description of the subject, curriculum (magyarul, angolul - English):</w:t>
      </w:r>
    </w:p>
    <w:p w14:paraId="57259A0D"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893C95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Az innovatív technológiákkal szemben támasztott követelmények.</w:t>
      </w:r>
    </w:p>
    <w:p w14:paraId="38A0595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tűzmegelőzés magasabb szintjének megvalósulását elősegítő hazai és nemzetközi fejlesztési irányok.</w:t>
      </w:r>
    </w:p>
    <w:p w14:paraId="7A910C3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hatékonyság kritériumainak teljesülése az újszerű tűzmegelőzési technológiák alkalmazása során. Beépített tűzoltó rendszerek, újszerű oltóanyagok és technológiák. A kiürítéssel kapcsolatos újítások.</w:t>
      </w:r>
    </w:p>
    <w:p w14:paraId="298D91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3717F766"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1. (kiselőadások bemutatása a hallgatók részéről).</w:t>
      </w:r>
    </w:p>
    <w:p w14:paraId="2D7AC2D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tűzoltói beavatkozást elősegítő újítások, innovatív megoldások. A hatékonyabb beavatkozást szolgáló innovatív megoldásokkal szemben támasztott szakmai és gazdaságossági követelmények.</w:t>
      </w:r>
    </w:p>
    <w:p w14:paraId="5991BA8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Újszerű megoldások a légzésvédelmi eszközök, védőruhák területén. A beavatkozást elősegítő, vagy biztonságosabbá tevő kisegítő berendezések és technológiák.</w:t>
      </w:r>
    </w:p>
    <w:p w14:paraId="46AE842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mentést és beavatkozást segítő újszerű tűzoltó taktikai megoldások. Az alkalmazott technológiák működése, hatékonyságuk és bevezetésük. A lehetőségeik és korlátaik.</w:t>
      </w:r>
    </w:p>
    <w:p w14:paraId="30105FE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7F3AE57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118134C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Zárthelyi dolgozat pótlása, javítása (kiselőadások bemutatása a hallgatók részéről).</w:t>
      </w:r>
    </w:p>
    <w:p w14:paraId="24D2CBED"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5E612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Requirements for innovative technologies.</w:t>
      </w:r>
    </w:p>
    <w:p w14:paraId="266CE65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Domestic and international development directions promoting a higher level of the fire prevention.</w:t>
      </w:r>
    </w:p>
    <w:p w14:paraId="3ACC9E13"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Fulfillment of efficiency criteria in the application of innovative fire prevention technologies. Integrated fire extinguishing systems, innovative extinguishing agents and technologies. Innovations related to evacuation.</w:t>
      </w:r>
    </w:p>
    <w:p w14:paraId="56D900E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5E04EB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First test (presentation of lectures by students).</w:t>
      </w:r>
    </w:p>
    <w:p w14:paraId="7DD7B6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Innovations and innovative solutions to facilitate firefighter intervention. Professional and economic requirements for innovative solutions for the more effective intervention.</w:t>
      </w:r>
    </w:p>
    <w:p w14:paraId="578D86D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Innovative solutions in the field of respiratory protection and protective clothing. Assistive products and technologies that facilitate or enhance intervention.</w:t>
      </w:r>
    </w:p>
    <w:p w14:paraId="6B7A6C9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Innovative firefighting tactics for rescue and intervention. Functioning, efficiency and implementation of the technologies used. Their opportunities and limitations.</w:t>
      </w:r>
    </w:p>
    <w:p w14:paraId="52A6086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469CF5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2 (presentation of lectures by students).</w:t>
      </w:r>
    </w:p>
    <w:p w14:paraId="0E87699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Replacement and correction of the tests (presentation of lectures by students). </w:t>
      </w:r>
    </w:p>
    <w:p w14:paraId="7BEAB2B9"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75D7607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29D69DC" w14:textId="77777777" w:rsidR="0065665E" w:rsidRPr="00CC1F32" w:rsidRDefault="0065665E" w:rsidP="001F515C">
      <w:pPr>
        <w:widowControl w:val="0"/>
        <w:tabs>
          <w:tab w:val="num" w:pos="70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BF2FDA7"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3F9D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dolgozatok megírása, beadandó dolgozat a 12.1.1. és a 12.1.8.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p>
    <w:p w14:paraId="639150E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8DA38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Két eredményes (legalább elégséges) zárthelyi dolgozat megírása. Egy (legalább elégségesre értékelhető) dolgozat elkészítése.  A hallgató további feladata a félévben egy kiselőadás elkészítése, és előadása, minimum 20 percben. A kiselőadások </w:t>
      </w:r>
      <w:r w:rsidRPr="00CC1F32">
        <w:rPr>
          <w:rFonts w:ascii="Verdana" w:eastAsia="Times New Roman" w:hAnsi="Verdana" w:cs="Times New Roman"/>
          <w:bCs/>
          <w:noProof/>
          <w:color w:val="000000" w:themeColor="text1"/>
          <w:sz w:val="20"/>
          <w:szCs w:val="20"/>
        </w:rPr>
        <w:lastRenderedPageBreak/>
        <w:t>időpontjának ismertetésére az első tanóra alkalmával kerül sor.</w:t>
      </w:r>
      <w:r w:rsidRPr="00CC1F32">
        <w:rPr>
          <w:rFonts w:ascii="Verdana" w:eastAsia="Times New Roman" w:hAnsi="Verdana" w:cs="Times New Roman"/>
          <w:bCs/>
          <w:color w:val="000000" w:themeColor="text1"/>
          <w:sz w:val="20"/>
          <w:szCs w:val="20"/>
        </w:rPr>
        <w:t>.</w:t>
      </w:r>
    </w:p>
    <w:p w14:paraId="46A59ED8"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ACBA6E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Két eredményes (legalább elégséges) zárthelyi dolgozat megírása.  Egy (legalább elégségesre értékelhető) dolgozat elkészítése, továbbá egy kiselőadás elkészítése és előadása, minimum 20 percben. Részvétel a tanórák legalább 75%-án.</w:t>
      </w:r>
    </w:p>
    <w:p w14:paraId="51CF9F7F"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w:t>
      </w:r>
    </w:p>
    <w:p w14:paraId="2526BD5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szemináriumokon történő eredményes részvétel, valamint a zárthelyi dolgozat eredményes megírása.</w:t>
      </w:r>
    </w:p>
    <w:p w14:paraId="5A3A127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0E315A2"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2C19662" w14:textId="77777777" w:rsidR="0065665E" w:rsidRPr="00CC1F32" w:rsidRDefault="0065665E" w:rsidP="0065665E">
      <w:pPr>
        <w:widowControl w:val="0"/>
        <w:spacing w:after="0" w:line="240" w:lineRule="auto"/>
        <w:ind w:left="708"/>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r w:rsidRPr="00CC1F32">
        <w:rPr>
          <w:rFonts w:ascii="Verdana" w:eastAsia="Times New Roman" w:hAnsi="Verdana" w:cs="Times New Roman"/>
          <w:noProof/>
          <w:color w:val="000000" w:themeColor="text1"/>
          <w:sz w:val="20"/>
          <w:szCs w:val="20"/>
        </w:rPr>
        <w:t xml:space="preserve"> </w:t>
      </w:r>
    </w:p>
    <w:p w14:paraId="77B2FFB9"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w:t>
      </w:r>
    </w:p>
    <w:p w14:paraId="2909448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6397731E"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442831F2"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510E7E8" w14:textId="77777777" w:rsidR="0065665E" w:rsidRPr="00CC1F32" w:rsidRDefault="0065665E" w:rsidP="0065665E">
      <w:pPr>
        <w:widowControl w:val="0"/>
        <w:tabs>
          <w:tab w:val="num" w:pos="2069"/>
          <w:tab w:val="num" w:pos="3977"/>
        </w:tabs>
        <w:spacing w:after="0" w:line="240" w:lineRule="auto"/>
        <w:ind w:left="284"/>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Pántya Péter: Tűzoltó technikai ismeretek 1. Dialóg Campus Kiadó, Budapest, 2016.</w:t>
      </w:r>
    </w:p>
    <w:p w14:paraId="049D84B4" w14:textId="77777777" w:rsidR="0065665E" w:rsidRPr="00CC1F32" w:rsidRDefault="0065665E" w:rsidP="0065665E">
      <w:pPr>
        <w:widowControl w:val="0"/>
        <w:tabs>
          <w:tab w:val="num" w:pos="2069"/>
          <w:tab w:val="num" w:pos="3977"/>
        </w:tabs>
        <w:spacing w:after="0" w:line="240" w:lineRule="auto"/>
        <w:ind w:left="284"/>
        <w:jc w:val="both"/>
        <w:rPr>
          <w:rFonts w:ascii="Verdana" w:eastAsia="Times New Roman" w:hAnsi="Verdana" w:cs="Times New Roman"/>
          <w:b/>
          <w:bCs/>
          <w:color w:val="000000" w:themeColor="text1"/>
          <w:sz w:val="20"/>
          <w:szCs w:val="20"/>
        </w:rPr>
      </w:pPr>
      <w:r w:rsidRPr="00CC1F32">
        <w:rPr>
          <w:rFonts w:ascii="Verdana" w:hAnsi="Verdana" w:cs="Times New Roman"/>
          <w:color w:val="000000" w:themeColor="text1"/>
          <w:sz w:val="20"/>
          <w:szCs w:val="20"/>
        </w:rPr>
        <w:t xml:space="preserve">      ISBN 978-615-5680-16-8</w:t>
      </w:r>
    </w:p>
    <w:p w14:paraId="29F8A39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2A7B1A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657A53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B6B173C"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36673F3A" w14:textId="77777777" w:rsidR="0065665E" w:rsidRPr="00CC1F32" w:rsidRDefault="0065665E" w:rsidP="0065665E">
      <w:pPr>
        <w:widowControl w:val="0"/>
        <w:spacing w:after="0" w:line="240" w:lineRule="auto"/>
        <w:ind w:left="4956"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sk.</w:t>
      </w:r>
    </w:p>
    <w:p w14:paraId="31F15329" w14:textId="77777777" w:rsidR="0065665E" w:rsidRPr="00CC1F32" w:rsidRDefault="0065665E" w:rsidP="0065665E">
      <w:pPr>
        <w:rPr>
          <w:rFonts w:ascii="Verdana" w:hAnsi="Verdana" w:cs="Times New Roman"/>
          <w:color w:val="000000" w:themeColor="text1"/>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54FB7230" w14:textId="77777777" w:rsidTr="0065665E">
        <w:tc>
          <w:tcPr>
            <w:tcW w:w="4855" w:type="dxa"/>
            <w:tcBorders>
              <w:bottom w:val="single" w:sz="4" w:space="0" w:color="auto"/>
            </w:tcBorders>
          </w:tcPr>
          <w:p w14:paraId="1210237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t>UNIVERSITY OF PUBLIC SERVICE</w:t>
            </w:r>
          </w:p>
        </w:tc>
        <w:tc>
          <w:tcPr>
            <w:tcW w:w="1620" w:type="dxa"/>
          </w:tcPr>
          <w:p w14:paraId="102E32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76190C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120622" w14:textId="77777777" w:rsidTr="0065665E">
        <w:tc>
          <w:tcPr>
            <w:tcW w:w="4855" w:type="dxa"/>
            <w:tcBorders>
              <w:top w:val="single" w:sz="4" w:space="0" w:color="auto"/>
            </w:tcBorders>
          </w:tcPr>
          <w:p w14:paraId="4D58841D"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 xml:space="preserve">Faculty of </w:t>
            </w:r>
            <w:r w:rsidRPr="00CC1F32">
              <w:rPr>
                <w:rStyle w:val="tlid-translation"/>
                <w:rFonts w:ascii="Verdana" w:hAnsi="Verdana"/>
                <w:b/>
                <w:color w:val="000000" w:themeColor="text1"/>
                <w:sz w:val="20"/>
                <w:szCs w:val="20"/>
                <w:lang w:val="en"/>
              </w:rPr>
              <w:t>Law Enforcement</w:t>
            </w:r>
            <w:r w:rsidRPr="00CC1F32">
              <w:rPr>
                <w:rFonts w:ascii="Verdana" w:eastAsia="Times New Roman" w:hAnsi="Verdana" w:cs="Times New Roman"/>
                <w:b/>
                <w:color w:val="000000" w:themeColor="text1"/>
                <w:sz w:val="20"/>
                <w:szCs w:val="20"/>
                <w:lang w:eastAsia="hu-HU"/>
              </w:rPr>
              <w:t xml:space="preserve"> </w:t>
            </w:r>
          </w:p>
        </w:tc>
        <w:tc>
          <w:tcPr>
            <w:tcW w:w="1620" w:type="dxa"/>
          </w:tcPr>
          <w:p w14:paraId="57D11CDB"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c>
          <w:tcPr>
            <w:tcW w:w="2597" w:type="dxa"/>
          </w:tcPr>
          <w:p w14:paraId="0C4CF2F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18231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ABA6B4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CURRICULUM</w:t>
      </w:r>
    </w:p>
    <w:p w14:paraId="4CB2AAB5"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Code of subject: </w:t>
      </w:r>
      <w:r w:rsidRPr="00CC1F32">
        <w:rPr>
          <w:rFonts w:ascii="Verdana" w:eastAsia="Times New Roman" w:hAnsi="Verdana" w:cs="Times New Roman"/>
          <w:b/>
          <w:bCs/>
          <w:noProof/>
          <w:color w:val="000000" w:themeColor="text1"/>
          <w:sz w:val="20"/>
          <w:szCs w:val="20"/>
        </w:rPr>
        <w:t>VTMTB59A</w:t>
      </w:r>
      <w:r w:rsidRPr="00CC1F32">
        <w:rPr>
          <w:rFonts w:ascii="Verdana" w:eastAsia="Times New Roman" w:hAnsi="Verdana" w:cs="Times New Roman"/>
          <w:color w:val="000000" w:themeColor="text1"/>
          <w:sz w:val="20"/>
          <w:szCs w:val="20"/>
          <w:lang w:eastAsia="hu-HU"/>
        </w:rPr>
        <w:t xml:space="preserve"> </w:t>
      </w:r>
    </w:p>
    <w:p w14:paraId="7D4BBDC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Name of subject: </w:t>
      </w:r>
      <w:r w:rsidRPr="00CC1F32">
        <w:rPr>
          <w:rFonts w:ascii="Verdana" w:eastAsia="Times New Roman" w:hAnsi="Verdana" w:cs="Times New Roman"/>
          <w:bCs/>
          <w:noProof/>
          <w:color w:val="000000" w:themeColor="text1"/>
          <w:sz w:val="20"/>
          <w:szCs w:val="20"/>
        </w:rPr>
        <w:t>Decision making in emergencies</w:t>
      </w:r>
      <w:r w:rsidRPr="00CC1F32">
        <w:rPr>
          <w:rFonts w:ascii="Verdana" w:eastAsia="Times New Roman" w:hAnsi="Verdana" w:cs="Times New Roman"/>
          <w:color w:val="000000" w:themeColor="text1"/>
          <w:sz w:val="20"/>
          <w:szCs w:val="20"/>
          <w:lang w:eastAsia="hu-HU"/>
        </w:rPr>
        <w:t xml:space="preserve"> </w:t>
      </w:r>
    </w:p>
    <w:p w14:paraId="5DBBE423" w14:textId="77777777" w:rsidR="0065665E" w:rsidRPr="00CC1F32" w:rsidRDefault="0065665E" w:rsidP="00997ADA">
      <w:pPr>
        <w:widowControl w:val="0"/>
        <w:numPr>
          <w:ilvl w:val="0"/>
          <w:numId w:val="151"/>
        </w:numPr>
        <w:tabs>
          <w:tab w:val="clear" w:pos="720"/>
          <w:tab w:val="num" w:pos="426"/>
        </w:tabs>
        <w:spacing w:before="120" w:after="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Credit value and course structure: </w:t>
      </w:r>
    </w:p>
    <w:p w14:paraId="0C2C0E20" w14:textId="77777777" w:rsidR="0065665E" w:rsidRPr="00CC1F32" w:rsidRDefault="0065665E" w:rsidP="00997ADA">
      <w:pPr>
        <w:widowControl w:val="0"/>
        <w:numPr>
          <w:ilvl w:val="1"/>
          <w:numId w:val="151"/>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color w:val="000000" w:themeColor="text1"/>
          <w:sz w:val="20"/>
          <w:szCs w:val="20"/>
          <w:lang w:eastAsia="hu-HU"/>
        </w:rPr>
        <w:t>3</w:t>
      </w:r>
      <w:r w:rsidRPr="00CC1F32">
        <w:rPr>
          <w:rFonts w:ascii="Verdana" w:eastAsia="Times New Roman" w:hAnsi="Verdana" w:cs="Times New Roman"/>
          <w:bCs/>
          <w:color w:val="000000" w:themeColor="text1"/>
          <w:sz w:val="20"/>
          <w:szCs w:val="20"/>
        </w:rPr>
        <w:t xml:space="preserve"> credit</w:t>
      </w:r>
    </w:p>
    <w:p w14:paraId="11269B53" w14:textId="77777777" w:rsidR="0065665E" w:rsidRPr="00CC1F32" w:rsidRDefault="0065665E" w:rsidP="00997ADA">
      <w:pPr>
        <w:widowControl w:val="0"/>
        <w:numPr>
          <w:ilvl w:val="1"/>
          <w:numId w:val="151"/>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color w:val="000000" w:themeColor="text1"/>
          <w:sz w:val="20"/>
          <w:szCs w:val="20"/>
        </w:rPr>
        <w:t>ratio of lectures and seminars: 50 % practice, 50 % theory</w:t>
      </w:r>
    </w:p>
    <w:p w14:paraId="11216D6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Name of major(s), specializations (where it is taught):</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lang w:val="en-GB"/>
        </w:rPr>
        <w:t>Erasmus+ Programme for international BA students and Disaster Management Bachelor course</w:t>
      </w:r>
    </w:p>
    <w:p w14:paraId="4A6E2536"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Name of organizational unit responsible for its education: </w:t>
      </w:r>
      <w:r w:rsidRPr="00CC1F32">
        <w:rPr>
          <w:rStyle w:val="tlid-translation"/>
          <w:rFonts w:ascii="Verdana" w:hAnsi="Verdana"/>
          <w:color w:val="000000" w:themeColor="text1"/>
          <w:sz w:val="20"/>
          <w:szCs w:val="20"/>
          <w:lang w:val="en"/>
        </w:rPr>
        <w:t>Faculty of Law / Department of Fire Protection and Rescue Management</w:t>
      </w:r>
      <w:r w:rsidRPr="00CC1F32">
        <w:rPr>
          <w:rFonts w:ascii="Verdana" w:eastAsia="Times New Roman" w:hAnsi="Verdana" w:cs="Times New Roman"/>
          <w:color w:val="000000" w:themeColor="text1"/>
          <w:sz w:val="20"/>
          <w:szCs w:val="20"/>
          <w:lang w:eastAsia="hu-HU"/>
        </w:rPr>
        <w:t xml:space="preserve"> </w:t>
      </w:r>
    </w:p>
    <w:p w14:paraId="7E9675EF"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Name, position, academic degree of tutor responsible for the curriculum:</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rPr>
        <w:br/>
      </w:r>
      <w:r w:rsidRPr="00CC1F32">
        <w:rPr>
          <w:rFonts w:ascii="Verdana" w:eastAsia="Times New Roman" w:hAnsi="Verdana" w:cs="Times New Roman"/>
          <w:bCs/>
          <w:noProof/>
          <w:color w:val="000000" w:themeColor="text1"/>
          <w:sz w:val="20"/>
          <w:szCs w:val="20"/>
        </w:rPr>
        <w:t>Dr. Ágoston</w:t>
      </w:r>
      <w:r w:rsidRPr="00CC1F32">
        <w:rPr>
          <w:rFonts w:ascii="Verdana" w:eastAsia="Times New Roman" w:hAnsi="Verdana" w:cs="Times New Roman"/>
          <w:bCs/>
          <w:color w:val="000000" w:themeColor="text1"/>
          <w:sz w:val="20"/>
          <w:szCs w:val="20"/>
        </w:rPr>
        <w:t xml:space="preserve"> Restás (</w:t>
      </w:r>
      <w:r w:rsidRPr="00CC1F32">
        <w:rPr>
          <w:rFonts w:ascii="Verdana" w:eastAsia="Times New Roman" w:hAnsi="Verdana" w:cs="Times New Roman"/>
          <w:bCs/>
          <w:noProof/>
          <w:color w:val="000000" w:themeColor="text1"/>
          <w:sz w:val="20"/>
          <w:szCs w:val="20"/>
        </w:rPr>
        <w:t>PhD, PhD) (Ret. Lt. Col.)</w:t>
      </w:r>
      <w:r w:rsidRPr="00CC1F32">
        <w:rPr>
          <w:rFonts w:ascii="Verdana" w:eastAsia="Times New Roman" w:hAnsi="Verdana" w:cs="Times New Roman"/>
          <w:bCs/>
          <w:color w:val="000000" w:themeColor="text1"/>
          <w:sz w:val="20"/>
          <w:szCs w:val="20"/>
        </w:rPr>
        <w:t>, head of department, associate professor</w:t>
      </w:r>
    </w:p>
    <w:p w14:paraId="6D37528C"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Number and types of classes</w:t>
      </w:r>
    </w:p>
    <w:p w14:paraId="7E66C775"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full number of classes/semester:</w:t>
      </w:r>
    </w:p>
    <w:p w14:paraId="47FEC46C" w14:textId="77777777" w:rsidR="0065665E" w:rsidRPr="00CC1F32" w:rsidRDefault="0065665E" w:rsidP="00997ADA">
      <w:pPr>
        <w:widowControl w:val="0"/>
        <w:numPr>
          <w:ilvl w:val="2"/>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Full time course: 28 (14 LEC + 14 SEM)</w:t>
      </w:r>
    </w:p>
    <w:p w14:paraId="13C232E3" w14:textId="77777777" w:rsidR="0065665E" w:rsidRPr="00CC1F32" w:rsidRDefault="0065665E" w:rsidP="00997ADA">
      <w:pPr>
        <w:widowControl w:val="0"/>
        <w:numPr>
          <w:ilvl w:val="2"/>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Correspondence course: </w:t>
      </w:r>
      <w:r w:rsidRPr="00CC1F32">
        <w:rPr>
          <w:rFonts w:ascii="Verdana" w:eastAsia="Times New Roman" w:hAnsi="Verdana" w:cs="Times New Roman"/>
          <w:color w:val="000000" w:themeColor="text1"/>
          <w:sz w:val="20"/>
          <w:szCs w:val="20"/>
          <w:lang w:eastAsia="hu-HU"/>
        </w:rPr>
        <w:t>12</w:t>
      </w:r>
      <w:r w:rsidRPr="00CC1F32">
        <w:rPr>
          <w:rFonts w:ascii="Verdana" w:eastAsia="Times New Roman" w:hAnsi="Verdana" w:cs="Times New Roman"/>
          <w:bCs/>
          <w:color w:val="000000" w:themeColor="text1"/>
          <w:sz w:val="20"/>
          <w:szCs w:val="20"/>
        </w:rPr>
        <w:t xml:space="preserve"> (6 LEC + 6 SEM)</w:t>
      </w:r>
    </w:p>
    <w:p w14:paraId="1C26E52A"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weekly number of classes - full time course: 2 (1 LEC + 1 SEM)</w:t>
      </w:r>
    </w:p>
    <w:p w14:paraId="1B3246AA"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Further</w:t>
      </w:r>
      <w:r w:rsidRPr="00CC1F32">
        <w:rPr>
          <w:rFonts w:ascii="Verdana" w:hAnsi="Verdana" w:cs="Times New Roman"/>
          <w:color w:val="000000" w:themeColor="text1"/>
          <w:sz w:val="20"/>
          <w:szCs w:val="20"/>
        </w:rPr>
        <w:t xml:space="preserve"> special or unique methods applied throughout of the course: -</w:t>
      </w:r>
    </w:p>
    <w:p w14:paraId="72CDA96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The academic content of the subject:</w:t>
      </w:r>
      <w:r w:rsidRPr="00CC1F32">
        <w:rPr>
          <w:rFonts w:ascii="Verdana" w:eastAsia="Times New Roman" w:hAnsi="Verdana" w:cs="Times New Roman"/>
          <w:bCs/>
          <w:noProof/>
          <w:color w:val="000000" w:themeColor="text1"/>
          <w:sz w:val="20"/>
          <w:szCs w:val="20"/>
        </w:rPr>
        <w:t xml:space="preserve"> Decision making at the level of emergency operations. Classical, bureaucratic, routine, and recognition primed decision making. Decision making at strategic, tactic and operational level. The roll of time factor and practice during decision making process. Barriers of traditional decision making processes and its inapplicability in special cases. Recognition primed decision making model. Mechanisms supporting emergency decisions.</w:t>
      </w:r>
    </w:p>
    <w:p w14:paraId="56E86606"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Competences to be achieved</w:t>
      </w:r>
      <w:r w:rsidRPr="00CC1F32">
        <w:rPr>
          <w:rFonts w:ascii="Verdana" w:eastAsia="Times New Roman" w:hAnsi="Verdana" w:cs="Times New Roman"/>
          <w:b/>
          <w:bCs/>
          <w:color w:val="000000" w:themeColor="text1"/>
          <w:sz w:val="20"/>
          <w:szCs w:val="20"/>
          <w:lang w:val="en-US"/>
        </w:rPr>
        <w:t xml:space="preserve">: </w:t>
      </w:r>
    </w:p>
    <w:p w14:paraId="2C9EE8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lang w:val="en-US"/>
        </w:rPr>
        <w:t>Students receive information about special aspects of decision making at the level of emergency operations. Through practical examples, they will recognise the deficiencies and barriers of classical decision making processes, and the dangers they pose in certain emergencies. Students receive a comprehensive overview of the model of recognition primed decisions and recognise the additional mechanisms of decision making in emergency.</w:t>
      </w:r>
    </w:p>
    <w:p w14:paraId="674639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The student knows in depth the comprehensive concepts, contexts, rules, processes and procedures associated with the subject. He / she has a thorough knowledge of decision theory and general theoretical knowledge in the subject. The student is well versed in decision theory models. She/He knows in detail the decision-making mechanisms that characterize the disaster management system.</w:t>
      </w:r>
    </w:p>
    <w:p w14:paraId="0C2A995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eastAsia="Times New Roman" w:hAnsi="Verdana" w:cs="Times New Roman"/>
          <w:bCs/>
          <w:noProof/>
          <w:color w:val="000000" w:themeColor="text1"/>
          <w:sz w:val="20"/>
          <w:szCs w:val="20"/>
        </w:rPr>
        <w:t>They are open to independent learning of the general and specific knowledge specified in the subject. They are opened to learn specific decision techniques during the prevention periode of the damage. The are motivated to learn the decision precesses in case of disaster relief and accidents.</w:t>
      </w:r>
    </w:p>
    <w:p w14:paraId="594871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lastRenderedPageBreak/>
        <w:t xml:space="preserve">Autonomy and responsibility: </w:t>
      </w:r>
      <w:r w:rsidRPr="00CC1F32">
        <w:rPr>
          <w:rFonts w:ascii="Verdana" w:eastAsia="Times New Roman" w:hAnsi="Verdana" w:cs="Times New Roman"/>
          <w:bCs/>
          <w:noProof/>
          <w:color w:val="000000" w:themeColor="text1"/>
          <w:sz w:val="20"/>
          <w:szCs w:val="20"/>
        </w:rPr>
        <w:t>The students are able to do research independently and process the knowledge of the subject for which they are responsible. They are responsible for the correctness of their own task. They also will take responsibility for their decisions and negligence, even in case of under time pressure.</w:t>
      </w:r>
      <w:r w:rsidRPr="00CC1F32">
        <w:rPr>
          <w:rFonts w:ascii="Verdana" w:eastAsia="Times New Roman" w:hAnsi="Verdana" w:cs="Times New Roman"/>
          <w:b/>
          <w:color w:val="000000" w:themeColor="text1"/>
          <w:sz w:val="20"/>
          <w:szCs w:val="20"/>
          <w:lang w:val="en-GB"/>
        </w:rPr>
        <w:t xml:space="preserve"> </w:t>
      </w:r>
    </w:p>
    <w:p w14:paraId="4B26A5AA"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Required previous studies: -</w:t>
      </w:r>
      <w:r w:rsidRPr="00CC1F32">
        <w:rPr>
          <w:rFonts w:ascii="Verdana" w:eastAsia="Times New Roman" w:hAnsi="Verdana" w:cs="Times New Roman"/>
          <w:bCs/>
          <w:color w:val="000000" w:themeColor="text1"/>
          <w:sz w:val="20"/>
          <w:szCs w:val="20"/>
        </w:rPr>
        <w:t xml:space="preserve"> </w:t>
      </w:r>
    </w:p>
    <w:p w14:paraId="24AE5AB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syllabus of the subject</w:t>
      </w:r>
      <w:r w:rsidRPr="00CC1F32">
        <w:rPr>
          <w:rFonts w:ascii="Verdana" w:eastAsia="Times New Roman" w:hAnsi="Verdana" w:cs="Times New Roman"/>
          <w:b/>
          <w:bCs/>
          <w:color w:val="000000" w:themeColor="text1"/>
          <w:sz w:val="20"/>
          <w:szCs w:val="20"/>
        </w:rPr>
        <w:t>:</w:t>
      </w:r>
    </w:p>
    <w:p w14:paraId="4FDA6D1A"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Exposition of the subject requirements, Introduction of the subject, Elements. Classical decision making models in chronology.  </w:t>
      </w:r>
    </w:p>
    <w:p w14:paraId="099863C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Classical, bureaucratic, routine, and recognition primed decision making. </w:t>
      </w:r>
    </w:p>
    <w:p w14:paraId="36378668"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effects of time press making decision. Barriers of traditional decision making processes. Limitation of information management. </w:t>
      </w:r>
    </w:p>
    <w:p w14:paraId="0B2C0C77"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Seminarian 1. (task for small groups). </w:t>
      </w:r>
    </w:p>
    <w:p w14:paraId="33E6EC0D"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Written examination 1. (ZH) (ppt demonstrations by students). </w:t>
      </w:r>
    </w:p>
    <w:p w14:paraId="3CFA78C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Modelization of traditional and recognition primed decision making. RPD as an example of naturalistic decision making. </w:t>
      </w:r>
    </w:p>
    <w:p w14:paraId="6FF74945"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Fire manager as a decision maker. Mechanisms and technics to support decision making methods. </w:t>
      </w:r>
    </w:p>
    <w:p w14:paraId="7CC2CF0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Decision by exceptions, decision by satisfaction. Creativity and heuristics in decision making.   Complex model of decision making of fire managers. Developing process of RPD.  </w:t>
      </w:r>
    </w:p>
    <w:p w14:paraId="588C4BC7"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Seminarian 2. (task for small groups). </w:t>
      </w:r>
    </w:p>
    <w:p w14:paraId="1943F939"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Written examination 2. (ppt demonstration by students). </w:t>
      </w:r>
    </w:p>
    <w:p w14:paraId="5FBCB0B5"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Supplement or correction of missing written procedure (ppt demonstration by students).</w:t>
      </w:r>
    </w:p>
    <w:p w14:paraId="64D4080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The frequency of offering the subject/its position in the curriculum of the term: </w:t>
      </w:r>
      <w:r w:rsidRPr="00CC1F32">
        <w:rPr>
          <w:rFonts w:ascii="Verdana" w:eastAsia="Times New Roman" w:hAnsi="Verdana" w:cs="Times New Roman"/>
          <w:bCs/>
          <w:color w:val="000000" w:themeColor="text1"/>
          <w:sz w:val="20"/>
          <w:szCs w:val="20"/>
        </w:rPr>
        <w:t>every semester</w:t>
      </w:r>
    </w:p>
    <w:p w14:paraId="3544496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Requirements of attendance, acceptable absence, opportunity for making up missed classes:</w:t>
      </w:r>
    </w:p>
    <w:p w14:paraId="17C01C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 xml:space="preserve">The student must be present in at least 75% of the lessons to be accepted. You must justify your absence at the first session following your absence. The student is obliged to obtain the material of the lecture and to prepare for it independently. </w:t>
      </w:r>
    </w:p>
    <w:p w14:paraId="401EBDE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Term assignments, testing knowledge</w:t>
      </w:r>
      <w:r w:rsidRPr="00CC1F32">
        <w:rPr>
          <w:rFonts w:ascii="Verdana" w:eastAsia="Times New Roman" w:hAnsi="Verdana" w:cs="Times New Roman"/>
          <w:b/>
          <w:color w:val="000000" w:themeColor="text1"/>
          <w:sz w:val="20"/>
          <w:szCs w:val="20"/>
        </w:rPr>
        <w:t>:</w:t>
      </w:r>
    </w:p>
    <w:p w14:paraId="7667BB9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The basis of the study work is the regular attendance of lectures. Writing closed-ended essays, essay to be submitted. The method of forming the results of the examination in the case of a closed-class dissertation and a lecture is done on a five-point scale (in percentage). Defined as a percentage of the performance to be achieved in a closed-ended dissertation: 61% is satisfactory, 71% is medium, 81% is good, 91% is significant. In the case of short lectures, the student is graded on a five-point grading scale depending on the quality of his / her presentation. Substitute papers with less than sufficient grades may be replaced in accordance with the provisions of the National Study and Examination Regulations of the NCU</w:t>
      </w:r>
      <w:r w:rsidRPr="00CC1F32">
        <w:rPr>
          <w:rFonts w:ascii="Verdana" w:eastAsia="Times New Roman" w:hAnsi="Verdana" w:cs="Times New Roman"/>
          <w:bCs/>
          <w:noProof/>
          <w:color w:val="000000" w:themeColor="text1"/>
          <w:sz w:val="20"/>
          <w:szCs w:val="20"/>
        </w:rPr>
        <w:t>.</w:t>
      </w:r>
    </w:p>
    <w:p w14:paraId="0494F2BE"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exact conditions of testing knowledge, obtaining signature or credits</w:t>
      </w:r>
      <w:r w:rsidRPr="00CC1F32">
        <w:rPr>
          <w:rFonts w:ascii="Verdana" w:eastAsia="Times New Roman" w:hAnsi="Verdana" w:cs="Times New Roman"/>
          <w:b/>
          <w:bCs/>
          <w:color w:val="000000" w:themeColor="text1"/>
          <w:sz w:val="20"/>
          <w:szCs w:val="20"/>
        </w:rPr>
        <w:t xml:space="preserve">: </w:t>
      </w:r>
      <w:r w:rsidRPr="00CC1F32">
        <w:rPr>
          <w:rStyle w:val="tlid-translation"/>
          <w:rFonts w:ascii="Verdana" w:hAnsi="Verdana"/>
          <w:color w:val="000000" w:themeColor="text1"/>
          <w:sz w:val="20"/>
          <w:szCs w:val="20"/>
          <w:lang w:val="en"/>
        </w:rPr>
        <w:t>Writing two successful (at least sufficient) essays. Preparation of a dissertation (at least sufficient). The student is responsible for preparing and giving a lecture in the semester for at least 20 minutes. The dates of the lectures will be presented during the first lesson.</w:t>
      </w:r>
    </w:p>
    <w:p w14:paraId="613116CC"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signature</w:t>
      </w:r>
      <w:r w:rsidRPr="00CC1F32">
        <w:rPr>
          <w:rFonts w:ascii="Verdana" w:eastAsia="Times New Roman" w:hAnsi="Verdana" w:cs="Times New Roman"/>
          <w:b/>
          <w:color w:val="000000" w:themeColor="text1"/>
          <w:sz w:val="20"/>
          <w:szCs w:val="20"/>
        </w:rPr>
        <w:t>:</w:t>
      </w:r>
    </w:p>
    <w:p w14:paraId="33447D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lastRenderedPageBreak/>
        <w:t>Writing two successful (at least sufficient) essays. Preparation of a dissertation (at least sufficient) and a presentation in a minimum of 20 minutes. Attendance at least 75% of lessons</w:t>
      </w:r>
      <w:r w:rsidRPr="00CC1F32">
        <w:rPr>
          <w:rFonts w:ascii="Verdana" w:eastAsia="Times New Roman" w:hAnsi="Verdana" w:cs="Times New Roman"/>
          <w:noProof/>
          <w:color w:val="000000" w:themeColor="text1"/>
          <w:sz w:val="20"/>
          <w:szCs w:val="20"/>
        </w:rPr>
        <w:t>.</w:t>
      </w:r>
    </w:p>
    <w:p w14:paraId="65955EEF"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Evaluation:</w:t>
      </w:r>
    </w:p>
    <w:p w14:paraId="2E67ECE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Style w:val="tlid-translation"/>
          <w:rFonts w:ascii="Verdana" w:hAnsi="Verdana"/>
          <w:color w:val="000000" w:themeColor="text1"/>
          <w:sz w:val="20"/>
          <w:szCs w:val="20"/>
          <w:lang w:val="en"/>
        </w:rPr>
        <w:t>Mid-term evaluation, five-grade scale</w:t>
      </w:r>
      <w:r w:rsidRPr="00CC1F32">
        <w:rPr>
          <w:rFonts w:ascii="Verdana" w:eastAsia="Times New Roman" w:hAnsi="Verdana" w:cs="Times New Roman"/>
          <w:noProof/>
          <w:color w:val="000000" w:themeColor="text1"/>
          <w:sz w:val="20"/>
          <w:szCs w:val="20"/>
        </w:rPr>
        <w:t>.</w:t>
      </w:r>
    </w:p>
    <w:p w14:paraId="50ECD521"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credits</w:t>
      </w:r>
      <w:r w:rsidRPr="00CC1F32">
        <w:rPr>
          <w:rFonts w:ascii="Verdana" w:eastAsia="Times New Roman" w:hAnsi="Verdana" w:cs="Times New Roman"/>
          <w:b/>
          <w:color w:val="000000" w:themeColor="text1"/>
          <w:sz w:val="20"/>
          <w:szCs w:val="20"/>
        </w:rPr>
        <w:t>:</w:t>
      </w:r>
      <w:r w:rsidRPr="00CC1F32">
        <w:rPr>
          <w:rFonts w:ascii="Verdana" w:eastAsia="Times New Roman" w:hAnsi="Verdana" w:cs="Times New Roman"/>
          <w:color w:val="000000" w:themeColor="text1"/>
          <w:sz w:val="20"/>
          <w:szCs w:val="20"/>
        </w:rPr>
        <w:t xml:space="preserve"> </w:t>
      </w:r>
    </w:p>
    <w:p w14:paraId="28B93B5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Processing the course materials and compulsory literature, attending lectures, attending seminars effectively, and writing an essay</w:t>
      </w:r>
      <w:r w:rsidRPr="00CC1F32">
        <w:rPr>
          <w:rFonts w:ascii="Verdana" w:eastAsia="Times New Roman" w:hAnsi="Verdana" w:cs="Times New Roman"/>
          <w:noProof/>
          <w:color w:val="000000" w:themeColor="text1"/>
          <w:sz w:val="20"/>
          <w:szCs w:val="20"/>
        </w:rPr>
        <w:t>.</w:t>
      </w:r>
    </w:p>
    <w:p w14:paraId="65273999"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Bibliography</w:t>
      </w:r>
      <w:r w:rsidRPr="00CC1F32">
        <w:rPr>
          <w:rFonts w:ascii="Verdana" w:eastAsia="Times New Roman" w:hAnsi="Verdana" w:cs="Times New Roman"/>
          <w:b/>
          <w:bCs/>
          <w:color w:val="000000" w:themeColor="text1"/>
          <w:sz w:val="20"/>
          <w:szCs w:val="20"/>
        </w:rPr>
        <w:t>:</w:t>
      </w:r>
    </w:p>
    <w:p w14:paraId="2CD9821E" w14:textId="77777777" w:rsidR="0065665E" w:rsidRPr="00CC1F32" w:rsidRDefault="0065665E" w:rsidP="00997ADA">
      <w:pPr>
        <w:widowControl w:val="0"/>
        <w:numPr>
          <w:ilvl w:val="1"/>
          <w:numId w:val="151"/>
        </w:numPr>
        <w:tabs>
          <w:tab w:val="left"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Compulsory readings:</w:t>
      </w:r>
    </w:p>
    <w:p w14:paraId="2F618314"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Roman Tschäppeler, Mikael Krogerus: The Decision Book: Fifty Models for Strategic Thinking </w:t>
      </w:r>
      <w:r w:rsidRPr="00CC1F32">
        <w:rPr>
          <w:rFonts w:ascii="Verdana" w:hAnsi="Verdana" w:cs="Times New Roman"/>
          <w:color w:val="000000" w:themeColor="text1"/>
          <w:sz w:val="20"/>
          <w:szCs w:val="20"/>
          <w:shd w:val="clear" w:color="auto" w:fill="FFFFFF"/>
        </w:rPr>
        <w:t>ISBN: 978-1-84668-395-4</w:t>
      </w:r>
    </w:p>
    <w:p w14:paraId="4AEE695C" w14:textId="77777777" w:rsidR="0065665E" w:rsidRPr="00CC1F32" w:rsidRDefault="0065665E" w:rsidP="00997ADA">
      <w:pPr>
        <w:widowControl w:val="0"/>
        <w:numPr>
          <w:ilvl w:val="1"/>
          <w:numId w:val="151"/>
        </w:numPr>
        <w:tabs>
          <w:tab w:val="left" w:pos="993"/>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Recommended readings:</w:t>
      </w:r>
    </w:p>
    <w:p w14:paraId="374CD91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Gary A. Klein: Source of Power, MIT Press, ISBN-10: 0262611465 </w:t>
      </w:r>
    </w:p>
    <w:p w14:paraId="1A3246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5D751E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26th, Okt 2023.</w:t>
      </w:r>
    </w:p>
    <w:p w14:paraId="006CFA8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FD40C6B"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Prof. Dr. Ágoston</w:t>
      </w:r>
      <w:r w:rsidRPr="00CC1F32">
        <w:rPr>
          <w:rFonts w:ascii="Verdana" w:eastAsia="Times New Roman" w:hAnsi="Verdana" w:cs="Times New Roman"/>
          <w:bCs/>
          <w:color w:val="000000" w:themeColor="text1"/>
          <w:sz w:val="20"/>
          <w:szCs w:val="20"/>
        </w:rPr>
        <w:t xml:space="preserve"> Restás (</w:t>
      </w:r>
      <w:r w:rsidRPr="00CC1F32">
        <w:rPr>
          <w:rFonts w:ascii="Verdana" w:eastAsia="Times New Roman" w:hAnsi="Verdana" w:cs="Times New Roman"/>
          <w:bCs/>
          <w:noProof/>
          <w:color w:val="000000" w:themeColor="text1"/>
          <w:sz w:val="20"/>
          <w:szCs w:val="20"/>
        </w:rPr>
        <w:t>PhD, PhD)</w:t>
      </w:r>
    </w:p>
    <w:p w14:paraId="34ED5CFC"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head of department, associate professor</w:t>
      </w:r>
    </w:p>
    <w:p w14:paraId="1114F529"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signed by his own hand</w:t>
      </w:r>
    </w:p>
    <w:p w14:paraId="6C0DCF8D" w14:textId="77777777" w:rsidR="0065665E" w:rsidRPr="00CC1F32" w:rsidRDefault="0065665E" w:rsidP="0065665E">
      <w:pPr>
        <w:widowControl w:val="0"/>
        <w:spacing w:after="0" w:line="240" w:lineRule="auto"/>
        <w:ind w:left="4248" w:firstLine="708"/>
        <w:jc w:val="center"/>
        <w:rPr>
          <w:rFonts w:ascii="Verdana" w:hAnsi="Verdana" w:cs="Times New Roman"/>
          <w:color w:val="000000" w:themeColor="text1"/>
          <w:sz w:val="20"/>
          <w:szCs w:val="20"/>
        </w:rPr>
      </w:pPr>
    </w:p>
    <w:p w14:paraId="68E05420" w14:textId="77777777" w:rsidR="0065665E" w:rsidRPr="00CC1F32" w:rsidRDefault="0065665E" w:rsidP="0065665E">
      <w:pPr>
        <w:rPr>
          <w:rFonts w:ascii="Verdana" w:hAnsi="Verdana" w:cs="Times New Roman"/>
          <w:color w:val="000000" w:themeColor="text1"/>
          <w:sz w:val="20"/>
          <w:szCs w:val="20"/>
        </w:rPr>
      </w:pPr>
      <w:r w:rsidRPr="00CC1F32">
        <w:rPr>
          <w:rFonts w:ascii="Verdana" w:hAnsi="Verdana" w:cs="Times New Roman"/>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65A14EA" w14:textId="77777777" w:rsidTr="0065665E">
        <w:tc>
          <w:tcPr>
            <w:tcW w:w="4855" w:type="dxa"/>
            <w:tcBorders>
              <w:bottom w:val="single" w:sz="4" w:space="0" w:color="auto"/>
            </w:tcBorders>
          </w:tcPr>
          <w:p w14:paraId="01082BD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UNIVERSITY OF PUBLIC SERVICE</w:t>
            </w:r>
          </w:p>
        </w:tc>
        <w:tc>
          <w:tcPr>
            <w:tcW w:w="1620" w:type="dxa"/>
          </w:tcPr>
          <w:p w14:paraId="318787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77032D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8A7E5BF" w14:textId="77777777" w:rsidTr="0065665E">
        <w:tc>
          <w:tcPr>
            <w:tcW w:w="4855" w:type="dxa"/>
            <w:tcBorders>
              <w:top w:val="single" w:sz="4" w:space="0" w:color="auto"/>
            </w:tcBorders>
          </w:tcPr>
          <w:p w14:paraId="28E131C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 xml:space="preserve">Faculty of </w:t>
            </w:r>
            <w:r w:rsidRPr="00CC1F32">
              <w:rPr>
                <w:rStyle w:val="tlid-translation"/>
                <w:rFonts w:ascii="Verdana" w:hAnsi="Verdana"/>
                <w:b/>
                <w:color w:val="000000" w:themeColor="text1"/>
                <w:sz w:val="20"/>
                <w:szCs w:val="20"/>
                <w:lang w:val="en"/>
              </w:rPr>
              <w:t>Law Enforcement</w:t>
            </w:r>
          </w:p>
        </w:tc>
        <w:tc>
          <w:tcPr>
            <w:tcW w:w="1620" w:type="dxa"/>
          </w:tcPr>
          <w:p w14:paraId="623F2775"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c>
          <w:tcPr>
            <w:tcW w:w="2597" w:type="dxa"/>
          </w:tcPr>
          <w:p w14:paraId="2BD9ABFD"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r>
    </w:tbl>
    <w:p w14:paraId="3C25AC4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C4DE14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CURRICULUM</w:t>
      </w:r>
    </w:p>
    <w:p w14:paraId="22C73177"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Code of subject: </w:t>
      </w:r>
      <w:r w:rsidRPr="00CC1F32">
        <w:rPr>
          <w:rFonts w:ascii="Verdana" w:eastAsia="Times New Roman" w:hAnsi="Verdana" w:cs="Times New Roman"/>
          <w:b/>
          <w:bCs/>
          <w:noProof/>
          <w:color w:val="000000" w:themeColor="text1"/>
          <w:sz w:val="20"/>
          <w:szCs w:val="20"/>
        </w:rPr>
        <w:t>VTMTB41A</w:t>
      </w:r>
    </w:p>
    <w:p w14:paraId="4EC1543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Name of subject: </w:t>
      </w:r>
      <w:r w:rsidRPr="00CC1F32">
        <w:rPr>
          <w:rFonts w:ascii="Verdana" w:eastAsia="Times New Roman" w:hAnsi="Verdana" w:cs="Times New Roman"/>
          <w:bCs/>
          <w:noProof/>
          <w:color w:val="000000" w:themeColor="text1"/>
          <w:sz w:val="20"/>
          <w:szCs w:val="20"/>
        </w:rPr>
        <w:t>Firefighting and technical rescue 1</w:t>
      </w:r>
    </w:p>
    <w:p w14:paraId="69C85503"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Credit value and course structure: </w:t>
      </w:r>
      <w:r w:rsidRPr="00CC1F32">
        <w:rPr>
          <w:rFonts w:ascii="Verdana" w:eastAsia="Times New Roman" w:hAnsi="Verdana" w:cs="Times New Roman"/>
          <w:color w:val="000000" w:themeColor="text1"/>
          <w:sz w:val="20"/>
          <w:szCs w:val="20"/>
          <w:lang w:eastAsia="hu-HU"/>
        </w:rPr>
        <w:t>3</w:t>
      </w:r>
      <w:r w:rsidRPr="00CC1F32">
        <w:rPr>
          <w:rFonts w:ascii="Verdana" w:eastAsia="Times New Roman" w:hAnsi="Verdana" w:cs="Times New Roman"/>
          <w:bCs/>
          <w:color w:val="000000" w:themeColor="text1"/>
          <w:sz w:val="20"/>
          <w:szCs w:val="20"/>
        </w:rPr>
        <w:t xml:space="preserve"> credit</w:t>
      </w:r>
    </w:p>
    <w:p w14:paraId="4572332D" w14:textId="77777777" w:rsidR="0065665E" w:rsidRPr="00CC1F32" w:rsidRDefault="0065665E" w:rsidP="00997ADA">
      <w:pPr>
        <w:widowControl w:val="0"/>
        <w:numPr>
          <w:ilvl w:val="1"/>
          <w:numId w:val="148"/>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color w:val="000000" w:themeColor="text1"/>
          <w:sz w:val="20"/>
          <w:szCs w:val="20"/>
        </w:rPr>
        <w:t>ratio of lectures and seminars: 50 % practice, 50 % theory</w:t>
      </w:r>
    </w:p>
    <w:p w14:paraId="49220C14" w14:textId="77777777" w:rsidR="0065665E" w:rsidRPr="00CC1F32" w:rsidRDefault="0065665E" w:rsidP="0065665E">
      <w:pPr>
        <w:widowControl w:val="0"/>
        <w:spacing w:before="120" w:after="120" w:line="240" w:lineRule="auto"/>
        <w:ind w:left="993"/>
        <w:contextualSpacing/>
        <w:jc w:val="both"/>
        <w:rPr>
          <w:rFonts w:ascii="Verdana" w:eastAsia="Times New Roman" w:hAnsi="Verdana" w:cs="Times New Roman"/>
          <w:b/>
          <w:bCs/>
          <w:color w:val="000000" w:themeColor="text1"/>
          <w:sz w:val="20"/>
          <w:szCs w:val="20"/>
        </w:rPr>
      </w:pPr>
    </w:p>
    <w:p w14:paraId="3A364717"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Name of major(s), specializations (where it is taught):</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lang w:val="en-GB"/>
        </w:rPr>
        <w:t>Erasmus+ Programme for international BA students and Disaster Management Bachelor course</w:t>
      </w:r>
    </w:p>
    <w:p w14:paraId="4F51FF71"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Name of organizational unit responsible for its education: </w:t>
      </w:r>
      <w:r w:rsidRPr="00CC1F32">
        <w:rPr>
          <w:rStyle w:val="tlid-translation"/>
          <w:rFonts w:ascii="Verdana" w:hAnsi="Verdana"/>
          <w:color w:val="000000" w:themeColor="text1"/>
          <w:sz w:val="20"/>
          <w:szCs w:val="20"/>
          <w:lang w:val="en"/>
        </w:rPr>
        <w:t>Faculty of Law / Department of Fire Protection and Rescue Management</w:t>
      </w:r>
      <w:r w:rsidRPr="00CC1F32">
        <w:rPr>
          <w:rFonts w:ascii="Verdana" w:eastAsia="Times New Roman" w:hAnsi="Verdana" w:cs="Times New Roman"/>
          <w:color w:val="000000" w:themeColor="text1"/>
          <w:sz w:val="20"/>
          <w:szCs w:val="20"/>
          <w:lang w:eastAsia="hu-HU"/>
        </w:rPr>
        <w:t xml:space="preserve"> </w:t>
      </w:r>
    </w:p>
    <w:p w14:paraId="17C173D6"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Name, position, academic degree of tutor responsible for the curriculum:</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rPr>
        <w:br/>
      </w:r>
      <w:r w:rsidRPr="00CC1F32">
        <w:rPr>
          <w:rFonts w:ascii="Verdana" w:eastAsia="Times New Roman" w:hAnsi="Verdana" w:cs="Times New Roman"/>
          <w:bCs/>
          <w:noProof/>
          <w:color w:val="000000" w:themeColor="text1"/>
          <w:sz w:val="20"/>
          <w:szCs w:val="20"/>
        </w:rPr>
        <w:t>Prof. Dr. Agoston Restas (PhD, PhD), (Ret. Lt, Col.) head of department, associate professor</w:t>
      </w:r>
    </w:p>
    <w:p w14:paraId="73858DCA"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Number and types of classes</w:t>
      </w:r>
    </w:p>
    <w:p w14:paraId="659D6F4C" w14:textId="77777777"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full number of classes/semester:</w:t>
      </w:r>
    </w:p>
    <w:p w14:paraId="63C3AC9F" w14:textId="77777777" w:rsidR="0065665E" w:rsidRPr="00CC1F32" w:rsidRDefault="0065665E" w:rsidP="00997ADA">
      <w:pPr>
        <w:widowControl w:val="0"/>
        <w:numPr>
          <w:ilvl w:val="2"/>
          <w:numId w:val="148"/>
        </w:numPr>
        <w:tabs>
          <w:tab w:val="num" w:pos="1134"/>
          <w:tab w:val="num" w:pos="1800"/>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Full time course: 28 (14 LEC + 14 SEM)</w:t>
      </w:r>
    </w:p>
    <w:p w14:paraId="64C22CD2" w14:textId="77777777" w:rsidR="0065665E" w:rsidRPr="00CC1F32" w:rsidRDefault="0065665E" w:rsidP="00997ADA">
      <w:pPr>
        <w:widowControl w:val="0"/>
        <w:numPr>
          <w:ilvl w:val="2"/>
          <w:numId w:val="148"/>
        </w:numPr>
        <w:tabs>
          <w:tab w:val="num" w:pos="1134"/>
          <w:tab w:val="num" w:pos="1800"/>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Correspondence course: </w:t>
      </w:r>
      <w:r w:rsidRPr="00CC1F32">
        <w:rPr>
          <w:rFonts w:ascii="Verdana" w:eastAsia="Times New Roman" w:hAnsi="Verdana" w:cs="Times New Roman"/>
          <w:color w:val="000000" w:themeColor="text1"/>
          <w:sz w:val="20"/>
          <w:szCs w:val="20"/>
          <w:lang w:eastAsia="hu-HU"/>
        </w:rPr>
        <w:t>12</w:t>
      </w:r>
      <w:r w:rsidRPr="00CC1F32">
        <w:rPr>
          <w:rFonts w:ascii="Verdana" w:eastAsia="Times New Roman" w:hAnsi="Verdana" w:cs="Times New Roman"/>
          <w:bCs/>
          <w:color w:val="000000" w:themeColor="text1"/>
          <w:sz w:val="20"/>
          <w:szCs w:val="20"/>
        </w:rPr>
        <w:t xml:space="preserve"> (6 LEC+ 6 SEM)</w:t>
      </w:r>
    </w:p>
    <w:p w14:paraId="083E650F" w14:textId="77777777"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weekly number of classes - full time course: 2 (1 LEC + 1 SEM)</w:t>
      </w:r>
    </w:p>
    <w:p w14:paraId="5CB7B216" w14:textId="457946AD"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Further</w:t>
      </w:r>
      <w:r w:rsidRPr="00CC1F32">
        <w:rPr>
          <w:rFonts w:ascii="Verdana" w:hAnsi="Verdana" w:cs="Times New Roman"/>
          <w:color w:val="000000" w:themeColor="text1"/>
          <w:sz w:val="20"/>
          <w:szCs w:val="20"/>
        </w:rPr>
        <w:t xml:space="preserve"> special or unique methods app</w:t>
      </w:r>
      <w:r w:rsidR="001F515C" w:rsidRPr="00CC1F32">
        <w:rPr>
          <w:rFonts w:ascii="Verdana" w:hAnsi="Verdana" w:cs="Times New Roman"/>
          <w:color w:val="000000" w:themeColor="text1"/>
          <w:sz w:val="20"/>
          <w:szCs w:val="20"/>
        </w:rPr>
        <w:t xml:space="preserve">lied throughout of the course: </w:t>
      </w:r>
    </w:p>
    <w:p w14:paraId="0E37D45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The academic content of the subject:</w:t>
      </w: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noProof/>
          <w:color w:val="000000" w:themeColor="text1"/>
          <w:sz w:val="20"/>
          <w:szCs w:val="20"/>
          <w:lang w:val="en-US"/>
        </w:rPr>
        <w:t>Students get information about the legislative background of firefighting, technical rescue and disaster management operations. They will be provided with knowledge on combustion theory, and they learn to recognize and classify various types of fire as well as the basic elements of firefighting tactics. They will receive comprehensive knowledge on the principles of the dislocation of fire brigades, and the system of assistance. Students will become familiar with the basics of service organisation and will acquire skills in the rules of managing firefighting and technical rescue activities</w:t>
      </w:r>
      <w:r w:rsidRPr="00CC1F32">
        <w:rPr>
          <w:rFonts w:ascii="Verdana" w:eastAsia="Times New Roman" w:hAnsi="Verdana" w:cs="Times New Roman"/>
          <w:bCs/>
          <w:noProof/>
          <w:color w:val="000000" w:themeColor="text1"/>
          <w:sz w:val="20"/>
          <w:szCs w:val="20"/>
        </w:rPr>
        <w:t>.</w:t>
      </w:r>
    </w:p>
    <w:p w14:paraId="0ED9684B"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Competences to be achieved</w:t>
      </w:r>
      <w:r w:rsidRPr="00CC1F32">
        <w:rPr>
          <w:rFonts w:ascii="Verdana" w:eastAsia="Times New Roman" w:hAnsi="Verdana" w:cs="Times New Roman"/>
          <w:b/>
          <w:bCs/>
          <w:color w:val="000000" w:themeColor="text1"/>
          <w:sz w:val="20"/>
          <w:szCs w:val="20"/>
          <w:lang w:val="en-US"/>
        </w:rPr>
        <w:t xml:space="preserve">: </w:t>
      </w:r>
    </w:p>
    <w:p w14:paraId="4582CD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6147E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xml:space="preserve">Students receive information about special aspects of firefighting and technical rescue operations. Through practical examples, they will recognise the deficiencies and barriers of tactics made by fire managers. Familiarity with professional techniques for disaster management interventions and tactical fire rescue tactics. </w:t>
      </w:r>
    </w:p>
    <w:p w14:paraId="1B5628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
    <w:p w14:paraId="536577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xml:space="preserve">The student knows in depth the comprehensive concepts, contexts, rules, processes and procedures associated with the subject. Able to perform leadership roles in fire, technical rescue, and primary disaster response like officer in charge, first responders or strategic decision maker. </w:t>
      </w:r>
    </w:p>
    <w:p w14:paraId="76A96D5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p>
    <w:p w14:paraId="5CD37C4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They are opened to learn specific firefighting tactics made by practical firefighters during the intervention periode. Students are motivated for organizing, preparatory, operational management and evaluation tasks related to fire fighting, technical rescue.</w:t>
      </w:r>
    </w:p>
    <w:p w14:paraId="38530D4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p>
    <w:p w14:paraId="6530343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p>
    <w:p w14:paraId="054F94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59036B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The students are able to do research independently and process the knowledge of the subject for which they are responsible. Based on his / her knowledge and leadership participates in disaster management interventions, especially focusing on firefighting and technical rescue tactics.</w:t>
      </w:r>
      <w:r w:rsidRPr="00CC1F32">
        <w:rPr>
          <w:rFonts w:ascii="Verdana" w:eastAsia="Times New Roman" w:hAnsi="Verdana" w:cs="Times New Roman"/>
          <w:b/>
          <w:color w:val="000000" w:themeColor="text1"/>
          <w:sz w:val="20"/>
          <w:szCs w:val="20"/>
          <w:lang w:val="en-GB"/>
        </w:rPr>
        <w:t xml:space="preserve"> </w:t>
      </w:r>
    </w:p>
    <w:p w14:paraId="7333516C"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Required previous studies: -</w:t>
      </w:r>
      <w:r w:rsidRPr="00CC1F32">
        <w:rPr>
          <w:rFonts w:ascii="Verdana" w:eastAsia="Times New Roman" w:hAnsi="Verdana" w:cs="Times New Roman"/>
          <w:bCs/>
          <w:color w:val="000000" w:themeColor="text1"/>
          <w:sz w:val="20"/>
          <w:szCs w:val="20"/>
        </w:rPr>
        <w:t xml:space="preserve"> </w:t>
      </w:r>
    </w:p>
    <w:p w14:paraId="12C77F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p>
    <w:p w14:paraId="0A6B18D2"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syllabus of the subject</w:t>
      </w:r>
      <w:r w:rsidRPr="00CC1F32">
        <w:rPr>
          <w:rFonts w:ascii="Verdana" w:eastAsia="Times New Roman" w:hAnsi="Verdana" w:cs="Times New Roman"/>
          <w:b/>
          <w:bCs/>
          <w:color w:val="000000" w:themeColor="text1"/>
          <w:sz w:val="20"/>
          <w:szCs w:val="20"/>
        </w:rPr>
        <w:t xml:space="preserve">: </w:t>
      </w:r>
    </w:p>
    <w:p w14:paraId="49A3E916"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the Requirements of the Course. Introduction. Learning the Basic Concepts.</w:t>
      </w:r>
    </w:p>
    <w:p w14:paraId="3031BEB2"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Regulation of fire, technical rescue and disaster response activities of the fire brigade.</w:t>
      </w:r>
    </w:p>
    <w:p w14:paraId="7F6D73FF"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normative system of regulation of fire-fighting from constitutional bases to technical norms.</w:t>
      </w:r>
    </w:p>
    <w:p w14:paraId="25080CD4"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station dislocation, alarm and assistance system. Basics of service organization. Organization of fire and technical rescue activities, basics of readiness. Professional visit to a fire station.</w:t>
      </w:r>
    </w:p>
    <w:p w14:paraId="40E0D8FD"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Combustion Theory. Basics of thermodynamics. Forms of heat transfer.</w:t>
      </w:r>
    </w:p>
    <w:p w14:paraId="0CF12FB0"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Conditions of combustion, the triangle of fire. The process of inflammation and spontaneous inflammation. Different forms of burning.</w:t>
      </w:r>
    </w:p>
    <w:p w14:paraId="1BBF3B3F"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Structure and structure of the flame. Combustion products. Combustion of materials of different states.</w:t>
      </w:r>
    </w:p>
    <w:p w14:paraId="12509E3B"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fires, the different materials. Properties and characterization of water, foams, extinguishing gases and powder.</w:t>
      </w:r>
    </w:p>
    <w:p w14:paraId="39D2F5B5"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effects, main and side effects of different materials. Effectiveness of fire fighting.</w:t>
      </w:r>
    </w:p>
    <w:p w14:paraId="6D28E409"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Professional visit to a fire protection laboratory.</w:t>
      </w:r>
    </w:p>
    <w:p w14:paraId="54C131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p>
    <w:p w14:paraId="12A1053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The frequency of offering the subject/its position in the curriculum of the term: </w:t>
      </w:r>
      <w:r w:rsidRPr="00CC1F32">
        <w:rPr>
          <w:rFonts w:ascii="Verdana" w:eastAsia="Times New Roman" w:hAnsi="Verdana" w:cs="Times New Roman"/>
          <w:bCs/>
          <w:color w:val="000000" w:themeColor="text1"/>
          <w:sz w:val="20"/>
          <w:szCs w:val="20"/>
        </w:rPr>
        <w:t>any semester</w:t>
      </w:r>
    </w:p>
    <w:p w14:paraId="46517368"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Requirements of attendance, acceptable absence, opportunity for making up missed classes:</w:t>
      </w:r>
    </w:p>
    <w:p w14:paraId="3DC53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 xml:space="preserve">The student must be present in at least 75% of the lessons to be accepted. You must justify your absence at the first session following your absence. The student is obliged to obtain the material of the lecture and to prepare for it independently. </w:t>
      </w:r>
    </w:p>
    <w:p w14:paraId="52B33916"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Term assignments, testing knowledge</w:t>
      </w:r>
      <w:r w:rsidRPr="00CC1F32">
        <w:rPr>
          <w:rFonts w:ascii="Verdana" w:eastAsia="Times New Roman" w:hAnsi="Verdana" w:cs="Times New Roman"/>
          <w:b/>
          <w:color w:val="000000" w:themeColor="text1"/>
          <w:sz w:val="20"/>
          <w:szCs w:val="20"/>
        </w:rPr>
        <w:t>:</w:t>
      </w:r>
    </w:p>
    <w:p w14:paraId="40A1E9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The basis of the study work is the regular attendance of lectures. Writing closed-ended essays, essay to be submitted. The method of forming the results of the examination in the case of a closed-class dissertation and a lecture is done on a five-point scale (in percentage). Defined as a percentage of the performance to be achieved in a closed-ended dissertation: 61% is satisfactory, 71% is medium, 81% is good, 91% is significant. In the case of short lectures, the student is graded on a five-point grading scale depending on the quality of his / her presentation. Substitute papers with less than sufficient grades may be replaced in accordance with the provisions of the National Study and Examination Regulations of the NCU</w:t>
      </w:r>
      <w:r w:rsidRPr="00CC1F32">
        <w:rPr>
          <w:rFonts w:ascii="Verdana" w:eastAsia="Times New Roman" w:hAnsi="Verdana" w:cs="Times New Roman"/>
          <w:bCs/>
          <w:noProof/>
          <w:color w:val="000000" w:themeColor="text1"/>
          <w:sz w:val="20"/>
          <w:szCs w:val="20"/>
        </w:rPr>
        <w:t>.</w:t>
      </w:r>
    </w:p>
    <w:p w14:paraId="1E9994EE"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lastRenderedPageBreak/>
        <w:t>The exact conditions of testing knowledge, obtaining signature or credits</w:t>
      </w:r>
      <w:r w:rsidRPr="00CC1F32">
        <w:rPr>
          <w:rFonts w:ascii="Verdana" w:eastAsia="Times New Roman" w:hAnsi="Verdana" w:cs="Times New Roman"/>
          <w:b/>
          <w:bCs/>
          <w:color w:val="000000" w:themeColor="text1"/>
          <w:sz w:val="20"/>
          <w:szCs w:val="20"/>
        </w:rPr>
        <w:t xml:space="preserve">: </w:t>
      </w:r>
      <w:r w:rsidRPr="00CC1F32">
        <w:rPr>
          <w:rStyle w:val="tlid-translation"/>
          <w:rFonts w:ascii="Verdana" w:hAnsi="Verdana"/>
          <w:color w:val="000000" w:themeColor="text1"/>
          <w:sz w:val="20"/>
          <w:szCs w:val="20"/>
          <w:lang w:val="en"/>
        </w:rPr>
        <w:t>Writing two successful (at least sufficient) essays. Preparation of a dissertation (at least sufficient). The student is responsible for preparing and giving a lecture in the semester for at least 20 minutes. The dates of the lectures will be presented during the first lesson.</w:t>
      </w:r>
    </w:p>
    <w:p w14:paraId="04F32D08"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signature</w:t>
      </w:r>
      <w:r w:rsidRPr="00CC1F32">
        <w:rPr>
          <w:rFonts w:ascii="Verdana" w:eastAsia="Times New Roman" w:hAnsi="Verdana" w:cs="Times New Roman"/>
          <w:b/>
          <w:color w:val="000000" w:themeColor="text1"/>
          <w:sz w:val="20"/>
          <w:szCs w:val="20"/>
        </w:rPr>
        <w:t>:</w:t>
      </w:r>
    </w:p>
    <w:p w14:paraId="001332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Writing two successful (at least sufficient) essays. Preparation of a dissertation (at least sufficient) and a presentation in a minimum of 20 minutes. Attendance at least 75% of lessons</w:t>
      </w:r>
      <w:r w:rsidRPr="00CC1F32">
        <w:rPr>
          <w:rFonts w:ascii="Verdana" w:eastAsia="Times New Roman" w:hAnsi="Verdana" w:cs="Times New Roman"/>
          <w:noProof/>
          <w:color w:val="000000" w:themeColor="text1"/>
          <w:sz w:val="20"/>
          <w:szCs w:val="20"/>
        </w:rPr>
        <w:t>.</w:t>
      </w:r>
    </w:p>
    <w:p w14:paraId="7B8D9A20"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Evaluation:</w:t>
      </w:r>
    </w:p>
    <w:p w14:paraId="025EC34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Style w:val="tlid-translation"/>
          <w:rFonts w:ascii="Verdana" w:hAnsi="Verdana"/>
          <w:color w:val="000000" w:themeColor="text1"/>
          <w:sz w:val="20"/>
          <w:szCs w:val="20"/>
          <w:lang w:val="en"/>
        </w:rPr>
        <w:t>Mid-term evaluation, five-grade scale</w:t>
      </w:r>
      <w:r w:rsidRPr="00CC1F32">
        <w:rPr>
          <w:rFonts w:ascii="Verdana" w:eastAsia="Times New Roman" w:hAnsi="Verdana" w:cs="Times New Roman"/>
          <w:noProof/>
          <w:color w:val="000000" w:themeColor="text1"/>
          <w:sz w:val="20"/>
          <w:szCs w:val="20"/>
        </w:rPr>
        <w:t>.</w:t>
      </w:r>
    </w:p>
    <w:p w14:paraId="5DAE368D"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credits</w:t>
      </w:r>
      <w:r w:rsidRPr="00CC1F32">
        <w:rPr>
          <w:rFonts w:ascii="Verdana" w:eastAsia="Times New Roman" w:hAnsi="Verdana" w:cs="Times New Roman"/>
          <w:b/>
          <w:color w:val="000000" w:themeColor="text1"/>
          <w:sz w:val="20"/>
          <w:szCs w:val="20"/>
        </w:rPr>
        <w:t>:</w:t>
      </w:r>
      <w:r w:rsidRPr="00CC1F32">
        <w:rPr>
          <w:rFonts w:ascii="Verdana" w:eastAsia="Times New Roman" w:hAnsi="Verdana" w:cs="Times New Roman"/>
          <w:color w:val="000000" w:themeColor="text1"/>
          <w:sz w:val="20"/>
          <w:szCs w:val="20"/>
        </w:rPr>
        <w:t xml:space="preserve"> </w:t>
      </w:r>
    </w:p>
    <w:p w14:paraId="7F6FA26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Processing the course materials and compulsory literature, attending lectures, attending seminars effectively, and writing an essay</w:t>
      </w:r>
      <w:r w:rsidRPr="00CC1F32">
        <w:rPr>
          <w:rFonts w:ascii="Verdana" w:eastAsia="Times New Roman" w:hAnsi="Verdana" w:cs="Times New Roman"/>
          <w:noProof/>
          <w:color w:val="000000" w:themeColor="text1"/>
          <w:sz w:val="20"/>
          <w:szCs w:val="20"/>
        </w:rPr>
        <w:t>.</w:t>
      </w:r>
    </w:p>
    <w:p w14:paraId="78B6C04E"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Bibliography</w:t>
      </w:r>
      <w:r w:rsidRPr="00CC1F32">
        <w:rPr>
          <w:rFonts w:ascii="Verdana" w:eastAsia="Times New Roman" w:hAnsi="Verdana" w:cs="Times New Roman"/>
          <w:b/>
          <w:bCs/>
          <w:color w:val="000000" w:themeColor="text1"/>
          <w:sz w:val="20"/>
          <w:szCs w:val="20"/>
        </w:rPr>
        <w:t>:</w:t>
      </w:r>
    </w:p>
    <w:p w14:paraId="15FC5DA9" w14:textId="77777777" w:rsidR="0065665E" w:rsidRPr="00CC1F32" w:rsidRDefault="0065665E" w:rsidP="00997ADA">
      <w:pPr>
        <w:widowControl w:val="0"/>
        <w:numPr>
          <w:ilvl w:val="1"/>
          <w:numId w:val="148"/>
        </w:numPr>
        <w:tabs>
          <w:tab w:val="left"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Compulsory readings:</w:t>
      </w:r>
    </w:p>
    <w:p w14:paraId="0DA1D079"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M. E. AlexanderA,C and M. G. CruzB: Modelling the effects of surface and crown fire behaviour on serotinous cone opening in jack pine and lodgepole pine forests; International Journal of Wildland Fire 2012, 21, 709–721; </w:t>
      </w:r>
      <w:hyperlink r:id="rId120" w:history="1">
        <w:r w:rsidRPr="00CC1F32">
          <w:rPr>
            <w:rStyle w:val="Hiperhivatkozs"/>
            <w:rFonts w:ascii="Verdana" w:hAnsi="Verdana"/>
            <w:noProof/>
            <w:color w:val="000000" w:themeColor="text1"/>
            <w:sz w:val="20"/>
            <w:szCs w:val="20"/>
          </w:rPr>
          <w:t>http://dx.doi.org/10.1071/WF11153</w:t>
        </w:r>
      </w:hyperlink>
      <w:r w:rsidRPr="00CC1F32">
        <w:rPr>
          <w:rFonts w:ascii="Verdana" w:eastAsia="Times New Roman" w:hAnsi="Verdana" w:cs="Times New Roman"/>
          <w:noProof/>
          <w:color w:val="000000" w:themeColor="text1"/>
          <w:sz w:val="20"/>
          <w:szCs w:val="20"/>
        </w:rPr>
        <w:t xml:space="preserve"> </w:t>
      </w:r>
    </w:p>
    <w:p w14:paraId="13C76EA7"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p>
    <w:p w14:paraId="64ECB516" w14:textId="77777777" w:rsidR="0065665E" w:rsidRPr="00CC1F32" w:rsidRDefault="0065665E" w:rsidP="00997ADA">
      <w:pPr>
        <w:widowControl w:val="0"/>
        <w:numPr>
          <w:ilvl w:val="1"/>
          <w:numId w:val="148"/>
        </w:numPr>
        <w:tabs>
          <w:tab w:val="left" w:pos="993"/>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Recommended readings:</w:t>
      </w:r>
    </w:p>
    <w:p w14:paraId="67EC0493" w14:textId="77777777" w:rsidR="0065665E" w:rsidRPr="00CC1F32" w:rsidRDefault="0065665E" w:rsidP="0065665E">
      <w:pPr>
        <w:widowControl w:val="0"/>
        <w:spacing w:after="0" w:line="240" w:lineRule="auto"/>
        <w:ind w:left="72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Ágoston Restás: Physics of fire, Manuscript, National University of Public Service, Budapest, 2018. </w:t>
      </w:r>
    </w:p>
    <w:p w14:paraId="647877B5"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7C9541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506864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Budapest, 26th Okt., 2023. </w:t>
      </w:r>
    </w:p>
    <w:p w14:paraId="6659732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0A3B5E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w:t>
      </w:r>
    </w:p>
    <w:p w14:paraId="73870A4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head of department, associate professor</w:t>
      </w:r>
    </w:p>
    <w:p w14:paraId="1EA1528E"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signed by his own hand</w:t>
      </w:r>
    </w:p>
    <w:p w14:paraId="765D6307" w14:textId="77777777" w:rsidR="00F37E93" w:rsidRPr="00CC1F32" w:rsidRDefault="00F37E93">
      <w:pPr>
        <w:rPr>
          <w:rFonts w:ascii="Verdana" w:hAnsi="Verdana" w:cs="Times New Roman"/>
          <w:sz w:val="20"/>
          <w:szCs w:val="20"/>
        </w:rPr>
      </w:pPr>
    </w:p>
    <w:sectPr w:rsidR="00F37E93" w:rsidRPr="00CC1F32" w:rsidSect="00B31E82">
      <w:pgSz w:w="11906" w:h="16838"/>
      <w:pgMar w:top="1417" w:right="1417"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879B2" w14:textId="77777777" w:rsidR="000C0614" w:rsidRDefault="000C0614" w:rsidP="002779AF">
      <w:pPr>
        <w:spacing w:after="0" w:line="240" w:lineRule="auto"/>
      </w:pPr>
      <w:r>
        <w:separator/>
      </w:r>
    </w:p>
  </w:endnote>
  <w:endnote w:type="continuationSeparator" w:id="0">
    <w:p w14:paraId="029331AD" w14:textId="77777777" w:rsidR="000C0614" w:rsidRDefault="000C0614" w:rsidP="0027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imesC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Times New Roman">
    <w:altName w:val="Times New Roman"/>
    <w:charset w:val="00"/>
    <w:family w:val="roman"/>
    <w:pitch w:val="variable"/>
    <w:sig w:usb0="00000003" w:usb1="00000000" w:usb2="00000000" w:usb3="00000000" w:csb0="00000001" w:csb1="00000000"/>
  </w:font>
  <w:font w:name="Baskerton">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690467"/>
      <w:docPartObj>
        <w:docPartGallery w:val="Page Numbers (Bottom of Page)"/>
        <w:docPartUnique/>
      </w:docPartObj>
    </w:sdtPr>
    <w:sdtEndPr>
      <w:rPr>
        <w:rFonts w:ascii="Verdana" w:hAnsi="Verdana"/>
        <w:sz w:val="20"/>
        <w:szCs w:val="20"/>
      </w:rPr>
    </w:sdtEndPr>
    <w:sdtContent>
      <w:p w14:paraId="75406AB2" w14:textId="77777777" w:rsidR="0097467C" w:rsidRDefault="0097467C">
        <w:pPr>
          <w:pStyle w:val="llb"/>
          <w:jc w:val="center"/>
          <w:rPr>
            <w:rFonts w:ascii="Verdana" w:hAnsi="Verdana"/>
            <w:sz w:val="20"/>
            <w:szCs w:val="20"/>
          </w:rPr>
        </w:pPr>
      </w:p>
      <w:p w14:paraId="3111D744" w14:textId="20ACBD2C" w:rsidR="0097467C" w:rsidRPr="00AD2EF0" w:rsidRDefault="0097467C">
        <w:pPr>
          <w:pStyle w:val="llb"/>
          <w:jc w:val="center"/>
          <w:rPr>
            <w:rFonts w:ascii="Verdana" w:hAnsi="Verdana"/>
            <w:sz w:val="20"/>
            <w:szCs w:val="20"/>
          </w:rPr>
        </w:pPr>
        <w:r w:rsidRPr="00AD2EF0">
          <w:rPr>
            <w:rFonts w:ascii="Verdana" w:hAnsi="Verdana"/>
            <w:sz w:val="20"/>
            <w:szCs w:val="20"/>
          </w:rPr>
          <w:fldChar w:fldCharType="begin"/>
        </w:r>
        <w:r w:rsidRPr="00AD2EF0">
          <w:rPr>
            <w:rFonts w:ascii="Verdana" w:hAnsi="Verdana"/>
            <w:sz w:val="20"/>
            <w:szCs w:val="20"/>
          </w:rPr>
          <w:instrText>PAGE   \* MERGEFORMAT</w:instrText>
        </w:r>
        <w:r w:rsidRPr="00AD2EF0">
          <w:rPr>
            <w:rFonts w:ascii="Verdana" w:hAnsi="Verdana"/>
            <w:sz w:val="20"/>
            <w:szCs w:val="20"/>
          </w:rPr>
          <w:fldChar w:fldCharType="separate"/>
        </w:r>
        <w:r w:rsidR="00D93E05">
          <w:rPr>
            <w:rFonts w:ascii="Verdana" w:hAnsi="Verdana"/>
            <w:noProof/>
            <w:sz w:val="20"/>
            <w:szCs w:val="20"/>
          </w:rPr>
          <w:t>17</w:t>
        </w:r>
        <w:r w:rsidRPr="00AD2EF0">
          <w:rPr>
            <w:rFonts w:ascii="Verdana" w:hAnsi="Verdana"/>
            <w:sz w:val="20"/>
            <w:szCs w:val="20"/>
          </w:rPr>
          <w:fldChar w:fldCharType="end"/>
        </w:r>
      </w:p>
    </w:sdtContent>
  </w:sdt>
  <w:p w14:paraId="0A924C4E" w14:textId="77777777" w:rsidR="0097467C" w:rsidRDefault="0097467C">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4487" w14:textId="7EEE1D08" w:rsidR="0097467C" w:rsidRPr="005C2DC7" w:rsidRDefault="0097467C" w:rsidP="0065665E">
    <w:pPr>
      <w:jc w:val="right"/>
      <w:rPr>
        <w:rFonts w:ascii="Times New Roman" w:hAnsi="Times New Roman" w:cs="Times New Roman"/>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D93E05">
      <w:rPr>
        <w:rFonts w:ascii="Times New Roman" w:hAnsi="Times New Roman"/>
        <w:bCs/>
        <w:noProof/>
        <w:sz w:val="18"/>
        <w:szCs w:val="18"/>
      </w:rPr>
      <w:t>94</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D93E05">
      <w:rPr>
        <w:rFonts w:ascii="Times New Roman" w:hAnsi="Times New Roman"/>
        <w:bCs/>
        <w:noProof/>
        <w:sz w:val="18"/>
        <w:szCs w:val="18"/>
      </w:rPr>
      <w:t>468</w:t>
    </w:r>
    <w:r w:rsidRPr="003A60FA">
      <w:rPr>
        <w:rFonts w:ascii="Times New Roman" w:hAnsi="Times New Roman"/>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44064" w14:textId="05ED41A6" w:rsidR="0097467C" w:rsidRPr="005C2DC7" w:rsidRDefault="0097467C" w:rsidP="0065665E">
    <w:pPr>
      <w:jc w:val="right"/>
      <w:rPr>
        <w:rFonts w:ascii="Times New Roman" w:hAnsi="Times New Roman" w:cs="Times New Roman"/>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D93E05">
      <w:rPr>
        <w:rFonts w:ascii="Times New Roman" w:hAnsi="Times New Roman"/>
        <w:bCs/>
        <w:noProof/>
        <w:sz w:val="18"/>
        <w:szCs w:val="18"/>
      </w:rPr>
      <w:t>434</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D93E05">
      <w:rPr>
        <w:rFonts w:ascii="Times New Roman" w:hAnsi="Times New Roman"/>
        <w:bCs/>
        <w:noProof/>
        <w:sz w:val="18"/>
        <w:szCs w:val="18"/>
      </w:rPr>
      <w:t>491</w:t>
    </w:r>
    <w:r w:rsidRPr="003A60FA">
      <w:rPr>
        <w:rFonts w:ascii="Times New Roman" w:hAnsi="Times New Roman"/>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61967" w14:textId="77777777" w:rsidR="000C0614" w:rsidRDefault="000C0614" w:rsidP="002779AF">
      <w:pPr>
        <w:spacing w:after="0" w:line="240" w:lineRule="auto"/>
      </w:pPr>
      <w:r>
        <w:separator/>
      </w:r>
    </w:p>
  </w:footnote>
  <w:footnote w:type="continuationSeparator" w:id="0">
    <w:p w14:paraId="1B133A15" w14:textId="77777777" w:rsidR="000C0614" w:rsidRDefault="000C0614" w:rsidP="002779AF">
      <w:pPr>
        <w:spacing w:after="0" w:line="240" w:lineRule="auto"/>
      </w:pPr>
      <w:r>
        <w:continuationSeparator/>
      </w:r>
    </w:p>
  </w:footnote>
  <w:footnote w:id="1">
    <w:p w14:paraId="5C3BC293" w14:textId="77777777" w:rsidR="0097467C" w:rsidRPr="00740A68" w:rsidRDefault="0097467C" w:rsidP="0065665E">
      <w:pPr>
        <w:pStyle w:val="Lbjegyzetszveg"/>
        <w:jc w:val="both"/>
      </w:pPr>
      <w:r>
        <w:rPr>
          <w:rStyle w:val="Lbjegyzet-hivatkozs"/>
        </w:rPr>
        <w:footnoteRef/>
      </w:r>
      <w:r>
        <w:t xml:space="preserve"> </w:t>
      </w:r>
      <w:r w:rsidRPr="00740A68">
        <w:t>Az ismeretanyag-tartalom, az elérendő kompetenciák jellege</w:t>
      </w:r>
      <w:r w:rsidRPr="00740A68">
        <w:rPr>
          <w:i/>
        </w:rPr>
        <w:t>,</w:t>
      </w:r>
      <w:r w:rsidRPr="00740A68">
        <w:t xml:space="preserve"> az ismeretátadás módja és a számonkérés módja összevetésével, együttes, komplex megítélésével</w:t>
      </w:r>
    </w:p>
  </w:footnote>
  <w:footnote w:id="2">
    <w:p w14:paraId="7BA4576B" w14:textId="77777777" w:rsidR="0097467C" w:rsidRPr="00735F7A" w:rsidRDefault="0097467C" w:rsidP="0065665E">
      <w:pPr>
        <w:pStyle w:val="Lbjegyzetszveg"/>
      </w:pPr>
      <w:r>
        <w:rPr>
          <w:rStyle w:val="Lbjegyzet-hivatkozs"/>
        </w:rPr>
        <w:footnoteRef/>
      </w:r>
      <w:r>
        <w:t xml:space="preserve"> </w:t>
      </w:r>
      <w:r w:rsidRPr="00735F7A">
        <w:t>Ha az oktatás idegen nyelven folyik, a tantárgyi programot az adott idegen nyelven kell elkészíteni.</w:t>
      </w:r>
    </w:p>
  </w:footnote>
  <w:footnote w:id="3">
    <w:p w14:paraId="6ABA91CA" w14:textId="77777777" w:rsidR="0097467C" w:rsidRPr="00740A68" w:rsidRDefault="0097467C" w:rsidP="0065665E">
      <w:pPr>
        <w:pStyle w:val="Lbjegyzetszveg"/>
        <w:jc w:val="both"/>
      </w:pPr>
      <w:r>
        <w:rPr>
          <w:rStyle w:val="Lbjegyzet-hivatkozs"/>
        </w:rPr>
        <w:footnoteRef/>
      </w:r>
      <w:r>
        <w:t xml:space="preserve"> </w:t>
      </w:r>
      <w:r w:rsidRPr="00740A68">
        <w:t>Az ismeretanyag-tartalom, az elérendő kompetenciák jellege</w:t>
      </w:r>
      <w:r w:rsidRPr="00740A68">
        <w:rPr>
          <w:i/>
        </w:rPr>
        <w:t>,</w:t>
      </w:r>
      <w:r w:rsidRPr="00740A68">
        <w:t xml:space="preserve"> az ismeretátadás módja és a számonkérés módja összevetésével, együttes, komplex megítélésével</w:t>
      </w:r>
    </w:p>
  </w:footnote>
  <w:footnote w:id="4">
    <w:p w14:paraId="1277DE35" w14:textId="77777777" w:rsidR="0097467C" w:rsidRDefault="0097467C" w:rsidP="0065665E">
      <w:pPr>
        <w:pStyle w:val="lfej"/>
        <w:tabs>
          <w:tab w:val="clear" w:pos="9071"/>
        </w:tabs>
        <w:jc w:val="both"/>
      </w:pPr>
      <w:r>
        <w:rPr>
          <w:rStyle w:val="Lbjegyzet-hivatkozs"/>
          <w:rFonts w:eastAsiaTheme="majorEastAsia"/>
        </w:rPr>
        <w:footnoteRef/>
      </w:r>
      <w:r>
        <w:t xml:space="preserve"> </w:t>
      </w:r>
      <w:r w:rsidRPr="00740A68">
        <w:rPr>
          <w:bCs/>
        </w:rPr>
        <w:t>Részletezni kell a foglalkozás (tanóra) típusa szerint a heti és féléves, illetve ahol a heti óraszám nem értelmezhető, a féléves óraszámot.</w:t>
      </w:r>
    </w:p>
  </w:footnote>
  <w:footnote w:id="5">
    <w:p w14:paraId="1B945958" w14:textId="77777777" w:rsidR="0097467C" w:rsidRPr="00740A68" w:rsidRDefault="0097467C" w:rsidP="0065665E">
      <w:pPr>
        <w:pStyle w:val="Lbjegyzetszveg"/>
        <w:jc w:val="both"/>
      </w:pPr>
      <w:r>
        <w:rPr>
          <w:rStyle w:val="Lbjegyzet-hivatkozs"/>
          <w:rFonts w:eastAsiaTheme="majorEastAsia"/>
        </w:rPr>
        <w:footnoteRef/>
      </w:r>
      <w:r>
        <w:t xml:space="preserve"> </w:t>
      </w:r>
      <w:r w:rsidRPr="00740A68">
        <w:t xml:space="preserve">Az </w:t>
      </w:r>
      <w:r w:rsidRPr="00740A68">
        <w:rPr>
          <w:bCs/>
        </w:rPr>
        <w:t>egyes foglalkozások esetében elegendő a foglalkozás témájának (címének) beí</w:t>
      </w:r>
      <w:r>
        <w:rPr>
          <w:bCs/>
        </w:rPr>
        <w:t>rása magyar és angol nyelven. A</w:t>
      </w:r>
      <w:r w:rsidRPr="00740A68">
        <w:rPr>
          <w:bCs/>
        </w:rPr>
        <w:t xml:space="preserve"> további</w:t>
      </w:r>
      <w:r>
        <w:rPr>
          <w:bCs/>
        </w:rPr>
        <w:t>, részletesebb</w:t>
      </w:r>
      <w:r w:rsidRPr="00740A68">
        <w:rPr>
          <w:bCs/>
        </w:rPr>
        <w:t xml:space="preserve"> leírás lehetőség, de nem kötelező. </w:t>
      </w:r>
      <w:r>
        <w:rPr>
          <w:bCs/>
        </w:rPr>
        <w:t xml:space="preserve">Ugyanakkor a </w:t>
      </w:r>
      <w:r w:rsidRPr="00740A68">
        <w:rPr>
          <w:bCs/>
        </w:rPr>
        <w:t>foglalkozás tartalm</w:t>
      </w:r>
      <w:r>
        <w:rPr>
          <w:bCs/>
        </w:rPr>
        <w:t>ának kibontása</w:t>
      </w:r>
      <w:r w:rsidRPr="00740A68">
        <w:rPr>
          <w:bCs/>
        </w:rPr>
        <w:t xml:space="preserve"> </w:t>
      </w:r>
      <w:r>
        <w:rPr>
          <w:bCs/>
        </w:rPr>
        <w:t>segít a félévközi követelmények későbbi megfogalmazásában is (visszautalással).</w:t>
      </w:r>
      <w:r w:rsidRPr="00740A68">
        <w:rPr>
          <w:bC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EAF278"/>
    <w:styleLink w:val="Importlt10stlus13"/>
    <w:lvl w:ilvl="0">
      <w:start w:val="1"/>
      <w:numFmt w:val="bullet"/>
      <w:pStyle w:val="Felsorols2"/>
      <w:lvlText w:val=""/>
      <w:lvlJc w:val="left"/>
      <w:pPr>
        <w:tabs>
          <w:tab w:val="num" w:pos="360"/>
        </w:tabs>
        <w:ind w:left="360" w:hanging="360"/>
      </w:pPr>
      <w:rPr>
        <w:rFonts w:ascii="Symbol" w:hAnsi="Symbol" w:cs="Symbol" w:hint="default"/>
      </w:rPr>
    </w:lvl>
  </w:abstractNum>
  <w:abstractNum w:abstractNumId="1" w15:restartNumberingAfterBreak="0">
    <w:nsid w:val="001A2357"/>
    <w:multiLevelType w:val="multilevel"/>
    <w:tmpl w:val="73E4756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 w15:restartNumberingAfterBreak="0">
    <w:nsid w:val="007F29FA"/>
    <w:multiLevelType w:val="multilevel"/>
    <w:tmpl w:val="C9F43C0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3" w15:restartNumberingAfterBreak="0">
    <w:nsid w:val="00C947AF"/>
    <w:multiLevelType w:val="multilevel"/>
    <w:tmpl w:val="25BC0DD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713"/>
        </w:tabs>
        <w:ind w:left="1497"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01387158"/>
    <w:multiLevelType w:val="hybridMultilevel"/>
    <w:tmpl w:val="D0E09A52"/>
    <w:lvl w:ilvl="0" w:tplc="C88897C4">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13D40EC"/>
    <w:multiLevelType w:val="multilevel"/>
    <w:tmpl w:val="12D26FD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 w15:restartNumberingAfterBreak="0">
    <w:nsid w:val="01E434A6"/>
    <w:multiLevelType w:val="hybridMultilevel"/>
    <w:tmpl w:val="B0FAE178"/>
    <w:lvl w:ilvl="0" w:tplc="CE12311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7" w15:restartNumberingAfterBreak="0">
    <w:nsid w:val="024A0818"/>
    <w:multiLevelType w:val="multilevel"/>
    <w:tmpl w:val="3CB443F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 w15:restartNumberingAfterBreak="0">
    <w:nsid w:val="026E5BF0"/>
    <w:multiLevelType w:val="multilevel"/>
    <w:tmpl w:val="93243F96"/>
    <w:styleLink w:val="Importlt3stlus12"/>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0" w15:restartNumberingAfterBreak="0">
    <w:nsid w:val="02D145AF"/>
    <w:multiLevelType w:val="multilevel"/>
    <w:tmpl w:val="D79C196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 w15:restartNumberingAfterBreak="1">
    <w:nsid w:val="02FF1AE3"/>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 w15:restartNumberingAfterBreak="0">
    <w:nsid w:val="030C2189"/>
    <w:multiLevelType w:val="multilevel"/>
    <w:tmpl w:val="2BD4EDD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 w15:restartNumberingAfterBreak="0">
    <w:nsid w:val="03CD734B"/>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03E937CF"/>
    <w:multiLevelType w:val="hybridMultilevel"/>
    <w:tmpl w:val="9ABC8BFA"/>
    <w:lvl w:ilvl="0" w:tplc="040E001B">
      <w:start w:val="1"/>
      <w:numFmt w:val="lowerRoman"/>
      <w:lvlText w:val="%1."/>
      <w:lvlJc w:val="right"/>
      <w:pPr>
        <w:ind w:left="2624" w:hanging="360"/>
      </w:pPr>
    </w:lvl>
    <w:lvl w:ilvl="1" w:tplc="040E0019" w:tentative="1">
      <w:start w:val="1"/>
      <w:numFmt w:val="lowerLetter"/>
      <w:lvlText w:val="%2."/>
      <w:lvlJc w:val="left"/>
      <w:pPr>
        <w:ind w:left="3344" w:hanging="360"/>
      </w:pPr>
    </w:lvl>
    <w:lvl w:ilvl="2" w:tplc="040E001B" w:tentative="1">
      <w:start w:val="1"/>
      <w:numFmt w:val="lowerRoman"/>
      <w:lvlText w:val="%3."/>
      <w:lvlJc w:val="right"/>
      <w:pPr>
        <w:ind w:left="4064" w:hanging="180"/>
      </w:pPr>
    </w:lvl>
    <w:lvl w:ilvl="3" w:tplc="040E000F" w:tentative="1">
      <w:start w:val="1"/>
      <w:numFmt w:val="decimal"/>
      <w:lvlText w:val="%4."/>
      <w:lvlJc w:val="left"/>
      <w:pPr>
        <w:ind w:left="4784" w:hanging="360"/>
      </w:pPr>
    </w:lvl>
    <w:lvl w:ilvl="4" w:tplc="040E0019" w:tentative="1">
      <w:start w:val="1"/>
      <w:numFmt w:val="lowerLetter"/>
      <w:lvlText w:val="%5."/>
      <w:lvlJc w:val="left"/>
      <w:pPr>
        <w:ind w:left="5504" w:hanging="360"/>
      </w:pPr>
    </w:lvl>
    <w:lvl w:ilvl="5" w:tplc="040E001B" w:tentative="1">
      <w:start w:val="1"/>
      <w:numFmt w:val="lowerRoman"/>
      <w:lvlText w:val="%6."/>
      <w:lvlJc w:val="right"/>
      <w:pPr>
        <w:ind w:left="6224" w:hanging="180"/>
      </w:pPr>
    </w:lvl>
    <w:lvl w:ilvl="6" w:tplc="040E000F" w:tentative="1">
      <w:start w:val="1"/>
      <w:numFmt w:val="decimal"/>
      <w:lvlText w:val="%7."/>
      <w:lvlJc w:val="left"/>
      <w:pPr>
        <w:ind w:left="6944" w:hanging="360"/>
      </w:pPr>
    </w:lvl>
    <w:lvl w:ilvl="7" w:tplc="040E0019" w:tentative="1">
      <w:start w:val="1"/>
      <w:numFmt w:val="lowerLetter"/>
      <w:lvlText w:val="%8."/>
      <w:lvlJc w:val="left"/>
      <w:pPr>
        <w:ind w:left="7664" w:hanging="360"/>
      </w:pPr>
    </w:lvl>
    <w:lvl w:ilvl="8" w:tplc="040E001B" w:tentative="1">
      <w:start w:val="1"/>
      <w:numFmt w:val="lowerRoman"/>
      <w:lvlText w:val="%9."/>
      <w:lvlJc w:val="right"/>
      <w:pPr>
        <w:ind w:left="8384" w:hanging="180"/>
      </w:pPr>
    </w:lvl>
  </w:abstractNum>
  <w:abstractNum w:abstractNumId="15"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5622DDC"/>
    <w:multiLevelType w:val="multilevel"/>
    <w:tmpl w:val="A63CB8A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7" w15:restartNumberingAfterBreak="0">
    <w:nsid w:val="0667594B"/>
    <w:multiLevelType w:val="multilevel"/>
    <w:tmpl w:val="FED6EF56"/>
    <w:styleLink w:val="Stlus1622"/>
    <w:lvl w:ilvl="0">
      <w:start w:val="1"/>
      <w:numFmt w:val="decimal"/>
      <w:lvlText w:val="%1."/>
      <w:lvlJc w:val="right"/>
      <w:pPr>
        <w:tabs>
          <w:tab w:val="num" w:pos="1440"/>
        </w:tabs>
        <w:ind w:left="144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654"/>
        </w:tabs>
        <w:ind w:left="1654" w:hanging="262"/>
      </w:pPr>
      <w:rPr>
        <w:b/>
      </w:rPr>
    </w:lvl>
    <w:lvl w:ilvl="2">
      <w:start w:val="1"/>
      <w:numFmt w:val="decimal"/>
      <w:lvlText w:val="%1.%2.%3."/>
      <w:lvlJc w:val="left"/>
      <w:pPr>
        <w:tabs>
          <w:tab w:val="num" w:pos="2378"/>
        </w:tabs>
        <w:ind w:left="2162" w:hanging="504"/>
      </w:pPr>
      <w:rPr>
        <w:b/>
      </w:rPr>
    </w:lvl>
    <w:lvl w:ilvl="3">
      <w:start w:val="1"/>
      <w:numFmt w:val="decimal"/>
      <w:lvlText w:val="%1.%2.%3.%4."/>
      <w:lvlJc w:val="left"/>
      <w:pPr>
        <w:tabs>
          <w:tab w:val="num" w:pos="2738"/>
        </w:tabs>
        <w:ind w:left="2666" w:hanging="648"/>
      </w:pPr>
    </w:lvl>
    <w:lvl w:ilvl="4">
      <w:start w:val="1"/>
      <w:numFmt w:val="decimal"/>
      <w:lvlText w:val="%1.%2.%3.%4.%5."/>
      <w:lvlJc w:val="left"/>
      <w:pPr>
        <w:tabs>
          <w:tab w:val="num" w:pos="3458"/>
        </w:tabs>
        <w:ind w:left="3170" w:hanging="792"/>
      </w:pPr>
    </w:lvl>
    <w:lvl w:ilvl="5">
      <w:start w:val="1"/>
      <w:numFmt w:val="decimal"/>
      <w:lvlText w:val="%1.%2.%3.%4.%5.%6."/>
      <w:lvlJc w:val="left"/>
      <w:pPr>
        <w:tabs>
          <w:tab w:val="num" w:pos="3818"/>
        </w:tabs>
        <w:ind w:left="3674" w:hanging="936"/>
      </w:pPr>
    </w:lvl>
    <w:lvl w:ilvl="6">
      <w:start w:val="1"/>
      <w:numFmt w:val="decimal"/>
      <w:lvlText w:val="%1.%2.%3.%4.%5.%6.%7."/>
      <w:lvlJc w:val="left"/>
      <w:pPr>
        <w:tabs>
          <w:tab w:val="num" w:pos="4538"/>
        </w:tabs>
        <w:ind w:left="4178" w:hanging="1080"/>
      </w:pPr>
    </w:lvl>
    <w:lvl w:ilvl="7">
      <w:start w:val="1"/>
      <w:numFmt w:val="decimal"/>
      <w:lvlText w:val="%1.%2.%3.%4.%5.%6.%7.%8."/>
      <w:lvlJc w:val="left"/>
      <w:pPr>
        <w:tabs>
          <w:tab w:val="num" w:pos="4898"/>
        </w:tabs>
        <w:ind w:left="4682" w:hanging="1224"/>
      </w:pPr>
    </w:lvl>
    <w:lvl w:ilvl="8">
      <w:start w:val="1"/>
      <w:numFmt w:val="decimal"/>
      <w:lvlText w:val="%1.%2.%3.%4.%5.%6.%7.%8.%9."/>
      <w:lvlJc w:val="left"/>
      <w:pPr>
        <w:tabs>
          <w:tab w:val="num" w:pos="5618"/>
        </w:tabs>
        <w:ind w:left="5258" w:hanging="1440"/>
      </w:pPr>
    </w:lvl>
  </w:abstractNum>
  <w:abstractNum w:abstractNumId="18" w15:restartNumberingAfterBreak="0">
    <w:nsid w:val="06A16F39"/>
    <w:multiLevelType w:val="hybridMultilevel"/>
    <w:tmpl w:val="796C9C1A"/>
    <w:lvl w:ilvl="0" w:tplc="040E001B">
      <w:start w:val="1"/>
      <w:numFmt w:val="lowerRoman"/>
      <w:lvlText w:val="%1."/>
      <w:lvlJc w:val="right"/>
      <w:pPr>
        <w:ind w:left="1724" w:hanging="360"/>
      </w:pPr>
    </w:lvl>
    <w:lvl w:ilvl="1" w:tplc="040E0019" w:tentative="1">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9" w15:restartNumberingAfterBreak="0">
    <w:nsid w:val="06A81368"/>
    <w:multiLevelType w:val="multilevel"/>
    <w:tmpl w:val="888C09D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 w15:restartNumberingAfterBreak="0">
    <w:nsid w:val="06CF73D8"/>
    <w:multiLevelType w:val="multilevel"/>
    <w:tmpl w:val="F364CAFA"/>
    <w:styleLink w:val="Importlt1stlus22"/>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06D3096C"/>
    <w:multiLevelType w:val="hybridMultilevel"/>
    <w:tmpl w:val="C0F86890"/>
    <w:lvl w:ilvl="0" w:tplc="A8F41EB8">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2" w15:restartNumberingAfterBreak="0">
    <w:nsid w:val="07253C39"/>
    <w:multiLevelType w:val="multilevel"/>
    <w:tmpl w:val="F2D8C9A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081F4509"/>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4" w15:restartNumberingAfterBreak="0">
    <w:nsid w:val="08247901"/>
    <w:multiLevelType w:val="multilevel"/>
    <w:tmpl w:val="045A47BE"/>
    <w:styleLink w:val="Importlt1stlus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0901133C"/>
    <w:multiLevelType w:val="hybridMultilevel"/>
    <w:tmpl w:val="0F6C03FE"/>
    <w:lvl w:ilvl="0" w:tplc="040E0001">
      <w:start w:val="1"/>
      <w:numFmt w:val="bullet"/>
      <w:lvlText w:val=""/>
      <w:lvlJc w:val="left"/>
      <w:pPr>
        <w:ind w:left="1711" w:hanging="360"/>
      </w:pPr>
      <w:rPr>
        <w:rFonts w:ascii="Symbol" w:hAnsi="Symbol" w:hint="default"/>
      </w:rPr>
    </w:lvl>
    <w:lvl w:ilvl="1" w:tplc="95A44970">
      <w:numFmt w:val="bullet"/>
      <w:lvlText w:val="-"/>
      <w:lvlJc w:val="left"/>
      <w:pPr>
        <w:ind w:left="2431" w:hanging="360"/>
      </w:pPr>
      <w:rPr>
        <w:rFonts w:ascii="Verdana" w:eastAsia="Times New Roman" w:hAnsi="Verdana" w:cs="Times New Roman" w:hint="default"/>
      </w:rPr>
    </w:lvl>
    <w:lvl w:ilvl="2" w:tplc="040E0005">
      <w:start w:val="1"/>
      <w:numFmt w:val="bullet"/>
      <w:lvlText w:val=""/>
      <w:lvlJc w:val="left"/>
      <w:pPr>
        <w:ind w:left="3151" w:hanging="360"/>
      </w:pPr>
      <w:rPr>
        <w:rFonts w:ascii="Wingdings" w:hAnsi="Wingdings" w:hint="default"/>
      </w:rPr>
    </w:lvl>
    <w:lvl w:ilvl="3" w:tplc="040E0001">
      <w:start w:val="1"/>
      <w:numFmt w:val="bullet"/>
      <w:lvlText w:val=""/>
      <w:lvlJc w:val="left"/>
      <w:pPr>
        <w:ind w:left="3871" w:hanging="360"/>
      </w:pPr>
      <w:rPr>
        <w:rFonts w:ascii="Symbol" w:hAnsi="Symbol" w:hint="default"/>
      </w:rPr>
    </w:lvl>
    <w:lvl w:ilvl="4" w:tplc="040E0003" w:tentative="1">
      <w:start w:val="1"/>
      <w:numFmt w:val="bullet"/>
      <w:lvlText w:val="o"/>
      <w:lvlJc w:val="left"/>
      <w:pPr>
        <w:ind w:left="4591" w:hanging="360"/>
      </w:pPr>
      <w:rPr>
        <w:rFonts w:ascii="Courier New" w:hAnsi="Courier New" w:cs="Courier New" w:hint="default"/>
      </w:rPr>
    </w:lvl>
    <w:lvl w:ilvl="5" w:tplc="040E0005" w:tentative="1">
      <w:start w:val="1"/>
      <w:numFmt w:val="bullet"/>
      <w:lvlText w:val=""/>
      <w:lvlJc w:val="left"/>
      <w:pPr>
        <w:ind w:left="5311" w:hanging="360"/>
      </w:pPr>
      <w:rPr>
        <w:rFonts w:ascii="Wingdings" w:hAnsi="Wingdings" w:hint="default"/>
      </w:rPr>
    </w:lvl>
    <w:lvl w:ilvl="6" w:tplc="040E0001" w:tentative="1">
      <w:start w:val="1"/>
      <w:numFmt w:val="bullet"/>
      <w:lvlText w:val=""/>
      <w:lvlJc w:val="left"/>
      <w:pPr>
        <w:ind w:left="6031" w:hanging="360"/>
      </w:pPr>
      <w:rPr>
        <w:rFonts w:ascii="Symbol" w:hAnsi="Symbol" w:hint="default"/>
      </w:rPr>
    </w:lvl>
    <w:lvl w:ilvl="7" w:tplc="040E0003" w:tentative="1">
      <w:start w:val="1"/>
      <w:numFmt w:val="bullet"/>
      <w:lvlText w:val="o"/>
      <w:lvlJc w:val="left"/>
      <w:pPr>
        <w:ind w:left="6751" w:hanging="360"/>
      </w:pPr>
      <w:rPr>
        <w:rFonts w:ascii="Courier New" w:hAnsi="Courier New" w:cs="Courier New" w:hint="default"/>
      </w:rPr>
    </w:lvl>
    <w:lvl w:ilvl="8" w:tplc="040E0005" w:tentative="1">
      <w:start w:val="1"/>
      <w:numFmt w:val="bullet"/>
      <w:lvlText w:val=""/>
      <w:lvlJc w:val="left"/>
      <w:pPr>
        <w:ind w:left="7471" w:hanging="360"/>
      </w:pPr>
      <w:rPr>
        <w:rFonts w:ascii="Wingdings" w:hAnsi="Wingdings" w:hint="default"/>
      </w:rPr>
    </w:lvl>
  </w:abstractNum>
  <w:abstractNum w:abstractNumId="26" w15:restartNumberingAfterBreak="0">
    <w:nsid w:val="09675E9B"/>
    <w:multiLevelType w:val="hybridMultilevel"/>
    <w:tmpl w:val="35DE056E"/>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A727A30"/>
    <w:multiLevelType w:val="multilevel"/>
    <w:tmpl w:val="E9E6DE6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8" w15:restartNumberingAfterBreak="0">
    <w:nsid w:val="0A785493"/>
    <w:multiLevelType w:val="multilevel"/>
    <w:tmpl w:val="3DAEB2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0A992E68"/>
    <w:multiLevelType w:val="hybridMultilevel"/>
    <w:tmpl w:val="1AE2B860"/>
    <w:lvl w:ilvl="0" w:tplc="040E001B">
      <w:start w:val="1"/>
      <w:numFmt w:val="lowerRoman"/>
      <w:lvlText w:val="%1."/>
      <w:lvlJc w:val="right"/>
      <w:pPr>
        <w:ind w:left="1364" w:hanging="360"/>
      </w:pPr>
    </w:lvl>
    <w:lvl w:ilvl="1" w:tplc="040E0019">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30" w15:restartNumberingAfterBreak="0">
    <w:nsid w:val="0CDB59EA"/>
    <w:multiLevelType w:val="multilevel"/>
    <w:tmpl w:val="E2D6BBE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32" w15:restartNumberingAfterBreak="1">
    <w:nsid w:val="0D3D0F1C"/>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 w15:restartNumberingAfterBreak="0">
    <w:nsid w:val="0E1E430B"/>
    <w:multiLevelType w:val="multilevel"/>
    <w:tmpl w:val="257ECD50"/>
    <w:lvl w:ilvl="0">
      <w:start w:val="16"/>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4" w15:restartNumberingAfterBreak="0">
    <w:nsid w:val="0E2B3BA3"/>
    <w:multiLevelType w:val="hybridMultilevel"/>
    <w:tmpl w:val="55C83298"/>
    <w:lvl w:ilvl="0" w:tplc="C88897C4">
      <w:start w:val="1"/>
      <w:numFmt w:val="lowerRoman"/>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0E464D24"/>
    <w:multiLevelType w:val="multilevel"/>
    <w:tmpl w:val="AECE9ACA"/>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36" w15:restartNumberingAfterBreak="0">
    <w:nsid w:val="0F166408"/>
    <w:multiLevelType w:val="hybridMultilevel"/>
    <w:tmpl w:val="F20A2088"/>
    <w:lvl w:ilvl="0" w:tplc="9014B1FC">
      <w:start w:val="1"/>
      <w:numFmt w:val="decimal"/>
      <w:lvlText w:val="%1)"/>
      <w:lvlJc w:val="left"/>
      <w:pPr>
        <w:ind w:left="720" w:hanging="360"/>
      </w:pPr>
      <w:rPr>
        <w:rFonts w:ascii="Times New Roman" w:eastAsia="Times New Roman" w:hAnsi="Times New Roman" w:cs="Times New Roman" w:hint="default"/>
        <w:b w:val="0"/>
        <w:color w:val="000000"/>
      </w:rPr>
    </w:lvl>
    <w:lvl w:ilvl="1" w:tplc="EFC4D312">
      <w:start w:val="1"/>
      <w:numFmt w:val="decimal"/>
      <w:lvlText w:val="%2."/>
      <w:lvlJc w:val="left"/>
      <w:pPr>
        <w:ind w:left="1780" w:hanging="700"/>
      </w:pPr>
      <w:rPr>
        <w:rFonts w:hint="default"/>
        <w:b/>
        <w:bCs w:val="0"/>
      </w:rPr>
    </w:lvl>
    <w:lvl w:ilvl="2" w:tplc="040E001B">
      <w:start w:val="1"/>
      <w:numFmt w:val="lowerRoman"/>
      <w:lvlText w:val="%3."/>
      <w:lvlJc w:val="right"/>
      <w:pPr>
        <w:ind w:left="2160" w:hanging="180"/>
      </w:pPr>
    </w:lvl>
    <w:lvl w:ilvl="3" w:tplc="08090019">
      <w:start w:val="1"/>
      <w:numFmt w:val="lowerLetter"/>
      <w:lvlText w:val="%4."/>
      <w:lvlJc w:val="left"/>
      <w:pPr>
        <w:ind w:left="2880" w:hanging="360"/>
      </w:pPr>
    </w:lvl>
    <w:lvl w:ilvl="4" w:tplc="040E0019">
      <w:start w:val="1"/>
      <w:numFmt w:val="lowerLetter"/>
      <w:lvlText w:val="%5."/>
      <w:lvlJc w:val="left"/>
      <w:pPr>
        <w:ind w:left="3600" w:hanging="360"/>
      </w:pPr>
    </w:lvl>
    <w:lvl w:ilvl="5" w:tplc="8B4C4FE8">
      <w:start w:val="2"/>
      <w:numFmt w:val="bullet"/>
      <w:lvlText w:val="-"/>
      <w:lvlJc w:val="left"/>
      <w:pPr>
        <w:ind w:left="4500" w:hanging="360"/>
      </w:pPr>
      <w:rPr>
        <w:rFonts w:ascii="Verdana" w:eastAsia="Calibri" w:hAnsi="Verdana" w:cs="Times New Roman" w:hint="default"/>
      </w:r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0F637A41"/>
    <w:multiLevelType w:val="hybridMultilevel"/>
    <w:tmpl w:val="8334E964"/>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 w15:restartNumberingAfterBreak="0">
    <w:nsid w:val="11396E77"/>
    <w:multiLevelType w:val="multilevel"/>
    <w:tmpl w:val="040E001F"/>
    <w:styleLink w:val="Importlt10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15A65DC"/>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 w15:restartNumberingAfterBreak="0">
    <w:nsid w:val="115E7885"/>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1" w15:restartNumberingAfterBreak="0">
    <w:nsid w:val="11C56672"/>
    <w:multiLevelType w:val="multilevel"/>
    <w:tmpl w:val="F35816B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2" w15:restartNumberingAfterBreak="0">
    <w:nsid w:val="11DA06D5"/>
    <w:multiLevelType w:val="hybridMultilevel"/>
    <w:tmpl w:val="9F400354"/>
    <w:lvl w:ilvl="0" w:tplc="BD529352">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3" w15:restartNumberingAfterBreak="0">
    <w:nsid w:val="134D3795"/>
    <w:multiLevelType w:val="hybridMultilevel"/>
    <w:tmpl w:val="409AB862"/>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13931FAB"/>
    <w:multiLevelType w:val="multilevel"/>
    <w:tmpl w:val="5C20C7C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5" w15:restartNumberingAfterBreak="0">
    <w:nsid w:val="13FB2ADD"/>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 w15:restartNumberingAfterBreak="0">
    <w:nsid w:val="147D2B8B"/>
    <w:multiLevelType w:val="multilevel"/>
    <w:tmpl w:val="D70098F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7" w15:restartNumberingAfterBreak="0">
    <w:nsid w:val="14A24CD7"/>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 w15:restartNumberingAfterBreak="0">
    <w:nsid w:val="15C71B27"/>
    <w:multiLevelType w:val="multilevel"/>
    <w:tmpl w:val="7AEE8C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720"/>
        </w:tabs>
        <w:ind w:left="50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16236938"/>
    <w:multiLevelType w:val="hybridMultilevel"/>
    <w:tmpl w:val="B9CA16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16894BA0"/>
    <w:multiLevelType w:val="hybridMultilevel"/>
    <w:tmpl w:val="E5069D28"/>
    <w:lvl w:ilvl="0" w:tplc="08090019">
      <w:start w:val="1"/>
      <w:numFmt w:val="lowerLetter"/>
      <w:lvlText w:val="%1."/>
      <w:lvlJc w:val="left"/>
      <w:pPr>
        <w:ind w:left="5040" w:hanging="360"/>
      </w:pPr>
    </w:lvl>
    <w:lvl w:ilvl="1" w:tplc="040E0019" w:tentative="1">
      <w:start w:val="1"/>
      <w:numFmt w:val="lowerLetter"/>
      <w:lvlText w:val="%2."/>
      <w:lvlJc w:val="left"/>
      <w:pPr>
        <w:ind w:left="5760" w:hanging="360"/>
      </w:pPr>
    </w:lvl>
    <w:lvl w:ilvl="2" w:tplc="040E001B" w:tentative="1">
      <w:start w:val="1"/>
      <w:numFmt w:val="lowerRoman"/>
      <w:lvlText w:val="%3."/>
      <w:lvlJc w:val="right"/>
      <w:pPr>
        <w:ind w:left="6480" w:hanging="180"/>
      </w:pPr>
    </w:lvl>
    <w:lvl w:ilvl="3" w:tplc="040E000F" w:tentative="1">
      <w:start w:val="1"/>
      <w:numFmt w:val="decimal"/>
      <w:lvlText w:val="%4."/>
      <w:lvlJc w:val="left"/>
      <w:pPr>
        <w:ind w:left="7200" w:hanging="360"/>
      </w:pPr>
    </w:lvl>
    <w:lvl w:ilvl="4" w:tplc="040E0019" w:tentative="1">
      <w:start w:val="1"/>
      <w:numFmt w:val="lowerLetter"/>
      <w:lvlText w:val="%5."/>
      <w:lvlJc w:val="left"/>
      <w:pPr>
        <w:ind w:left="7920" w:hanging="360"/>
      </w:pPr>
    </w:lvl>
    <w:lvl w:ilvl="5" w:tplc="040E001B" w:tentative="1">
      <w:start w:val="1"/>
      <w:numFmt w:val="lowerRoman"/>
      <w:lvlText w:val="%6."/>
      <w:lvlJc w:val="right"/>
      <w:pPr>
        <w:ind w:left="8640" w:hanging="180"/>
      </w:pPr>
    </w:lvl>
    <w:lvl w:ilvl="6" w:tplc="040E000F" w:tentative="1">
      <w:start w:val="1"/>
      <w:numFmt w:val="decimal"/>
      <w:lvlText w:val="%7."/>
      <w:lvlJc w:val="left"/>
      <w:pPr>
        <w:ind w:left="9360" w:hanging="360"/>
      </w:pPr>
    </w:lvl>
    <w:lvl w:ilvl="7" w:tplc="040E0019" w:tentative="1">
      <w:start w:val="1"/>
      <w:numFmt w:val="lowerLetter"/>
      <w:lvlText w:val="%8."/>
      <w:lvlJc w:val="left"/>
      <w:pPr>
        <w:ind w:left="10080" w:hanging="360"/>
      </w:pPr>
    </w:lvl>
    <w:lvl w:ilvl="8" w:tplc="040E001B" w:tentative="1">
      <w:start w:val="1"/>
      <w:numFmt w:val="lowerRoman"/>
      <w:lvlText w:val="%9."/>
      <w:lvlJc w:val="right"/>
      <w:pPr>
        <w:ind w:left="10800" w:hanging="180"/>
      </w:pPr>
    </w:lvl>
  </w:abstractNum>
  <w:abstractNum w:abstractNumId="51" w15:restartNumberingAfterBreak="0">
    <w:nsid w:val="17571CC2"/>
    <w:multiLevelType w:val="multilevel"/>
    <w:tmpl w:val="FA74DFE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52" w15:restartNumberingAfterBreak="0">
    <w:nsid w:val="186C1D14"/>
    <w:multiLevelType w:val="hybridMultilevel"/>
    <w:tmpl w:val="9A68277A"/>
    <w:lvl w:ilvl="0" w:tplc="040E000F">
      <w:start w:val="1"/>
      <w:numFmt w:val="decimal"/>
      <w:lvlText w:val="%1."/>
      <w:lvlJc w:val="left"/>
      <w:pPr>
        <w:ind w:left="851" w:hanging="360"/>
      </w:pPr>
    </w:lvl>
    <w:lvl w:ilvl="1" w:tplc="040E0019" w:tentative="1">
      <w:start w:val="1"/>
      <w:numFmt w:val="lowerLetter"/>
      <w:lvlText w:val="%2."/>
      <w:lvlJc w:val="left"/>
      <w:pPr>
        <w:ind w:left="1571" w:hanging="360"/>
      </w:pPr>
    </w:lvl>
    <w:lvl w:ilvl="2" w:tplc="040E001B" w:tentative="1">
      <w:start w:val="1"/>
      <w:numFmt w:val="lowerRoman"/>
      <w:lvlText w:val="%3."/>
      <w:lvlJc w:val="right"/>
      <w:pPr>
        <w:ind w:left="2291" w:hanging="180"/>
      </w:pPr>
    </w:lvl>
    <w:lvl w:ilvl="3" w:tplc="040E000F" w:tentative="1">
      <w:start w:val="1"/>
      <w:numFmt w:val="decimal"/>
      <w:lvlText w:val="%4."/>
      <w:lvlJc w:val="left"/>
      <w:pPr>
        <w:ind w:left="3011" w:hanging="360"/>
      </w:pPr>
    </w:lvl>
    <w:lvl w:ilvl="4" w:tplc="040E0019" w:tentative="1">
      <w:start w:val="1"/>
      <w:numFmt w:val="lowerLetter"/>
      <w:lvlText w:val="%5."/>
      <w:lvlJc w:val="left"/>
      <w:pPr>
        <w:ind w:left="3731" w:hanging="360"/>
      </w:pPr>
    </w:lvl>
    <w:lvl w:ilvl="5" w:tplc="040E001B" w:tentative="1">
      <w:start w:val="1"/>
      <w:numFmt w:val="lowerRoman"/>
      <w:lvlText w:val="%6."/>
      <w:lvlJc w:val="right"/>
      <w:pPr>
        <w:ind w:left="4451" w:hanging="180"/>
      </w:pPr>
    </w:lvl>
    <w:lvl w:ilvl="6" w:tplc="040E000F" w:tentative="1">
      <w:start w:val="1"/>
      <w:numFmt w:val="decimal"/>
      <w:lvlText w:val="%7."/>
      <w:lvlJc w:val="left"/>
      <w:pPr>
        <w:ind w:left="5171" w:hanging="360"/>
      </w:pPr>
    </w:lvl>
    <w:lvl w:ilvl="7" w:tplc="040E0019" w:tentative="1">
      <w:start w:val="1"/>
      <w:numFmt w:val="lowerLetter"/>
      <w:lvlText w:val="%8."/>
      <w:lvlJc w:val="left"/>
      <w:pPr>
        <w:ind w:left="5891" w:hanging="360"/>
      </w:pPr>
    </w:lvl>
    <w:lvl w:ilvl="8" w:tplc="040E001B" w:tentative="1">
      <w:start w:val="1"/>
      <w:numFmt w:val="lowerRoman"/>
      <w:lvlText w:val="%9."/>
      <w:lvlJc w:val="right"/>
      <w:pPr>
        <w:ind w:left="6611" w:hanging="180"/>
      </w:pPr>
    </w:lvl>
  </w:abstractNum>
  <w:abstractNum w:abstractNumId="53" w15:restartNumberingAfterBreak="1">
    <w:nsid w:val="19AA4EB8"/>
    <w:multiLevelType w:val="multilevel"/>
    <w:tmpl w:val="AE9C1D0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 w15:restartNumberingAfterBreak="0">
    <w:nsid w:val="19FE5D7B"/>
    <w:multiLevelType w:val="hybridMultilevel"/>
    <w:tmpl w:val="2B4C5BC6"/>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5" w15:restartNumberingAfterBreak="0">
    <w:nsid w:val="1A0319AE"/>
    <w:multiLevelType w:val="multilevel"/>
    <w:tmpl w:val="35D0C81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 w15:restartNumberingAfterBreak="0">
    <w:nsid w:val="1A450741"/>
    <w:multiLevelType w:val="hybridMultilevel"/>
    <w:tmpl w:val="B0FAE178"/>
    <w:lvl w:ilvl="0" w:tplc="CE12311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7" w15:restartNumberingAfterBreak="0">
    <w:nsid w:val="1A6C4EBA"/>
    <w:multiLevelType w:val="multilevel"/>
    <w:tmpl w:val="7262BBA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58" w15:restartNumberingAfterBreak="1">
    <w:nsid w:val="1A7B06AA"/>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 w15:restartNumberingAfterBreak="0">
    <w:nsid w:val="1AA570E1"/>
    <w:multiLevelType w:val="multilevel"/>
    <w:tmpl w:val="8C88C98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0" w15:restartNumberingAfterBreak="0">
    <w:nsid w:val="1AB96226"/>
    <w:multiLevelType w:val="hybridMultilevel"/>
    <w:tmpl w:val="0AFA58B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1" w15:restartNumberingAfterBreak="0">
    <w:nsid w:val="1B16631B"/>
    <w:multiLevelType w:val="multilevel"/>
    <w:tmpl w:val="F2E0FE2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2" w15:restartNumberingAfterBreak="0">
    <w:nsid w:val="1B264740"/>
    <w:multiLevelType w:val="multilevel"/>
    <w:tmpl w:val="B332394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3" w15:restartNumberingAfterBreak="0">
    <w:nsid w:val="1B6B1F24"/>
    <w:multiLevelType w:val="hybridMultilevel"/>
    <w:tmpl w:val="04E06BBC"/>
    <w:lvl w:ilvl="0" w:tplc="9072F0C8">
      <w:start w:val="1"/>
      <w:numFmt w:val="decimal"/>
      <w:lvlText w:val="%1."/>
      <w:lvlJc w:val="left"/>
      <w:pPr>
        <w:tabs>
          <w:tab w:val="num" w:pos="720"/>
        </w:tabs>
        <w:ind w:left="720" w:hanging="360"/>
      </w:pPr>
      <w:rPr>
        <w:rFonts w:hint="default"/>
        <w:color w:val="auto"/>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64" w15:restartNumberingAfterBreak="0">
    <w:nsid w:val="1B7C2127"/>
    <w:multiLevelType w:val="hybridMultilevel"/>
    <w:tmpl w:val="F8C41D90"/>
    <w:styleLink w:val="Importlt12stlus2"/>
    <w:lvl w:ilvl="0" w:tplc="040E0001">
      <w:start w:val="1"/>
      <w:numFmt w:val="bullet"/>
      <w:lvlText w:val=""/>
      <w:lvlJc w:val="left"/>
      <w:pPr>
        <w:ind w:left="2138" w:hanging="360"/>
      </w:pPr>
      <w:rPr>
        <w:rFonts w:ascii="Symbol" w:hAnsi="Symbol" w:hint="default"/>
      </w:rPr>
    </w:lvl>
    <w:lvl w:ilvl="1" w:tplc="040E0003">
      <w:start w:val="1"/>
      <w:numFmt w:val="bullet"/>
      <w:lvlText w:val="o"/>
      <w:lvlJc w:val="left"/>
      <w:pPr>
        <w:ind w:left="2858" w:hanging="360"/>
      </w:pPr>
      <w:rPr>
        <w:rFonts w:ascii="Courier New" w:hAnsi="Courier New" w:cs="Courier New" w:hint="default"/>
      </w:rPr>
    </w:lvl>
    <w:lvl w:ilvl="2" w:tplc="040E0005">
      <w:start w:val="1"/>
      <w:numFmt w:val="bullet"/>
      <w:lvlText w:val=""/>
      <w:lvlJc w:val="left"/>
      <w:pPr>
        <w:ind w:left="3578" w:hanging="360"/>
      </w:pPr>
      <w:rPr>
        <w:rFonts w:ascii="Wingdings" w:hAnsi="Wingdings" w:hint="default"/>
      </w:rPr>
    </w:lvl>
    <w:lvl w:ilvl="3" w:tplc="040E0001">
      <w:start w:val="1"/>
      <w:numFmt w:val="bullet"/>
      <w:lvlText w:val=""/>
      <w:lvlJc w:val="left"/>
      <w:pPr>
        <w:ind w:left="4298" w:hanging="360"/>
      </w:pPr>
      <w:rPr>
        <w:rFonts w:ascii="Symbol" w:hAnsi="Symbol" w:hint="default"/>
      </w:rPr>
    </w:lvl>
    <w:lvl w:ilvl="4" w:tplc="040E0003">
      <w:start w:val="1"/>
      <w:numFmt w:val="bullet"/>
      <w:lvlText w:val="o"/>
      <w:lvlJc w:val="left"/>
      <w:pPr>
        <w:ind w:left="5018" w:hanging="360"/>
      </w:pPr>
      <w:rPr>
        <w:rFonts w:ascii="Courier New" w:hAnsi="Courier New" w:cs="Courier New" w:hint="default"/>
      </w:rPr>
    </w:lvl>
    <w:lvl w:ilvl="5" w:tplc="040E0005">
      <w:start w:val="1"/>
      <w:numFmt w:val="bullet"/>
      <w:lvlText w:val=""/>
      <w:lvlJc w:val="left"/>
      <w:pPr>
        <w:ind w:left="5738" w:hanging="360"/>
      </w:pPr>
      <w:rPr>
        <w:rFonts w:ascii="Wingdings" w:hAnsi="Wingdings" w:hint="default"/>
      </w:rPr>
    </w:lvl>
    <w:lvl w:ilvl="6" w:tplc="040E0001">
      <w:start w:val="1"/>
      <w:numFmt w:val="bullet"/>
      <w:lvlText w:val=""/>
      <w:lvlJc w:val="left"/>
      <w:pPr>
        <w:ind w:left="6458" w:hanging="360"/>
      </w:pPr>
      <w:rPr>
        <w:rFonts w:ascii="Symbol" w:hAnsi="Symbol" w:hint="default"/>
      </w:rPr>
    </w:lvl>
    <w:lvl w:ilvl="7" w:tplc="040E0003">
      <w:start w:val="1"/>
      <w:numFmt w:val="bullet"/>
      <w:lvlText w:val="o"/>
      <w:lvlJc w:val="left"/>
      <w:pPr>
        <w:ind w:left="7178" w:hanging="360"/>
      </w:pPr>
      <w:rPr>
        <w:rFonts w:ascii="Courier New" w:hAnsi="Courier New" w:cs="Courier New" w:hint="default"/>
      </w:rPr>
    </w:lvl>
    <w:lvl w:ilvl="8" w:tplc="040E0005">
      <w:start w:val="1"/>
      <w:numFmt w:val="bullet"/>
      <w:lvlText w:val=""/>
      <w:lvlJc w:val="left"/>
      <w:pPr>
        <w:ind w:left="7898" w:hanging="360"/>
      </w:pPr>
      <w:rPr>
        <w:rFonts w:ascii="Wingdings" w:hAnsi="Wingdings" w:hint="default"/>
      </w:rPr>
    </w:lvl>
  </w:abstractNum>
  <w:abstractNum w:abstractNumId="65" w15:restartNumberingAfterBreak="0">
    <w:nsid w:val="1BD160BC"/>
    <w:multiLevelType w:val="hybridMultilevel"/>
    <w:tmpl w:val="9240058E"/>
    <w:styleLink w:val="Stlus1711"/>
    <w:lvl w:ilvl="0" w:tplc="040E0001">
      <w:start w:val="1"/>
      <w:numFmt w:val="bullet"/>
      <w:lvlText w:val=""/>
      <w:lvlJc w:val="left"/>
      <w:pPr>
        <w:ind w:left="1360" w:hanging="360"/>
      </w:pPr>
      <w:rPr>
        <w:rFonts w:ascii="Symbol" w:hAnsi="Symbol" w:hint="default"/>
      </w:rPr>
    </w:lvl>
    <w:lvl w:ilvl="1" w:tplc="040E0003">
      <w:start w:val="1"/>
      <w:numFmt w:val="bullet"/>
      <w:lvlText w:val="o"/>
      <w:lvlJc w:val="left"/>
      <w:pPr>
        <w:ind w:left="2080" w:hanging="360"/>
      </w:pPr>
      <w:rPr>
        <w:rFonts w:ascii="Courier New" w:hAnsi="Courier New" w:cs="Courier New" w:hint="default"/>
      </w:rPr>
    </w:lvl>
    <w:lvl w:ilvl="2" w:tplc="040E0005">
      <w:start w:val="1"/>
      <w:numFmt w:val="bullet"/>
      <w:lvlText w:val=""/>
      <w:lvlJc w:val="left"/>
      <w:pPr>
        <w:ind w:left="2800" w:hanging="360"/>
      </w:pPr>
      <w:rPr>
        <w:rFonts w:ascii="Wingdings" w:hAnsi="Wingdings" w:hint="default"/>
      </w:rPr>
    </w:lvl>
    <w:lvl w:ilvl="3" w:tplc="040E0001">
      <w:start w:val="1"/>
      <w:numFmt w:val="bullet"/>
      <w:lvlText w:val=""/>
      <w:lvlJc w:val="left"/>
      <w:pPr>
        <w:ind w:left="3520" w:hanging="360"/>
      </w:pPr>
      <w:rPr>
        <w:rFonts w:ascii="Symbol" w:hAnsi="Symbol" w:hint="default"/>
      </w:rPr>
    </w:lvl>
    <w:lvl w:ilvl="4" w:tplc="040E0003">
      <w:start w:val="1"/>
      <w:numFmt w:val="bullet"/>
      <w:lvlText w:val="o"/>
      <w:lvlJc w:val="left"/>
      <w:pPr>
        <w:ind w:left="4240" w:hanging="360"/>
      </w:pPr>
      <w:rPr>
        <w:rFonts w:ascii="Courier New" w:hAnsi="Courier New" w:cs="Courier New" w:hint="default"/>
      </w:rPr>
    </w:lvl>
    <w:lvl w:ilvl="5" w:tplc="040E0005">
      <w:start w:val="1"/>
      <w:numFmt w:val="bullet"/>
      <w:lvlText w:val=""/>
      <w:lvlJc w:val="left"/>
      <w:pPr>
        <w:ind w:left="4960" w:hanging="360"/>
      </w:pPr>
      <w:rPr>
        <w:rFonts w:ascii="Wingdings" w:hAnsi="Wingdings" w:hint="default"/>
      </w:rPr>
    </w:lvl>
    <w:lvl w:ilvl="6" w:tplc="040E0001">
      <w:start w:val="1"/>
      <w:numFmt w:val="bullet"/>
      <w:lvlText w:val=""/>
      <w:lvlJc w:val="left"/>
      <w:pPr>
        <w:ind w:left="5680" w:hanging="360"/>
      </w:pPr>
      <w:rPr>
        <w:rFonts w:ascii="Symbol" w:hAnsi="Symbol" w:hint="default"/>
      </w:rPr>
    </w:lvl>
    <w:lvl w:ilvl="7" w:tplc="040E0003">
      <w:start w:val="1"/>
      <w:numFmt w:val="bullet"/>
      <w:lvlText w:val="o"/>
      <w:lvlJc w:val="left"/>
      <w:pPr>
        <w:ind w:left="6400" w:hanging="360"/>
      </w:pPr>
      <w:rPr>
        <w:rFonts w:ascii="Courier New" w:hAnsi="Courier New" w:cs="Courier New" w:hint="default"/>
      </w:rPr>
    </w:lvl>
    <w:lvl w:ilvl="8" w:tplc="040E0005">
      <w:start w:val="1"/>
      <w:numFmt w:val="bullet"/>
      <w:lvlText w:val=""/>
      <w:lvlJc w:val="left"/>
      <w:pPr>
        <w:ind w:left="7120" w:hanging="360"/>
      </w:pPr>
      <w:rPr>
        <w:rFonts w:ascii="Wingdings" w:hAnsi="Wingdings" w:hint="default"/>
      </w:rPr>
    </w:lvl>
  </w:abstractNum>
  <w:abstractNum w:abstractNumId="66" w15:restartNumberingAfterBreak="0">
    <w:nsid w:val="1CC73E17"/>
    <w:multiLevelType w:val="hybridMultilevel"/>
    <w:tmpl w:val="80082F6C"/>
    <w:styleLink w:val="Importlt1stlus12"/>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67" w15:restartNumberingAfterBreak="0">
    <w:nsid w:val="1D3E0AD5"/>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8" w15:restartNumberingAfterBreak="0">
    <w:nsid w:val="1D3E10CE"/>
    <w:multiLevelType w:val="multilevel"/>
    <w:tmpl w:val="040E001F"/>
    <w:styleLink w:val="Importlt10stlus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D6D05FE"/>
    <w:multiLevelType w:val="hybridMultilevel"/>
    <w:tmpl w:val="95B26DE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0" w15:restartNumberingAfterBreak="1">
    <w:nsid w:val="1FDE3352"/>
    <w:multiLevelType w:val="multilevel"/>
    <w:tmpl w:val="CF30E2D6"/>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1" w15:restartNumberingAfterBreak="0">
    <w:nsid w:val="203F3A0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20603E96"/>
    <w:multiLevelType w:val="hybridMultilevel"/>
    <w:tmpl w:val="02BAF8DA"/>
    <w:lvl w:ilvl="0" w:tplc="654474D6">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cs="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73" w15:restartNumberingAfterBreak="0">
    <w:nsid w:val="20B74D71"/>
    <w:multiLevelType w:val="hybridMultilevel"/>
    <w:tmpl w:val="573ACF50"/>
    <w:styleLink w:val="Stlus102"/>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74" w15:restartNumberingAfterBreak="0">
    <w:nsid w:val="21591662"/>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5" w15:restartNumberingAfterBreak="0">
    <w:nsid w:val="2162567A"/>
    <w:multiLevelType w:val="multilevel"/>
    <w:tmpl w:val="7026F78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6" w15:restartNumberingAfterBreak="0">
    <w:nsid w:val="23D84C4F"/>
    <w:multiLevelType w:val="hybridMultilevel"/>
    <w:tmpl w:val="95B26DE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77" w15:restartNumberingAfterBreak="0">
    <w:nsid w:val="243A7655"/>
    <w:multiLevelType w:val="multilevel"/>
    <w:tmpl w:val="040E001F"/>
    <w:styleLink w:val="Stlus112"/>
    <w:lvl w:ilvl="0">
      <w:start w:val="5"/>
      <w:numFmt w:val="decimal"/>
      <w:lvlText w:val="%1."/>
      <w:lvlJc w:val="left"/>
      <w:pPr>
        <w:ind w:left="360" w:hanging="360"/>
      </w:pPr>
      <w:rPr>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4410FA4"/>
    <w:multiLevelType w:val="multilevel"/>
    <w:tmpl w:val="096016B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79" w15:restartNumberingAfterBreak="0">
    <w:nsid w:val="24591D53"/>
    <w:multiLevelType w:val="hybridMultilevel"/>
    <w:tmpl w:val="20D4C9F4"/>
    <w:styleLink w:val="Lista12"/>
    <w:lvl w:ilvl="0" w:tplc="09B00196">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80" w15:restartNumberingAfterBreak="0">
    <w:nsid w:val="24A86E0E"/>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1" w15:restartNumberingAfterBreak="0">
    <w:nsid w:val="25FD14CF"/>
    <w:multiLevelType w:val="multilevel"/>
    <w:tmpl w:val="1290A58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2" w15:restartNumberingAfterBreak="0">
    <w:nsid w:val="260709EB"/>
    <w:multiLevelType w:val="multilevel"/>
    <w:tmpl w:val="F364CAFA"/>
    <w:styleLink w:val="Stlus18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15:restartNumberingAfterBreak="0">
    <w:nsid w:val="26955374"/>
    <w:multiLevelType w:val="hybridMultilevel"/>
    <w:tmpl w:val="67DCDAC0"/>
    <w:styleLink w:val="Importlt13stlus2"/>
    <w:lvl w:ilvl="0" w:tplc="BC8E1D38">
      <w:start w:val="19"/>
      <w:numFmt w:val="bullet"/>
      <w:lvlText w:val=""/>
      <w:lvlJc w:val="left"/>
      <w:pPr>
        <w:ind w:left="1130" w:hanging="360"/>
      </w:pPr>
      <w:rPr>
        <w:rFonts w:ascii="Symbol" w:eastAsia="Times New Roman" w:hAnsi="Symbol" w:cs="Times New Roman" w:hint="default"/>
      </w:rPr>
    </w:lvl>
    <w:lvl w:ilvl="1" w:tplc="040E0003">
      <w:start w:val="1"/>
      <w:numFmt w:val="bullet"/>
      <w:lvlText w:val="o"/>
      <w:lvlJc w:val="left"/>
      <w:pPr>
        <w:ind w:left="1850" w:hanging="360"/>
      </w:pPr>
      <w:rPr>
        <w:rFonts w:ascii="Courier New" w:hAnsi="Courier New" w:cs="Courier New" w:hint="default"/>
      </w:rPr>
    </w:lvl>
    <w:lvl w:ilvl="2" w:tplc="040E0005">
      <w:start w:val="1"/>
      <w:numFmt w:val="bullet"/>
      <w:lvlText w:val=""/>
      <w:lvlJc w:val="left"/>
      <w:pPr>
        <w:ind w:left="2570" w:hanging="360"/>
      </w:pPr>
      <w:rPr>
        <w:rFonts w:ascii="Wingdings" w:hAnsi="Wingdings" w:hint="default"/>
      </w:rPr>
    </w:lvl>
    <w:lvl w:ilvl="3" w:tplc="040E0001">
      <w:start w:val="1"/>
      <w:numFmt w:val="bullet"/>
      <w:lvlText w:val=""/>
      <w:lvlJc w:val="left"/>
      <w:pPr>
        <w:ind w:left="3290" w:hanging="360"/>
      </w:pPr>
      <w:rPr>
        <w:rFonts w:ascii="Symbol" w:hAnsi="Symbol" w:hint="default"/>
      </w:rPr>
    </w:lvl>
    <w:lvl w:ilvl="4" w:tplc="040E0003">
      <w:start w:val="1"/>
      <w:numFmt w:val="bullet"/>
      <w:lvlText w:val="o"/>
      <w:lvlJc w:val="left"/>
      <w:pPr>
        <w:ind w:left="4010" w:hanging="360"/>
      </w:pPr>
      <w:rPr>
        <w:rFonts w:ascii="Courier New" w:hAnsi="Courier New" w:cs="Courier New" w:hint="default"/>
      </w:rPr>
    </w:lvl>
    <w:lvl w:ilvl="5" w:tplc="040E0005">
      <w:start w:val="1"/>
      <w:numFmt w:val="bullet"/>
      <w:lvlText w:val=""/>
      <w:lvlJc w:val="left"/>
      <w:pPr>
        <w:ind w:left="4730" w:hanging="360"/>
      </w:pPr>
      <w:rPr>
        <w:rFonts w:ascii="Wingdings" w:hAnsi="Wingdings" w:hint="default"/>
      </w:rPr>
    </w:lvl>
    <w:lvl w:ilvl="6" w:tplc="040E0001">
      <w:start w:val="1"/>
      <w:numFmt w:val="bullet"/>
      <w:lvlText w:val=""/>
      <w:lvlJc w:val="left"/>
      <w:pPr>
        <w:ind w:left="5450" w:hanging="360"/>
      </w:pPr>
      <w:rPr>
        <w:rFonts w:ascii="Symbol" w:hAnsi="Symbol" w:hint="default"/>
      </w:rPr>
    </w:lvl>
    <w:lvl w:ilvl="7" w:tplc="040E0003">
      <w:start w:val="1"/>
      <w:numFmt w:val="bullet"/>
      <w:lvlText w:val="o"/>
      <w:lvlJc w:val="left"/>
      <w:pPr>
        <w:ind w:left="6170" w:hanging="360"/>
      </w:pPr>
      <w:rPr>
        <w:rFonts w:ascii="Courier New" w:hAnsi="Courier New" w:cs="Courier New" w:hint="default"/>
      </w:rPr>
    </w:lvl>
    <w:lvl w:ilvl="8" w:tplc="040E0005">
      <w:start w:val="1"/>
      <w:numFmt w:val="bullet"/>
      <w:lvlText w:val=""/>
      <w:lvlJc w:val="left"/>
      <w:pPr>
        <w:ind w:left="6890" w:hanging="360"/>
      </w:pPr>
      <w:rPr>
        <w:rFonts w:ascii="Wingdings" w:hAnsi="Wingdings" w:hint="default"/>
      </w:rPr>
    </w:lvl>
  </w:abstractNum>
  <w:abstractNum w:abstractNumId="84" w15:restartNumberingAfterBreak="0">
    <w:nsid w:val="26FF4DE7"/>
    <w:multiLevelType w:val="hybridMultilevel"/>
    <w:tmpl w:val="036EF0EC"/>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75A5E3F"/>
    <w:multiLevelType w:val="hybridMultilevel"/>
    <w:tmpl w:val="D3EEEDFA"/>
    <w:styleLink w:val="Stlus1511"/>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6" w15:restartNumberingAfterBreak="1">
    <w:nsid w:val="289E695F"/>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7" w15:restartNumberingAfterBreak="0">
    <w:nsid w:val="29171CD5"/>
    <w:multiLevelType w:val="multilevel"/>
    <w:tmpl w:val="C1D6CC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8" w15:restartNumberingAfterBreak="0">
    <w:nsid w:val="295F5FD9"/>
    <w:multiLevelType w:val="multilevel"/>
    <w:tmpl w:val="87681DC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9" w15:restartNumberingAfterBreak="1">
    <w:nsid w:val="29A55B30"/>
    <w:multiLevelType w:val="multilevel"/>
    <w:tmpl w:val="C31A542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0" w15:restartNumberingAfterBreak="0">
    <w:nsid w:val="29B830B9"/>
    <w:multiLevelType w:val="multilevel"/>
    <w:tmpl w:val="0A14EDF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1" w15:restartNumberingAfterBreak="0">
    <w:nsid w:val="2A3A3CC1"/>
    <w:multiLevelType w:val="hybridMultilevel"/>
    <w:tmpl w:val="71067CD2"/>
    <w:lvl w:ilvl="0" w:tplc="F28224A0">
      <w:numFmt w:val="bullet"/>
      <w:lvlText w:val="-"/>
      <w:lvlJc w:val="left"/>
      <w:pPr>
        <w:ind w:left="1146" w:hanging="360"/>
      </w:pPr>
      <w:rPr>
        <w:rFonts w:ascii="Verdana" w:eastAsiaTheme="minorHAnsi" w:hAnsi="Verdana" w:cs="Times New Roman" w:hint="default"/>
        <w:sz w:val="20"/>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2" w15:restartNumberingAfterBreak="0">
    <w:nsid w:val="2AAD6AD7"/>
    <w:multiLevelType w:val="multilevel"/>
    <w:tmpl w:val="574C96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93" w15:restartNumberingAfterBreak="0">
    <w:nsid w:val="2AB77791"/>
    <w:multiLevelType w:val="multilevel"/>
    <w:tmpl w:val="36363556"/>
    <w:styleLink w:val="Importlt2stlus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2137"/>
        </w:tabs>
        <w:ind w:left="1921"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4" w15:restartNumberingAfterBreak="0">
    <w:nsid w:val="2C5F610E"/>
    <w:multiLevelType w:val="hybridMultilevel"/>
    <w:tmpl w:val="2BC0C0FC"/>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5" w15:restartNumberingAfterBreak="0">
    <w:nsid w:val="2C975CED"/>
    <w:multiLevelType w:val="multilevel"/>
    <w:tmpl w:val="F1B09DE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96" w15:restartNumberingAfterBreak="0">
    <w:nsid w:val="2CB843E3"/>
    <w:multiLevelType w:val="hybridMultilevel"/>
    <w:tmpl w:val="169E0088"/>
    <w:styleLink w:val="Stlus163"/>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7" w15:restartNumberingAfterBreak="0">
    <w:nsid w:val="2CC77702"/>
    <w:multiLevelType w:val="hybridMultilevel"/>
    <w:tmpl w:val="D742AC40"/>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98" w15:restartNumberingAfterBreak="0">
    <w:nsid w:val="2CE92279"/>
    <w:multiLevelType w:val="hybridMultilevel"/>
    <w:tmpl w:val="EB2692FC"/>
    <w:lvl w:ilvl="0" w:tplc="5BAAE672">
      <w:start w:val="1"/>
      <w:numFmt w:val="lowerRoman"/>
      <w:lvlText w:val="%1."/>
      <w:lvlJc w:val="right"/>
      <w:pPr>
        <w:ind w:left="2160" w:hanging="180"/>
      </w:pPr>
      <w:rPr>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2D222259"/>
    <w:multiLevelType w:val="multilevel"/>
    <w:tmpl w:val="F364CAFA"/>
    <w:styleLink w:val="Stlus143"/>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0" w15:restartNumberingAfterBreak="0">
    <w:nsid w:val="2D525B0E"/>
    <w:multiLevelType w:val="hybridMultilevel"/>
    <w:tmpl w:val="75D4AC1C"/>
    <w:styleLink w:val="Importlt10stlus11"/>
    <w:lvl w:ilvl="0" w:tplc="227E9266">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1" w15:restartNumberingAfterBreak="0">
    <w:nsid w:val="2DB525C9"/>
    <w:multiLevelType w:val="multilevel"/>
    <w:tmpl w:val="7FB84F2A"/>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8"/>
      <w:numFmt w:val="decimal"/>
      <w:lvlText w:val="%1.%2."/>
      <w:lvlJc w:val="left"/>
      <w:pPr>
        <w:tabs>
          <w:tab w:val="num" w:pos="2835"/>
        </w:tabs>
        <w:ind w:left="3629"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2"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2E8F7151"/>
    <w:multiLevelType w:val="multilevel"/>
    <w:tmpl w:val="6F00EB2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4" w15:restartNumberingAfterBreak="0">
    <w:nsid w:val="2EA06470"/>
    <w:multiLevelType w:val="multilevel"/>
    <w:tmpl w:val="5258608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5" w15:restartNumberingAfterBreak="0">
    <w:nsid w:val="2EB57EEC"/>
    <w:multiLevelType w:val="multilevel"/>
    <w:tmpl w:val="93F2373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6" w15:restartNumberingAfterBreak="0">
    <w:nsid w:val="2ECA49FD"/>
    <w:multiLevelType w:val="hybridMultilevel"/>
    <w:tmpl w:val="05889798"/>
    <w:styleLink w:val="Stlus1611"/>
    <w:lvl w:ilvl="0" w:tplc="1CE85FA0">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7" w15:restartNumberingAfterBreak="0">
    <w:nsid w:val="2EE96463"/>
    <w:multiLevelType w:val="multilevel"/>
    <w:tmpl w:val="B2BC46EE"/>
    <w:styleLink w:val="Stlus17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08" w15:restartNumberingAfterBreak="0">
    <w:nsid w:val="2EFA7728"/>
    <w:multiLevelType w:val="hybridMultilevel"/>
    <w:tmpl w:val="AC90AEEE"/>
    <w:styleLink w:val="Stlus911"/>
    <w:lvl w:ilvl="0" w:tplc="87F2CDA6">
      <w:start w:val="1"/>
      <w:numFmt w:val="decimal"/>
      <w:lvlText w:val="%1."/>
      <w:lvlJc w:val="left"/>
      <w:pPr>
        <w:tabs>
          <w:tab w:val="num" w:pos="720"/>
        </w:tabs>
        <w:ind w:left="720" w:hanging="360"/>
      </w:pPr>
      <w:rPr>
        <w:sz w:val="24"/>
        <w:szCs w:val="24"/>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09" w15:restartNumberingAfterBreak="0">
    <w:nsid w:val="2F0227EF"/>
    <w:multiLevelType w:val="hybridMultilevel"/>
    <w:tmpl w:val="46B6115E"/>
    <w:styleLink w:val="Stlus714"/>
    <w:lvl w:ilvl="0" w:tplc="FFFFFFFF">
      <w:start w:val="1"/>
      <w:numFmt w:val="lowerLetter"/>
      <w:pStyle w:val="Betsfelsorols"/>
      <w:lvlText w:val="%1)"/>
      <w:lvlJc w:val="right"/>
      <w:pPr>
        <w:tabs>
          <w:tab w:val="num" w:pos="1021"/>
        </w:tabs>
        <w:ind w:left="1021" w:hanging="312"/>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0" w15:restartNumberingAfterBreak="0">
    <w:nsid w:val="307B092D"/>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1" w15:restartNumberingAfterBreak="0">
    <w:nsid w:val="310E297C"/>
    <w:multiLevelType w:val="multilevel"/>
    <w:tmpl w:val="EA9CEA4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12" w15:restartNumberingAfterBreak="0">
    <w:nsid w:val="320528DF"/>
    <w:multiLevelType w:val="multilevel"/>
    <w:tmpl w:val="8D34928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3" w15:restartNumberingAfterBreak="0">
    <w:nsid w:val="32465535"/>
    <w:multiLevelType w:val="multilevel"/>
    <w:tmpl w:val="F364CAFA"/>
    <w:styleLink w:val="Importlt8stlus2"/>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4" w15:restartNumberingAfterBreak="0">
    <w:nsid w:val="3255345C"/>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5" w15:restartNumberingAfterBreak="0">
    <w:nsid w:val="326623D3"/>
    <w:multiLevelType w:val="multilevel"/>
    <w:tmpl w:val="FB3EFDB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16" w15:restartNumberingAfterBreak="0">
    <w:nsid w:val="329A7C2A"/>
    <w:multiLevelType w:val="hybridMultilevel"/>
    <w:tmpl w:val="3078B674"/>
    <w:lvl w:ilvl="0" w:tplc="4BB4AC2A">
      <w:start w:val="2"/>
      <w:numFmt w:val="bullet"/>
      <w:lvlText w:val="-"/>
      <w:lvlJc w:val="left"/>
      <w:pPr>
        <w:ind w:left="785" w:hanging="360"/>
      </w:pPr>
      <w:rPr>
        <w:rFonts w:ascii="Times New Roman" w:eastAsia="Calibri"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117" w15:restartNumberingAfterBreak="0">
    <w:nsid w:val="349A295D"/>
    <w:multiLevelType w:val="multilevel"/>
    <w:tmpl w:val="70363FA4"/>
    <w:lvl w:ilvl="0">
      <w:start w:val="8"/>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3977"/>
        </w:tabs>
        <w:ind w:left="3977" w:hanging="432"/>
      </w:pPr>
      <w:rPr>
        <w:rFonts w:hint="default"/>
        <w:b/>
        <w:sz w:val="20"/>
      </w:rPr>
    </w:lvl>
    <w:lvl w:ilvl="2">
      <w:start w:val="1"/>
      <w:numFmt w:val="decimal"/>
      <w:lvlText w:val="%1.%2.%3."/>
      <w:lvlJc w:val="left"/>
      <w:pPr>
        <w:tabs>
          <w:tab w:val="num" w:pos="1800"/>
        </w:tabs>
        <w:ind w:left="1584" w:hanging="504"/>
      </w:pPr>
      <w:rPr>
        <w:rFonts w:hint="default"/>
        <w:b w:val="0"/>
        <w:color w:val="auto"/>
        <w:sz w:val="20"/>
        <w:szCs w:val="20"/>
      </w:rPr>
    </w:lvl>
    <w:lvl w:ilvl="3">
      <w:start w:val="1"/>
      <w:numFmt w:val="decimal"/>
      <w:lvlText w:val="%1.%2.%3.%4."/>
      <w:lvlJc w:val="left"/>
      <w:pPr>
        <w:tabs>
          <w:tab w:val="num" w:pos="2160"/>
        </w:tabs>
        <w:ind w:left="2088" w:hanging="648"/>
      </w:pPr>
      <w:rPr>
        <w:rFonts w:hint="default"/>
        <w:b w:val="0"/>
        <w:color w:val="auto"/>
      </w:rPr>
    </w:lvl>
    <w:lvl w:ilvl="4">
      <w:start w:val="1"/>
      <w:numFmt w:val="decimal"/>
      <w:lvlText w:val="%1.%2.%3.%4.%5."/>
      <w:lvlJc w:val="left"/>
      <w:pPr>
        <w:tabs>
          <w:tab w:val="num" w:pos="2880"/>
        </w:tabs>
        <w:ind w:left="2592" w:hanging="792"/>
      </w:pPr>
      <w:rPr>
        <w:rFonts w:hint="default"/>
        <w:b w:val="0"/>
        <w:bCs/>
        <w:color w:val="FF0000"/>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8" w15:restartNumberingAfterBreak="0">
    <w:nsid w:val="362273AF"/>
    <w:multiLevelType w:val="hybridMultilevel"/>
    <w:tmpl w:val="CB168AC2"/>
    <w:lvl w:ilvl="0" w:tplc="297AA894">
      <w:start w:val="1"/>
      <w:numFmt w:val="decimal"/>
      <w:lvlText w:val="%1."/>
      <w:lvlJc w:val="left"/>
      <w:pPr>
        <w:ind w:left="1420" w:hanging="70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9" w15:restartNumberingAfterBreak="0">
    <w:nsid w:val="3672618A"/>
    <w:multiLevelType w:val="multilevel"/>
    <w:tmpl w:val="05BE821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0" w15:restartNumberingAfterBreak="0">
    <w:nsid w:val="369C3290"/>
    <w:multiLevelType w:val="multilevel"/>
    <w:tmpl w:val="A9221236"/>
    <w:styleLink w:val="Stlus16"/>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21" w15:restartNumberingAfterBreak="0">
    <w:nsid w:val="36AB0692"/>
    <w:multiLevelType w:val="hybridMultilevel"/>
    <w:tmpl w:val="795ACED8"/>
    <w:styleLink w:val="Stlus142"/>
    <w:lvl w:ilvl="0" w:tplc="D01C82AA">
      <w:start w:val="1"/>
      <w:numFmt w:val="decimal"/>
      <w:lvlText w:val="%1."/>
      <w:lvlJc w:val="left"/>
      <w:pPr>
        <w:ind w:left="8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276E6DE">
      <w:start w:val="1"/>
      <w:numFmt w:val="lowerLetter"/>
      <w:lvlText w:val="%2."/>
      <w:lvlJc w:val="left"/>
      <w:pPr>
        <w:ind w:left="15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728AAD18">
      <w:start w:val="1"/>
      <w:numFmt w:val="lowerRoman"/>
      <w:lvlText w:val="%3."/>
      <w:lvlJc w:val="left"/>
      <w:pPr>
        <w:ind w:left="2280" w:hanging="300"/>
      </w:pPr>
      <w:rPr>
        <w:rFonts w:hAnsi="Arial Unicode MS"/>
        <w:caps w:val="0"/>
        <w:smallCaps w:val="0"/>
        <w:strike w:val="0"/>
        <w:dstrike w:val="0"/>
        <w:color w:val="000000"/>
        <w:spacing w:val="0"/>
        <w:w w:val="100"/>
        <w:kern w:val="0"/>
        <w:position w:val="0"/>
        <w:highlight w:val="none"/>
        <w:u w:val="none"/>
        <w:effect w:val="none"/>
        <w:vertAlign w:val="baseline"/>
      </w:rPr>
    </w:lvl>
    <w:lvl w:ilvl="3" w:tplc="ED02EA2C">
      <w:start w:val="1"/>
      <w:numFmt w:val="decimal"/>
      <w:lvlText w:val="%4."/>
      <w:lvlJc w:val="left"/>
      <w:pPr>
        <w:ind w:left="300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17A8EB0">
      <w:start w:val="1"/>
      <w:numFmt w:val="lowerLetter"/>
      <w:lvlText w:val="%5."/>
      <w:lvlJc w:val="left"/>
      <w:pPr>
        <w:ind w:left="3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798ED788">
      <w:start w:val="1"/>
      <w:numFmt w:val="lowerRoman"/>
      <w:lvlText w:val="%6."/>
      <w:lvlJc w:val="left"/>
      <w:pPr>
        <w:ind w:left="4440" w:hanging="300"/>
      </w:pPr>
      <w:rPr>
        <w:rFonts w:hAnsi="Arial Unicode MS"/>
        <w:caps w:val="0"/>
        <w:smallCaps w:val="0"/>
        <w:strike w:val="0"/>
        <w:dstrike w:val="0"/>
        <w:color w:val="000000"/>
        <w:spacing w:val="0"/>
        <w:w w:val="100"/>
        <w:kern w:val="0"/>
        <w:position w:val="0"/>
        <w:highlight w:val="none"/>
        <w:u w:val="none"/>
        <w:effect w:val="none"/>
        <w:vertAlign w:val="baseline"/>
      </w:rPr>
    </w:lvl>
    <w:lvl w:ilvl="6" w:tplc="1D6E6606">
      <w:start w:val="1"/>
      <w:numFmt w:val="decimal"/>
      <w:lvlText w:val="%7."/>
      <w:lvlJc w:val="left"/>
      <w:pPr>
        <w:ind w:left="5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67A8199E">
      <w:start w:val="1"/>
      <w:numFmt w:val="lowerLetter"/>
      <w:lvlText w:val="%8."/>
      <w:lvlJc w:val="left"/>
      <w:pPr>
        <w:ind w:left="5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1C085F4">
      <w:start w:val="1"/>
      <w:numFmt w:val="lowerRoman"/>
      <w:lvlText w:val="%9."/>
      <w:lvlJc w:val="left"/>
      <w:pPr>
        <w:ind w:left="6600" w:hanging="3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22" w15:restartNumberingAfterBreak="0">
    <w:nsid w:val="3781089D"/>
    <w:multiLevelType w:val="hybridMultilevel"/>
    <w:tmpl w:val="0826EB9C"/>
    <w:styleLink w:val="Stlus1312"/>
    <w:lvl w:ilvl="0" w:tplc="45706B2E">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3" w15:restartNumberingAfterBreak="0">
    <w:nsid w:val="37EE60F9"/>
    <w:multiLevelType w:val="hybridMultilevel"/>
    <w:tmpl w:val="1B42FBA2"/>
    <w:lvl w:ilvl="0" w:tplc="040E001B">
      <w:start w:val="1"/>
      <w:numFmt w:val="lowerRoman"/>
      <w:lvlText w:val="%1."/>
      <w:lvlJc w:val="right"/>
      <w:pPr>
        <w:ind w:left="2160" w:hanging="18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37F32F9D"/>
    <w:multiLevelType w:val="multilevel"/>
    <w:tmpl w:val="7D2EEC6E"/>
    <w:styleLink w:val="Stlus172"/>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25" w15:restartNumberingAfterBreak="0">
    <w:nsid w:val="38490ECD"/>
    <w:multiLevelType w:val="multilevel"/>
    <w:tmpl w:val="C69AB21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26" w15:restartNumberingAfterBreak="0">
    <w:nsid w:val="38665A47"/>
    <w:multiLevelType w:val="multilevel"/>
    <w:tmpl w:val="D084EC64"/>
    <w:styleLink w:val="Importlt8stlus1"/>
    <w:lvl w:ilvl="0">
      <w:start w:val="13"/>
      <w:numFmt w:val="decimal"/>
      <w:lvlText w:val="%1."/>
      <w:lvlJc w:val="right"/>
      <w:pPr>
        <w:tabs>
          <w:tab w:val="num" w:pos="1800"/>
        </w:tabs>
        <w:ind w:left="1800" w:hanging="360"/>
      </w:pPr>
      <w:rPr>
        <w:rFonts w:ascii="Times New Roman" w:hAnsi="Times New Roman" w:cs="Times New Roman" w:hint="default"/>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2723"/>
        </w:tabs>
        <w:ind w:left="2723" w:hanging="432"/>
      </w:pPr>
      <w:rPr>
        <w:b/>
      </w:rPr>
    </w:lvl>
    <w:lvl w:ilvl="2">
      <w:start w:val="1"/>
      <w:numFmt w:val="decimal"/>
      <w:lvlText w:val="%1.%2.%3."/>
      <w:lvlJc w:val="left"/>
      <w:pPr>
        <w:tabs>
          <w:tab w:val="num" w:pos="3240"/>
        </w:tabs>
        <w:ind w:left="3024" w:hanging="504"/>
      </w:pPr>
      <w:rPr>
        <w:b/>
      </w:rPr>
    </w:lvl>
    <w:lvl w:ilvl="3">
      <w:start w:val="1"/>
      <w:numFmt w:val="decimal"/>
      <w:lvlText w:val="%1.%2.%3.%4."/>
      <w:lvlJc w:val="left"/>
      <w:pPr>
        <w:tabs>
          <w:tab w:val="num" w:pos="3600"/>
        </w:tabs>
        <w:ind w:left="3528" w:hanging="648"/>
      </w:pPr>
    </w:lvl>
    <w:lvl w:ilvl="4">
      <w:start w:val="1"/>
      <w:numFmt w:val="decimal"/>
      <w:lvlText w:val="%1.%2.%3.%4.%5."/>
      <w:lvlJc w:val="left"/>
      <w:pPr>
        <w:tabs>
          <w:tab w:val="num" w:pos="4320"/>
        </w:tabs>
        <w:ind w:left="4032" w:hanging="792"/>
      </w:pPr>
    </w:lvl>
    <w:lvl w:ilvl="5">
      <w:start w:val="1"/>
      <w:numFmt w:val="decimal"/>
      <w:lvlText w:val="%1.%2.%3.%4.%5.%6."/>
      <w:lvlJc w:val="left"/>
      <w:pPr>
        <w:tabs>
          <w:tab w:val="num" w:pos="4680"/>
        </w:tabs>
        <w:ind w:left="4536" w:hanging="936"/>
      </w:pPr>
    </w:lvl>
    <w:lvl w:ilvl="6">
      <w:start w:val="1"/>
      <w:numFmt w:val="decimal"/>
      <w:lvlText w:val="%1.%2.%3.%4.%5.%6.%7."/>
      <w:lvlJc w:val="left"/>
      <w:pPr>
        <w:tabs>
          <w:tab w:val="num" w:pos="5400"/>
        </w:tabs>
        <w:ind w:left="5040" w:hanging="1080"/>
      </w:pPr>
    </w:lvl>
    <w:lvl w:ilvl="7">
      <w:start w:val="1"/>
      <w:numFmt w:val="decimal"/>
      <w:lvlText w:val="%1.%2.%3.%4.%5.%6.%7.%8."/>
      <w:lvlJc w:val="left"/>
      <w:pPr>
        <w:tabs>
          <w:tab w:val="num" w:pos="5760"/>
        </w:tabs>
        <w:ind w:left="5544" w:hanging="1224"/>
      </w:pPr>
    </w:lvl>
    <w:lvl w:ilvl="8">
      <w:start w:val="1"/>
      <w:numFmt w:val="decimal"/>
      <w:lvlText w:val="%1.%2.%3.%4.%5.%6.%7.%8.%9."/>
      <w:lvlJc w:val="left"/>
      <w:pPr>
        <w:tabs>
          <w:tab w:val="num" w:pos="6480"/>
        </w:tabs>
        <w:ind w:left="6120" w:hanging="1440"/>
      </w:pPr>
    </w:lvl>
  </w:abstractNum>
  <w:abstractNum w:abstractNumId="127" w15:restartNumberingAfterBreak="0">
    <w:nsid w:val="38B94484"/>
    <w:multiLevelType w:val="multilevel"/>
    <w:tmpl w:val="6784907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8" w15:restartNumberingAfterBreak="0">
    <w:nsid w:val="3A406E8A"/>
    <w:multiLevelType w:val="hybridMultilevel"/>
    <w:tmpl w:val="467C5916"/>
    <w:lvl w:ilvl="0" w:tplc="08C842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1">
    <w:nsid w:val="3B6B3B4D"/>
    <w:multiLevelType w:val="multilevel"/>
    <w:tmpl w:val="46268D6E"/>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0" w15:restartNumberingAfterBreak="0">
    <w:nsid w:val="3C00056B"/>
    <w:multiLevelType w:val="multilevel"/>
    <w:tmpl w:val="D7DA617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31" w15:restartNumberingAfterBreak="0">
    <w:nsid w:val="3C787695"/>
    <w:multiLevelType w:val="multilevel"/>
    <w:tmpl w:val="E6D04D5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32" w15:restartNumberingAfterBreak="0">
    <w:nsid w:val="3CBC45F5"/>
    <w:multiLevelType w:val="hybridMultilevel"/>
    <w:tmpl w:val="13BA3F86"/>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3" w15:restartNumberingAfterBreak="0">
    <w:nsid w:val="3DD301E2"/>
    <w:multiLevelType w:val="hybridMultilevel"/>
    <w:tmpl w:val="B11E5726"/>
    <w:styleLink w:val="Stlus511"/>
    <w:lvl w:ilvl="0" w:tplc="FFFFFFFF">
      <w:start w:val="1"/>
      <w:numFmt w:val="decimal"/>
      <w:pStyle w:val="szmozottfelsorols"/>
      <w:lvlText w:val="%1."/>
      <w:lvlJc w:val="center"/>
      <w:pPr>
        <w:tabs>
          <w:tab w:val="num" w:pos="644"/>
        </w:tabs>
        <w:ind w:left="641" w:hanging="357"/>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134" w15:restartNumberingAfterBreak="0">
    <w:nsid w:val="3E8D5C75"/>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35" w15:restartNumberingAfterBreak="0">
    <w:nsid w:val="3FC35C72"/>
    <w:multiLevelType w:val="hybridMultilevel"/>
    <w:tmpl w:val="99644216"/>
    <w:styleLink w:val="Stlus611"/>
    <w:lvl w:ilvl="0" w:tplc="FFFFFFFF">
      <w:start w:val="1"/>
      <w:numFmt w:val="decimal"/>
      <w:pStyle w:val="racm"/>
      <w:lvlText w:val="%1."/>
      <w:lvlJc w:val="center"/>
      <w:pPr>
        <w:tabs>
          <w:tab w:val="num" w:pos="1370"/>
        </w:tabs>
        <w:ind w:left="1367" w:hanging="3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6" w15:restartNumberingAfterBreak="0">
    <w:nsid w:val="40CD3DA2"/>
    <w:multiLevelType w:val="multilevel"/>
    <w:tmpl w:val="375C316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37" w15:restartNumberingAfterBreak="0">
    <w:nsid w:val="418372F3"/>
    <w:multiLevelType w:val="hybridMultilevel"/>
    <w:tmpl w:val="5A3624E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43584358"/>
    <w:multiLevelType w:val="hybridMultilevel"/>
    <w:tmpl w:val="9F16BF24"/>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3735C64"/>
    <w:multiLevelType w:val="hybridMultilevel"/>
    <w:tmpl w:val="61DE1D54"/>
    <w:lvl w:ilvl="0" w:tplc="1A6C1588">
      <w:numFmt w:val="bullet"/>
      <w:lvlText w:val="-"/>
      <w:lvlJc w:val="left"/>
      <w:pPr>
        <w:ind w:left="2629"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0" w15:restartNumberingAfterBreak="0">
    <w:nsid w:val="4387639C"/>
    <w:multiLevelType w:val="multilevel"/>
    <w:tmpl w:val="EEC82944"/>
    <w:styleLink w:val="Stlus162"/>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num" w:pos="878"/>
        </w:tabs>
        <w:ind w:left="1202" w:hanging="84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1" w15:restartNumberingAfterBreak="1">
    <w:nsid w:val="43B2373D"/>
    <w:multiLevelType w:val="multilevel"/>
    <w:tmpl w:val="BD76F3A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2" w15:restartNumberingAfterBreak="0">
    <w:nsid w:val="442A46E0"/>
    <w:multiLevelType w:val="multilevel"/>
    <w:tmpl w:val="F7F414B0"/>
    <w:styleLink w:val="Importlt1stlus2"/>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3" w15:restartNumberingAfterBreak="1">
    <w:nsid w:val="447B76CA"/>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4" w15:restartNumberingAfterBreak="0">
    <w:nsid w:val="448D17F4"/>
    <w:multiLevelType w:val="multilevel"/>
    <w:tmpl w:val="579C658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5" w15:restartNumberingAfterBreak="0">
    <w:nsid w:val="454479A1"/>
    <w:multiLevelType w:val="multilevel"/>
    <w:tmpl w:val="80FA6DD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6" w15:restartNumberingAfterBreak="0">
    <w:nsid w:val="457977DC"/>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7" w15:restartNumberingAfterBreak="0">
    <w:nsid w:val="45A626D3"/>
    <w:multiLevelType w:val="multilevel"/>
    <w:tmpl w:val="D05CF05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8" w15:restartNumberingAfterBreak="0">
    <w:nsid w:val="45F049EF"/>
    <w:multiLevelType w:val="multilevel"/>
    <w:tmpl w:val="BD3E628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9" w15:restartNumberingAfterBreak="0">
    <w:nsid w:val="45F51A61"/>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0" w15:restartNumberingAfterBreak="0">
    <w:nsid w:val="464D2CB8"/>
    <w:multiLevelType w:val="multilevel"/>
    <w:tmpl w:val="BD8E99FC"/>
    <w:styleLink w:val="Stlus1012"/>
    <w:lvl w:ilvl="0">
      <w:start w:val="1"/>
      <w:numFmt w:val="decimal"/>
      <w:lvlText w:val="%1."/>
      <w:lvlJc w:val="left"/>
      <w:pPr>
        <w:tabs>
          <w:tab w:val="num" w:pos="432"/>
        </w:tabs>
        <w:ind w:left="432" w:hanging="432"/>
      </w:pPr>
      <w:rPr>
        <w:b/>
      </w:rPr>
    </w:lvl>
    <w:lvl w:ilvl="1">
      <w:start w:val="1"/>
      <w:numFmt w:val="decimal"/>
      <w:lvlText w:val="%1.%2"/>
      <w:lvlJc w:val="left"/>
      <w:pPr>
        <w:tabs>
          <w:tab w:val="num" w:pos="1116"/>
        </w:tabs>
        <w:ind w:left="1116" w:hanging="576"/>
      </w:pPr>
      <w:rPr>
        <w:b/>
        <w:i w:val="0"/>
      </w:rPr>
    </w:lvl>
    <w:lvl w:ilvl="2">
      <w:start w:val="1"/>
      <w:numFmt w:val="decimal"/>
      <w:lvlText w:val="%1.%2.%3"/>
      <w:lvlJc w:val="left"/>
      <w:pPr>
        <w:tabs>
          <w:tab w:val="num" w:pos="900"/>
        </w:tabs>
        <w:ind w:left="900" w:hanging="720"/>
      </w:pPr>
      <w:rPr>
        <w:b/>
        <w:bCs/>
      </w:rPr>
    </w:lvl>
    <w:lvl w:ilvl="3">
      <w:start w:val="1"/>
      <w:numFmt w:val="decimal"/>
      <w:lvlText w:val="%1.%2.%3.%4"/>
      <w:lvlJc w:val="left"/>
      <w:pPr>
        <w:tabs>
          <w:tab w:val="num" w:pos="864"/>
        </w:tabs>
        <w:ind w:left="864" w:hanging="864"/>
      </w:pPr>
      <w:rPr>
        <w:b/>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1" w15:restartNumberingAfterBreak="0">
    <w:nsid w:val="469D2F9E"/>
    <w:multiLevelType w:val="multilevel"/>
    <w:tmpl w:val="C85AC1D6"/>
    <w:lvl w:ilvl="0">
      <w:start w:val="13"/>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2"/>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52" w15:restartNumberingAfterBreak="0">
    <w:nsid w:val="46AE3F81"/>
    <w:multiLevelType w:val="hybridMultilevel"/>
    <w:tmpl w:val="EB048E9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53" w15:restartNumberingAfterBreak="0">
    <w:nsid w:val="46F0241D"/>
    <w:multiLevelType w:val="multilevel"/>
    <w:tmpl w:val="398E759C"/>
    <w:styleLink w:val="Stlus92"/>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54" w15:restartNumberingAfterBreak="1">
    <w:nsid w:val="473216C4"/>
    <w:multiLevelType w:val="multilevel"/>
    <w:tmpl w:val="B5FAE8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5" w15:restartNumberingAfterBreak="0">
    <w:nsid w:val="47456C78"/>
    <w:multiLevelType w:val="multilevel"/>
    <w:tmpl w:val="65C0D47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56" w15:restartNumberingAfterBreak="0">
    <w:nsid w:val="479E489D"/>
    <w:multiLevelType w:val="hybridMultilevel"/>
    <w:tmpl w:val="467C5916"/>
    <w:lvl w:ilvl="0" w:tplc="08C842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7" w15:restartNumberingAfterBreak="0">
    <w:nsid w:val="47DA4325"/>
    <w:multiLevelType w:val="multilevel"/>
    <w:tmpl w:val="9A96DFA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8" w15:restartNumberingAfterBreak="0">
    <w:nsid w:val="49A45997"/>
    <w:multiLevelType w:val="hybridMultilevel"/>
    <w:tmpl w:val="8ACE6912"/>
    <w:lvl w:ilvl="0" w:tplc="2160C55C">
      <w:start w:val="1"/>
      <w:numFmt w:val="bullet"/>
      <w:lvlText w:val="­"/>
      <w:lvlJc w:val="left"/>
      <w:pPr>
        <w:ind w:left="1004" w:hanging="360"/>
      </w:pPr>
      <w:rPr>
        <w:rFonts w:ascii="Courier New" w:hAnsi="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59" w15:restartNumberingAfterBreak="0">
    <w:nsid w:val="4A3A5DE0"/>
    <w:multiLevelType w:val="multilevel"/>
    <w:tmpl w:val="3C10B5D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60" w15:restartNumberingAfterBreak="0">
    <w:nsid w:val="4A8D3564"/>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1" w15:restartNumberingAfterBreak="0">
    <w:nsid w:val="4B1B0928"/>
    <w:multiLevelType w:val="hybridMultilevel"/>
    <w:tmpl w:val="53321EE4"/>
    <w:styleLink w:val="Stlus1413"/>
    <w:lvl w:ilvl="0" w:tplc="FFFFFFFF">
      <w:start w:val="1"/>
      <w:numFmt w:val="bullet"/>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cs="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162" w15:restartNumberingAfterBreak="0">
    <w:nsid w:val="4B216C6C"/>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4B221E3E"/>
    <w:multiLevelType w:val="multilevel"/>
    <w:tmpl w:val="A7F041A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64" w15:restartNumberingAfterBreak="0">
    <w:nsid w:val="4B7F0B0A"/>
    <w:multiLevelType w:val="hybridMultilevel"/>
    <w:tmpl w:val="4434D498"/>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4B996828"/>
    <w:multiLevelType w:val="hybridMultilevel"/>
    <w:tmpl w:val="DA58E09C"/>
    <w:lvl w:ilvl="0" w:tplc="040E000F">
      <w:start w:val="1"/>
      <w:numFmt w:val="decimal"/>
      <w:lvlText w:val="%1."/>
      <w:lvlJc w:val="left"/>
      <w:pPr>
        <w:ind w:left="1004" w:hanging="360"/>
      </w:pPr>
    </w:lvl>
    <w:lvl w:ilvl="1" w:tplc="040E000F">
      <w:start w:val="1"/>
      <w:numFmt w:val="decimal"/>
      <w:lvlText w:val="%2."/>
      <w:lvlJc w:val="left"/>
      <w:pPr>
        <w:ind w:left="1724" w:hanging="360"/>
      </w:pPr>
    </w:lvl>
    <w:lvl w:ilvl="2" w:tplc="040E001B">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66" w15:restartNumberingAfterBreak="1">
    <w:nsid w:val="4C22696D"/>
    <w:multiLevelType w:val="multilevel"/>
    <w:tmpl w:val="B5FAE8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67" w15:restartNumberingAfterBreak="0">
    <w:nsid w:val="4C9650EE"/>
    <w:multiLevelType w:val="hybridMultilevel"/>
    <w:tmpl w:val="C4F45EF6"/>
    <w:styleLink w:val="Importlt3stlus3"/>
    <w:lvl w:ilvl="0" w:tplc="7E20EE1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8"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69" w15:restartNumberingAfterBreak="0">
    <w:nsid w:val="4CC561F4"/>
    <w:multiLevelType w:val="multilevel"/>
    <w:tmpl w:val="DB9C8ECC"/>
    <w:lvl w:ilvl="0">
      <w:start w:val="16"/>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674"/>
        </w:tabs>
        <w:ind w:left="2468"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0" w15:restartNumberingAfterBreak="0">
    <w:nsid w:val="4D3A695A"/>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1" w15:restartNumberingAfterBreak="0">
    <w:nsid w:val="4D422F6B"/>
    <w:multiLevelType w:val="hybridMultilevel"/>
    <w:tmpl w:val="69123F52"/>
    <w:styleLink w:val="Stlus1411"/>
    <w:lvl w:ilvl="0" w:tplc="A5A07818">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72" w15:restartNumberingAfterBreak="1">
    <w:nsid w:val="4D8E052E"/>
    <w:multiLevelType w:val="hybridMultilevel"/>
    <w:tmpl w:val="C0F86890"/>
    <w:lvl w:ilvl="0" w:tplc="A8F41EB8">
      <w:start w:val="1"/>
      <w:numFmt w:val="decimal"/>
      <w:lvlText w:val="%1."/>
      <w:lvlJc w:val="left"/>
      <w:pPr>
        <w:ind w:left="502"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73"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74" w15:restartNumberingAfterBreak="0">
    <w:nsid w:val="4E357D5B"/>
    <w:multiLevelType w:val="multilevel"/>
    <w:tmpl w:val="C930DC14"/>
    <w:lvl w:ilvl="0">
      <w:start w:val="1"/>
      <w:numFmt w:val="lowerLetter"/>
      <w:lvlText w:val="%1)"/>
      <w:lvlJc w:val="left"/>
      <w:pPr>
        <w:ind w:left="1152" w:hanging="360"/>
      </w:p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75" w15:restartNumberingAfterBreak="1">
    <w:nsid w:val="4E572D66"/>
    <w:multiLevelType w:val="hybridMultilevel"/>
    <w:tmpl w:val="FB1AC842"/>
    <w:lvl w:ilvl="0" w:tplc="99365038">
      <w:start w:val="1"/>
      <w:numFmt w:val="decimal"/>
      <w:lvlText w:val="%1."/>
      <w:lvlJc w:val="left"/>
      <w:pPr>
        <w:ind w:left="50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6" w15:restartNumberingAfterBreak="0">
    <w:nsid w:val="4EA846F3"/>
    <w:multiLevelType w:val="multilevel"/>
    <w:tmpl w:val="B9045D4A"/>
    <w:styleLink w:val="Stlus15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7"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78" w15:restartNumberingAfterBreak="0">
    <w:nsid w:val="50505E89"/>
    <w:multiLevelType w:val="hybridMultilevel"/>
    <w:tmpl w:val="CF6C0DCE"/>
    <w:styleLink w:val="Stlus711"/>
    <w:lvl w:ilvl="0" w:tplc="FFFFFFFF">
      <w:start w:val="1"/>
      <w:numFmt w:val="decimal"/>
      <w:pStyle w:val="Szmozottfelsorols0"/>
      <w:lvlText w:val="%1."/>
      <w:lvlJc w:val="center"/>
      <w:pPr>
        <w:tabs>
          <w:tab w:val="num" w:pos="644"/>
        </w:tabs>
        <w:ind w:left="641" w:hanging="357"/>
      </w:pPr>
    </w:lvl>
    <w:lvl w:ilvl="1" w:tplc="FFFFFFFF">
      <w:start w:val="1"/>
      <w:numFmt w:val="lowerLetter"/>
      <w:lvlText w:val="%2)"/>
      <w:lvlJc w:val="right"/>
      <w:pPr>
        <w:tabs>
          <w:tab w:val="num" w:pos="1021"/>
        </w:tabs>
        <w:ind w:left="1021" w:hanging="312"/>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9" w15:restartNumberingAfterBreak="0">
    <w:nsid w:val="50BF74E0"/>
    <w:multiLevelType w:val="multilevel"/>
    <w:tmpl w:val="2514DF9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80" w15:restartNumberingAfterBreak="0">
    <w:nsid w:val="52182AD7"/>
    <w:multiLevelType w:val="hybridMultilevel"/>
    <w:tmpl w:val="43E88588"/>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1" w15:restartNumberingAfterBreak="0">
    <w:nsid w:val="52CF1BDF"/>
    <w:multiLevelType w:val="multilevel"/>
    <w:tmpl w:val="77C07B54"/>
    <w:styleLink w:val="Importlt1stlus1"/>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suff w:val="nothing"/>
      <w:lvlText w:val="%1.%2."/>
      <w:lvlJc w:val="left"/>
      <w:pPr>
        <w:tabs>
          <w:tab w:val="left" w:pos="644"/>
          <w:tab w:val="right" w:pos="900"/>
          <w:tab w:val="center" w:pos="4536"/>
          <w:tab w:val="right" w:pos="9046"/>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left" w:pos="644"/>
          <w:tab w:val="right" w:pos="900"/>
          <w:tab w:val="center" w:pos="4536"/>
          <w:tab w:val="right" w:pos="9046"/>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left" w:pos="644"/>
          <w:tab w:val="right" w:pos="900"/>
          <w:tab w:val="center" w:pos="4536"/>
          <w:tab w:val="right" w:pos="9046"/>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left" w:pos="644"/>
          <w:tab w:val="right" w:pos="900"/>
          <w:tab w:val="center" w:pos="4536"/>
          <w:tab w:val="right" w:pos="9046"/>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left" w:pos="644"/>
          <w:tab w:val="right" w:pos="900"/>
          <w:tab w:val="center" w:pos="4536"/>
          <w:tab w:val="right" w:pos="9046"/>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left" w:pos="644"/>
          <w:tab w:val="right" w:pos="900"/>
          <w:tab w:val="center" w:pos="4536"/>
          <w:tab w:val="right" w:pos="9046"/>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left" w:pos="644"/>
          <w:tab w:val="right" w:pos="900"/>
          <w:tab w:val="center" w:pos="4536"/>
          <w:tab w:val="right" w:pos="9046"/>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left" w:pos="644"/>
          <w:tab w:val="right" w:pos="900"/>
          <w:tab w:val="center" w:pos="4536"/>
          <w:tab w:val="right" w:pos="9046"/>
        </w:tabs>
        <w:ind w:left="4536" w:hanging="137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82" w15:restartNumberingAfterBreak="0">
    <w:nsid w:val="54127378"/>
    <w:multiLevelType w:val="hybridMultilevel"/>
    <w:tmpl w:val="440AC806"/>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15:restartNumberingAfterBreak="0">
    <w:nsid w:val="54E51170"/>
    <w:multiLevelType w:val="multilevel"/>
    <w:tmpl w:val="685AD5D0"/>
    <w:styleLink w:val="Stlus1811"/>
    <w:lvl w:ilvl="0">
      <w:start w:val="11"/>
      <w:numFmt w:val="decimal"/>
      <w:lvlText w:val="%1."/>
      <w:lvlJc w:val="left"/>
      <w:pPr>
        <w:tabs>
          <w:tab w:val="num" w:pos="525"/>
        </w:tabs>
        <w:ind w:left="525" w:hanging="525"/>
      </w:pPr>
    </w:lvl>
    <w:lvl w:ilvl="1">
      <w:start w:val="6"/>
      <w:numFmt w:val="decimal"/>
      <w:lvlText w:val="%1.%2."/>
      <w:lvlJc w:val="left"/>
      <w:pPr>
        <w:tabs>
          <w:tab w:val="num" w:pos="1260"/>
        </w:tabs>
        <w:ind w:left="1260" w:hanging="720"/>
      </w:pPr>
      <w:rPr>
        <w:i w:val="0"/>
      </w:r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184"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85" w15:restartNumberingAfterBreak="0">
    <w:nsid w:val="552C4F11"/>
    <w:multiLevelType w:val="multilevel"/>
    <w:tmpl w:val="E1B8137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86" w15:restartNumberingAfterBreak="0">
    <w:nsid w:val="55A1460A"/>
    <w:multiLevelType w:val="multilevel"/>
    <w:tmpl w:val="040E001D"/>
    <w:styleLink w:val="Stlus16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15:restartNumberingAfterBreak="0">
    <w:nsid w:val="55AD22E2"/>
    <w:multiLevelType w:val="multilevel"/>
    <w:tmpl w:val="040E001F"/>
    <w:styleLink w:val="Stlus17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55DD4FE3"/>
    <w:multiLevelType w:val="multilevel"/>
    <w:tmpl w:val="B21EDD1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9" w15:restartNumberingAfterBreak="0">
    <w:nsid w:val="56FE0E88"/>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0" w15:restartNumberingAfterBreak="0">
    <w:nsid w:val="58F871BE"/>
    <w:multiLevelType w:val="hybridMultilevel"/>
    <w:tmpl w:val="CECE704E"/>
    <w:styleLink w:val="Stlus1111"/>
    <w:lvl w:ilvl="0" w:tplc="FFFFFFFF">
      <w:start w:val="1"/>
      <w:numFmt w:val="decimal"/>
      <w:lvlText w:val="%1."/>
      <w:lvlJc w:val="center"/>
      <w:pPr>
        <w:tabs>
          <w:tab w:val="num" w:pos="507"/>
        </w:tabs>
        <w:ind w:left="504" w:hanging="357"/>
      </w:p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webHidden w:val="0"/>
        <w:color w:val="000000"/>
        <w:sz w:val="24"/>
        <w:szCs w:val="24"/>
        <w:u w:val="none"/>
        <w:effect w:val="none"/>
        <w:vertAlign w:val="baseline"/>
        <w:specVanish w:val="0"/>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191" w15:restartNumberingAfterBreak="0">
    <w:nsid w:val="597700D9"/>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2" w15:restartNumberingAfterBreak="1">
    <w:nsid w:val="59794DB9"/>
    <w:multiLevelType w:val="multilevel"/>
    <w:tmpl w:val="AB64AE64"/>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3" w15:restartNumberingAfterBreak="0">
    <w:nsid w:val="5AB33FD9"/>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4" w15:restartNumberingAfterBreak="0">
    <w:nsid w:val="5B65757E"/>
    <w:multiLevelType w:val="hybridMultilevel"/>
    <w:tmpl w:val="6706EFEE"/>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95" w15:restartNumberingAfterBreak="0">
    <w:nsid w:val="5C5B6B14"/>
    <w:multiLevelType w:val="multilevel"/>
    <w:tmpl w:val="BAFCD98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96" w15:restartNumberingAfterBreak="0">
    <w:nsid w:val="5CFB4F94"/>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97" w15:restartNumberingAfterBreak="0">
    <w:nsid w:val="5DF965F4"/>
    <w:multiLevelType w:val="hybridMultilevel"/>
    <w:tmpl w:val="CB168AC2"/>
    <w:lvl w:ilvl="0" w:tplc="297AA894">
      <w:start w:val="1"/>
      <w:numFmt w:val="decimal"/>
      <w:lvlText w:val="%1."/>
      <w:lvlJc w:val="left"/>
      <w:pPr>
        <w:ind w:left="984" w:hanging="70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98" w15:restartNumberingAfterBreak="0">
    <w:nsid w:val="5FD83133"/>
    <w:multiLevelType w:val="multilevel"/>
    <w:tmpl w:val="123282F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b w:val="0"/>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99" w15:restartNumberingAfterBreak="0">
    <w:nsid w:val="5FE06D39"/>
    <w:multiLevelType w:val="hybridMultilevel"/>
    <w:tmpl w:val="F5D69842"/>
    <w:styleLink w:val="Lista1"/>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u w:val="none"/>
        <w:effect w:val="none"/>
        <w:vertAlign w:val="base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u w:val="none"/>
        <w:effect w:val="none"/>
        <w:vertAlign w:val="base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u w:val="none"/>
        <w:effect w:val="none"/>
        <w:vertAlign w:val="base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u w:val="none"/>
        <w:effect w:val="none"/>
        <w:vertAlign w:val="base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u w:val="none"/>
        <w:effect w:val="none"/>
        <w:vertAlign w:val="base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u w:val="none"/>
        <w:effect w:val="none"/>
        <w:vertAlign w:val="base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u w:val="none"/>
        <w:effect w:val="none"/>
        <w:vertAlign w:val="base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u w:val="none"/>
        <w:effect w:val="none"/>
        <w:vertAlign w:val="base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00" w15:restartNumberingAfterBreak="0">
    <w:nsid w:val="60086C66"/>
    <w:multiLevelType w:val="hybridMultilevel"/>
    <w:tmpl w:val="C7BAC6D4"/>
    <w:styleLink w:val="Importlt2stlus12"/>
    <w:lvl w:ilvl="0" w:tplc="EE306CDA">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webHidden w:val="0"/>
        <w:color w:val="auto"/>
        <w:spacing w:val="0"/>
        <w:position w:val="0"/>
        <w:sz w:val="24"/>
        <w:szCs w:val="24"/>
        <w:u w:val="none"/>
        <w:effect w:val="none"/>
        <w:vertAlign w:val="baseline"/>
        <w:specVanish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1" w15:restartNumberingAfterBreak="0">
    <w:nsid w:val="60266D05"/>
    <w:multiLevelType w:val="hybridMultilevel"/>
    <w:tmpl w:val="E0025D90"/>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60A5730F"/>
    <w:multiLevelType w:val="multilevel"/>
    <w:tmpl w:val="FCD638E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3" w15:restartNumberingAfterBreak="0">
    <w:nsid w:val="60FC6622"/>
    <w:multiLevelType w:val="multilevel"/>
    <w:tmpl w:val="6DA4AEC4"/>
    <w:styleLink w:val="Stlus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76"/>
        </w:tabs>
        <w:ind w:left="1076" w:hanging="432"/>
      </w:pPr>
      <w:rPr>
        <w:rFonts w:cs="Times New Roman"/>
      </w:rPr>
    </w:lvl>
    <w:lvl w:ilvl="2">
      <w:start w:val="1"/>
      <w:numFmt w:val="bullet"/>
      <w:lvlText w:val="˗"/>
      <w:lvlJc w:val="left"/>
      <w:pPr>
        <w:tabs>
          <w:tab w:val="num" w:pos="2084"/>
        </w:tabs>
        <w:ind w:left="1868" w:hanging="504"/>
      </w:pPr>
      <w:rPr>
        <w:rFonts w:ascii="Times New Roman" w:hAnsi="Times New Roman" w:cs="Times New Roman" w:hint="default"/>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04" w15:restartNumberingAfterBreak="0">
    <w:nsid w:val="617A4416"/>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5" w15:restartNumberingAfterBreak="0">
    <w:nsid w:val="61A249AB"/>
    <w:multiLevelType w:val="multilevel"/>
    <w:tmpl w:val="B20CE3A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b w:val="0"/>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6" w15:restartNumberingAfterBreak="0">
    <w:nsid w:val="61E853FF"/>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7" w15:restartNumberingAfterBreak="0">
    <w:nsid w:val="62B92FFC"/>
    <w:multiLevelType w:val="multilevel"/>
    <w:tmpl w:val="FCAACADA"/>
    <w:styleLink w:val="Importlt11stlus3"/>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574"/>
        </w:tabs>
        <w:ind w:left="574" w:hanging="432"/>
      </w:pPr>
      <w:rPr>
        <w:b/>
      </w:rPr>
    </w:lvl>
    <w:lvl w:ilvl="2">
      <w:start w:val="1"/>
      <w:numFmt w:val="decimal"/>
      <w:lvlText w:val="%1.%2.%3."/>
      <w:lvlJc w:val="left"/>
      <w:pPr>
        <w:tabs>
          <w:tab w:val="num" w:pos="1582"/>
        </w:tabs>
        <w:ind w:left="1366" w:hanging="504"/>
      </w:pPr>
      <w:rPr>
        <w:b/>
      </w:rPr>
    </w:lvl>
    <w:lvl w:ilvl="3">
      <w:start w:val="1"/>
      <w:numFmt w:val="decimal"/>
      <w:lvlText w:val="%1.%2.%3.%4."/>
      <w:lvlJc w:val="left"/>
      <w:pPr>
        <w:tabs>
          <w:tab w:val="num" w:pos="1942"/>
        </w:tabs>
        <w:ind w:left="1870" w:hanging="648"/>
      </w:pPr>
    </w:lvl>
    <w:lvl w:ilvl="4">
      <w:start w:val="1"/>
      <w:numFmt w:val="decimal"/>
      <w:lvlText w:val="%1.%2.%3.%4.%5."/>
      <w:lvlJc w:val="left"/>
      <w:pPr>
        <w:tabs>
          <w:tab w:val="num" w:pos="2662"/>
        </w:tabs>
        <w:ind w:left="2374" w:hanging="792"/>
      </w:pPr>
    </w:lvl>
    <w:lvl w:ilvl="5">
      <w:start w:val="1"/>
      <w:numFmt w:val="decimal"/>
      <w:lvlText w:val="%1.%2.%3.%4.%5.%6."/>
      <w:lvlJc w:val="left"/>
      <w:pPr>
        <w:tabs>
          <w:tab w:val="num" w:pos="3022"/>
        </w:tabs>
        <w:ind w:left="2878" w:hanging="936"/>
      </w:pPr>
    </w:lvl>
    <w:lvl w:ilvl="6">
      <w:start w:val="1"/>
      <w:numFmt w:val="decimal"/>
      <w:lvlText w:val="%1.%2.%3.%4.%5.%6.%7."/>
      <w:lvlJc w:val="left"/>
      <w:pPr>
        <w:tabs>
          <w:tab w:val="num" w:pos="3742"/>
        </w:tabs>
        <w:ind w:left="3382" w:hanging="1080"/>
      </w:pPr>
    </w:lvl>
    <w:lvl w:ilvl="7">
      <w:start w:val="1"/>
      <w:numFmt w:val="decimal"/>
      <w:lvlText w:val="%1.%2.%3.%4.%5.%6.%7.%8."/>
      <w:lvlJc w:val="left"/>
      <w:pPr>
        <w:tabs>
          <w:tab w:val="num" w:pos="4102"/>
        </w:tabs>
        <w:ind w:left="3886" w:hanging="1224"/>
      </w:pPr>
    </w:lvl>
    <w:lvl w:ilvl="8">
      <w:start w:val="1"/>
      <w:numFmt w:val="decimal"/>
      <w:lvlText w:val="%1.%2.%3.%4.%5.%6.%7.%8.%9."/>
      <w:lvlJc w:val="left"/>
      <w:pPr>
        <w:tabs>
          <w:tab w:val="num" w:pos="4822"/>
        </w:tabs>
        <w:ind w:left="4462" w:hanging="1440"/>
      </w:pPr>
    </w:lvl>
  </w:abstractNum>
  <w:abstractNum w:abstractNumId="208" w15:restartNumberingAfterBreak="0">
    <w:nsid w:val="632F5D78"/>
    <w:multiLevelType w:val="multilevel"/>
    <w:tmpl w:val="74A093B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9" w15:restartNumberingAfterBreak="0">
    <w:nsid w:val="6353366B"/>
    <w:multiLevelType w:val="multilevel"/>
    <w:tmpl w:val="C13C9E1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10" w15:restartNumberingAfterBreak="0">
    <w:nsid w:val="64513A4E"/>
    <w:multiLevelType w:val="multilevel"/>
    <w:tmpl w:val="59A4418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11" w15:restartNumberingAfterBreak="0">
    <w:nsid w:val="646F36D1"/>
    <w:multiLevelType w:val="multilevel"/>
    <w:tmpl w:val="606098F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12"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13"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14" w15:restartNumberingAfterBreak="1">
    <w:nsid w:val="66D66FB3"/>
    <w:multiLevelType w:val="multilevel"/>
    <w:tmpl w:val="C31A542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5" w15:restartNumberingAfterBreak="0">
    <w:nsid w:val="6736545D"/>
    <w:multiLevelType w:val="hybridMultilevel"/>
    <w:tmpl w:val="81345018"/>
    <w:styleLink w:val="Importlt2stlus"/>
    <w:lvl w:ilvl="0" w:tplc="2AD23C76">
      <w:start w:val="1"/>
      <w:numFmt w:val="decimal"/>
      <w:lvlText w:val="%1."/>
      <w:lvlJc w:val="left"/>
      <w:pPr>
        <w:tabs>
          <w:tab w:val="right" w:pos="900"/>
          <w:tab w:val="center" w:pos="4536"/>
          <w:tab w:val="right" w:pos="9046"/>
        </w:tabs>
        <w:ind w:left="48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C788360A">
      <w:start w:val="1"/>
      <w:numFmt w:val="lowerLetter"/>
      <w:lvlText w:val="%2."/>
      <w:lvlJc w:val="left"/>
      <w:pPr>
        <w:tabs>
          <w:tab w:val="right" w:pos="900"/>
          <w:tab w:val="center" w:pos="4536"/>
          <w:tab w:val="right" w:pos="9046"/>
        </w:tabs>
        <w:ind w:left="120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883A8F9E">
      <w:start w:val="1"/>
      <w:numFmt w:val="lowerRoman"/>
      <w:lvlText w:val="%3."/>
      <w:lvlJc w:val="left"/>
      <w:pPr>
        <w:tabs>
          <w:tab w:val="right" w:pos="900"/>
          <w:tab w:val="center" w:pos="4536"/>
          <w:tab w:val="right" w:pos="9046"/>
        </w:tabs>
        <w:ind w:left="1920" w:hanging="300"/>
      </w:pPr>
      <w:rPr>
        <w:rFonts w:hAnsi="Arial Unicode MS"/>
        <w:caps w:val="0"/>
        <w:smallCaps w:val="0"/>
        <w:strike w:val="0"/>
        <w:dstrike w:val="0"/>
        <w:color w:val="000000"/>
        <w:spacing w:val="0"/>
        <w:w w:val="100"/>
        <w:kern w:val="0"/>
        <w:position w:val="0"/>
        <w:highlight w:val="none"/>
        <w:u w:val="none"/>
        <w:effect w:val="none"/>
        <w:vertAlign w:val="baseline"/>
      </w:rPr>
    </w:lvl>
    <w:lvl w:ilvl="3" w:tplc="02A83A9A">
      <w:start w:val="1"/>
      <w:numFmt w:val="decimal"/>
      <w:lvlText w:val="%4."/>
      <w:lvlJc w:val="left"/>
      <w:pPr>
        <w:tabs>
          <w:tab w:val="right" w:pos="900"/>
          <w:tab w:val="center" w:pos="4536"/>
          <w:tab w:val="right" w:pos="9046"/>
        </w:tabs>
        <w:ind w:left="26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95880E12">
      <w:start w:val="1"/>
      <w:numFmt w:val="lowerLetter"/>
      <w:lvlText w:val="%5."/>
      <w:lvlJc w:val="left"/>
      <w:pPr>
        <w:tabs>
          <w:tab w:val="right" w:pos="900"/>
          <w:tab w:val="center" w:pos="4536"/>
          <w:tab w:val="right" w:pos="9046"/>
        </w:tabs>
        <w:ind w:left="3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36FCC266">
      <w:start w:val="1"/>
      <w:numFmt w:val="lowerRoman"/>
      <w:lvlText w:val="%6."/>
      <w:lvlJc w:val="left"/>
      <w:pPr>
        <w:tabs>
          <w:tab w:val="right" w:pos="900"/>
          <w:tab w:val="center" w:pos="4536"/>
          <w:tab w:val="right" w:pos="9046"/>
        </w:tabs>
        <w:ind w:left="4080" w:hanging="300"/>
      </w:pPr>
      <w:rPr>
        <w:rFonts w:hAnsi="Arial Unicode MS"/>
        <w:caps w:val="0"/>
        <w:smallCaps w:val="0"/>
        <w:strike w:val="0"/>
        <w:dstrike w:val="0"/>
        <w:color w:val="000000"/>
        <w:spacing w:val="0"/>
        <w:w w:val="100"/>
        <w:kern w:val="0"/>
        <w:position w:val="0"/>
        <w:highlight w:val="none"/>
        <w:u w:val="none"/>
        <w:effect w:val="none"/>
        <w:vertAlign w:val="baseline"/>
      </w:rPr>
    </w:lvl>
    <w:lvl w:ilvl="6" w:tplc="3E0A6EE4">
      <w:start w:val="1"/>
      <w:numFmt w:val="decimal"/>
      <w:lvlText w:val="%7."/>
      <w:lvlJc w:val="left"/>
      <w:pPr>
        <w:tabs>
          <w:tab w:val="right" w:pos="900"/>
          <w:tab w:val="center" w:pos="4536"/>
          <w:tab w:val="right" w:pos="9046"/>
        </w:tabs>
        <w:ind w:left="4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B5C4D5CE">
      <w:start w:val="1"/>
      <w:numFmt w:val="lowerLetter"/>
      <w:lvlText w:val="%8."/>
      <w:lvlJc w:val="left"/>
      <w:pPr>
        <w:tabs>
          <w:tab w:val="right" w:pos="900"/>
          <w:tab w:val="center" w:pos="4536"/>
          <w:tab w:val="right" w:pos="9046"/>
        </w:tabs>
        <w:ind w:left="5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E9F62C40">
      <w:start w:val="1"/>
      <w:numFmt w:val="lowerRoman"/>
      <w:lvlText w:val="%9."/>
      <w:lvlJc w:val="left"/>
      <w:pPr>
        <w:tabs>
          <w:tab w:val="right" w:pos="900"/>
          <w:tab w:val="center" w:pos="4536"/>
          <w:tab w:val="right" w:pos="9046"/>
        </w:tabs>
        <w:ind w:left="6240" w:hanging="3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16" w15:restartNumberingAfterBreak="0">
    <w:nsid w:val="678C2DCC"/>
    <w:multiLevelType w:val="multilevel"/>
    <w:tmpl w:val="040E001F"/>
    <w:styleLink w:val="Stlus184"/>
    <w:lvl w:ilvl="0">
      <w:start w:val="5"/>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67FD3322"/>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18" w15:restartNumberingAfterBreak="0">
    <w:nsid w:val="68030BA0"/>
    <w:multiLevelType w:val="multilevel"/>
    <w:tmpl w:val="309A0064"/>
    <w:styleLink w:val="Importlt2stlus1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19" w15:restartNumberingAfterBreak="0">
    <w:nsid w:val="691D435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20" w15:restartNumberingAfterBreak="0">
    <w:nsid w:val="6A6D26A5"/>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6AC027F9"/>
    <w:multiLevelType w:val="multilevel"/>
    <w:tmpl w:val="B2BC46EE"/>
    <w:styleLink w:val="Importlt3stlus4"/>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22" w15:restartNumberingAfterBreak="0">
    <w:nsid w:val="6C5B2D7B"/>
    <w:multiLevelType w:val="multilevel"/>
    <w:tmpl w:val="50BC8EC4"/>
    <w:styleLink w:val="Stlus1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3" w15:restartNumberingAfterBreak="0">
    <w:nsid w:val="6C6E04FC"/>
    <w:multiLevelType w:val="multilevel"/>
    <w:tmpl w:val="966C5C4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24"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5" w15:restartNumberingAfterBreak="0">
    <w:nsid w:val="6D4C47F4"/>
    <w:multiLevelType w:val="hybridMultilevel"/>
    <w:tmpl w:val="4AF8744A"/>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26" w15:restartNumberingAfterBreak="0">
    <w:nsid w:val="6D5B0EFF"/>
    <w:multiLevelType w:val="multilevel"/>
    <w:tmpl w:val="7AC6A2A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27" w15:restartNumberingAfterBreak="0">
    <w:nsid w:val="6F8A5F78"/>
    <w:multiLevelType w:val="hybridMultilevel"/>
    <w:tmpl w:val="AA3A0C68"/>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8" w15:restartNumberingAfterBreak="0">
    <w:nsid w:val="700A7E08"/>
    <w:multiLevelType w:val="multilevel"/>
    <w:tmpl w:val="75BAE838"/>
    <w:styleLink w:val="Stlus17"/>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29" w15:restartNumberingAfterBreak="0">
    <w:nsid w:val="70203C85"/>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0" w15:restartNumberingAfterBreak="1">
    <w:nsid w:val="70FD6289"/>
    <w:multiLevelType w:val="hybridMultilevel"/>
    <w:tmpl w:val="FB1AC842"/>
    <w:lvl w:ilvl="0" w:tplc="9936503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1" w15:restartNumberingAfterBreak="0">
    <w:nsid w:val="71D84852"/>
    <w:multiLevelType w:val="multilevel"/>
    <w:tmpl w:val="C69CFE5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32" w15:restartNumberingAfterBreak="0">
    <w:nsid w:val="72741B45"/>
    <w:multiLevelType w:val="hybridMultilevel"/>
    <w:tmpl w:val="C546CB9A"/>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3" w15:restartNumberingAfterBreak="0">
    <w:nsid w:val="72DA6993"/>
    <w:multiLevelType w:val="hybridMultilevel"/>
    <w:tmpl w:val="A5DEBBDA"/>
    <w:styleLink w:val="Stlus122"/>
    <w:lvl w:ilvl="0" w:tplc="FFFFFFFF">
      <w:start w:val="1"/>
      <w:numFmt w:val="bullet"/>
      <w:lvlText w:val=""/>
      <w:lvlJc w:val="left"/>
      <w:pPr>
        <w:tabs>
          <w:tab w:val="num" w:pos="1417"/>
        </w:tabs>
        <w:ind w:left="1417" w:hanging="850"/>
      </w:pPr>
      <w:rPr>
        <w:rFonts w:ascii="Wingdings" w:hAnsi="Wingdings" w:cs="Wingdings" w:hint="default"/>
      </w:rPr>
    </w:lvl>
    <w:lvl w:ilvl="1" w:tplc="FFFFFFFF">
      <w:start w:val="1"/>
      <w:numFmt w:val="bullet"/>
      <w:lvlText w:val=""/>
      <w:lvlJc w:val="left"/>
      <w:pPr>
        <w:tabs>
          <w:tab w:val="num" w:pos="1610"/>
        </w:tabs>
        <w:ind w:left="1610" w:hanging="794"/>
      </w:pPr>
      <w:rPr>
        <w:rFonts w:ascii="Wingdings" w:hAnsi="Wingdings" w:cs="Wingdings" w:hint="default"/>
      </w:rPr>
    </w:lvl>
    <w:lvl w:ilvl="2" w:tplc="FFFFFFFF">
      <w:start w:val="1"/>
      <w:numFmt w:val="bullet"/>
      <w:lvlText w:val=""/>
      <w:lvlJc w:val="left"/>
      <w:pPr>
        <w:tabs>
          <w:tab w:val="num" w:pos="1536"/>
        </w:tabs>
        <w:ind w:left="1536" w:hanging="360"/>
      </w:pPr>
      <w:rPr>
        <w:rFonts w:ascii="Wingdings" w:hAnsi="Wingdings" w:cs="Wingdings" w:hint="default"/>
      </w:rPr>
    </w:lvl>
    <w:lvl w:ilvl="3" w:tplc="FFFFFFFF">
      <w:start w:val="1"/>
      <w:numFmt w:val="bullet"/>
      <w:lvlText w:val=""/>
      <w:lvlJc w:val="left"/>
      <w:pPr>
        <w:tabs>
          <w:tab w:val="num" w:pos="2256"/>
        </w:tabs>
        <w:ind w:left="2256" w:hanging="360"/>
      </w:pPr>
      <w:rPr>
        <w:rFonts w:ascii="Symbol" w:hAnsi="Symbol" w:cs="Symbol" w:hint="default"/>
      </w:rPr>
    </w:lvl>
    <w:lvl w:ilvl="4" w:tplc="FFFFFFFF">
      <w:start w:val="1"/>
      <w:numFmt w:val="bullet"/>
      <w:lvlText w:val="o"/>
      <w:lvlJc w:val="left"/>
      <w:pPr>
        <w:tabs>
          <w:tab w:val="num" w:pos="2976"/>
        </w:tabs>
        <w:ind w:left="2976" w:hanging="360"/>
      </w:pPr>
      <w:rPr>
        <w:rFonts w:ascii="Courier New" w:hAnsi="Courier New" w:cs="Courier New" w:hint="default"/>
      </w:rPr>
    </w:lvl>
    <w:lvl w:ilvl="5" w:tplc="FFFFFFFF">
      <w:start w:val="1"/>
      <w:numFmt w:val="bullet"/>
      <w:lvlText w:val=""/>
      <w:lvlJc w:val="left"/>
      <w:pPr>
        <w:tabs>
          <w:tab w:val="num" w:pos="3696"/>
        </w:tabs>
        <w:ind w:left="3696" w:hanging="360"/>
      </w:pPr>
      <w:rPr>
        <w:rFonts w:ascii="Wingdings" w:hAnsi="Wingdings" w:cs="Wingdings" w:hint="default"/>
      </w:rPr>
    </w:lvl>
    <w:lvl w:ilvl="6" w:tplc="FFFFFFFF">
      <w:start w:val="1"/>
      <w:numFmt w:val="bullet"/>
      <w:lvlText w:val=""/>
      <w:lvlJc w:val="left"/>
      <w:pPr>
        <w:tabs>
          <w:tab w:val="num" w:pos="4416"/>
        </w:tabs>
        <w:ind w:left="4416" w:hanging="360"/>
      </w:pPr>
      <w:rPr>
        <w:rFonts w:ascii="Symbol" w:hAnsi="Symbol" w:cs="Symbol" w:hint="default"/>
      </w:rPr>
    </w:lvl>
    <w:lvl w:ilvl="7" w:tplc="FFFFFFFF">
      <w:start w:val="1"/>
      <w:numFmt w:val="bullet"/>
      <w:lvlText w:val="o"/>
      <w:lvlJc w:val="left"/>
      <w:pPr>
        <w:tabs>
          <w:tab w:val="num" w:pos="5136"/>
        </w:tabs>
        <w:ind w:left="5136" w:hanging="360"/>
      </w:pPr>
      <w:rPr>
        <w:rFonts w:ascii="Courier New" w:hAnsi="Courier New" w:cs="Courier New" w:hint="default"/>
      </w:rPr>
    </w:lvl>
    <w:lvl w:ilvl="8" w:tplc="FFFFFFFF">
      <w:start w:val="1"/>
      <w:numFmt w:val="bullet"/>
      <w:lvlText w:val=""/>
      <w:lvlJc w:val="left"/>
      <w:pPr>
        <w:tabs>
          <w:tab w:val="num" w:pos="5856"/>
        </w:tabs>
        <w:ind w:left="5856" w:hanging="360"/>
      </w:pPr>
      <w:rPr>
        <w:rFonts w:ascii="Wingdings" w:hAnsi="Wingdings" w:cs="Wingdings" w:hint="default"/>
      </w:rPr>
    </w:lvl>
  </w:abstractNum>
  <w:abstractNum w:abstractNumId="234" w15:restartNumberingAfterBreak="0">
    <w:nsid w:val="739E4E47"/>
    <w:multiLevelType w:val="hybridMultilevel"/>
    <w:tmpl w:val="B18A941A"/>
    <w:lvl w:ilvl="0" w:tplc="2BAEFFAA">
      <w:start w:val="1"/>
      <w:numFmt w:val="bullet"/>
      <w:pStyle w:val="Felsorols"/>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35" w15:restartNumberingAfterBreak="0">
    <w:nsid w:val="75161E16"/>
    <w:multiLevelType w:val="multilevel"/>
    <w:tmpl w:val="20A0F76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36" w15:restartNumberingAfterBreak="0">
    <w:nsid w:val="755A4B44"/>
    <w:multiLevelType w:val="hybridMultilevel"/>
    <w:tmpl w:val="FC001B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7" w15:restartNumberingAfterBreak="0">
    <w:nsid w:val="75D52B55"/>
    <w:multiLevelType w:val="hybridMultilevel"/>
    <w:tmpl w:val="43E88588"/>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238" w15:restartNumberingAfterBreak="0">
    <w:nsid w:val="76E801B1"/>
    <w:multiLevelType w:val="hybridMultilevel"/>
    <w:tmpl w:val="D5D6EDBA"/>
    <w:lvl w:ilvl="0" w:tplc="9EB2C316">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15:restartNumberingAfterBreak="0">
    <w:nsid w:val="76FC6A93"/>
    <w:multiLevelType w:val="hybridMultilevel"/>
    <w:tmpl w:val="938E5560"/>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0" w15:restartNumberingAfterBreak="0">
    <w:nsid w:val="77072A26"/>
    <w:multiLevelType w:val="multilevel"/>
    <w:tmpl w:val="B6AA0F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41" w15:restartNumberingAfterBreak="0">
    <w:nsid w:val="7812253D"/>
    <w:multiLevelType w:val="multilevel"/>
    <w:tmpl w:val="CFC4530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42" w15:restartNumberingAfterBreak="0">
    <w:nsid w:val="79661278"/>
    <w:multiLevelType w:val="hybridMultilevel"/>
    <w:tmpl w:val="54246FC4"/>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43" w15:restartNumberingAfterBreak="0">
    <w:nsid w:val="79BD2820"/>
    <w:multiLevelType w:val="hybridMultilevel"/>
    <w:tmpl w:val="7CFAEF5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4" w15:restartNumberingAfterBreak="0">
    <w:nsid w:val="7A0E48ED"/>
    <w:multiLevelType w:val="hybridMultilevel"/>
    <w:tmpl w:val="C546CB9A"/>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5" w15:restartNumberingAfterBreak="0">
    <w:nsid w:val="7A914CA0"/>
    <w:multiLevelType w:val="singleLevel"/>
    <w:tmpl w:val="632E3F2C"/>
    <w:lvl w:ilvl="0">
      <w:numFmt w:val="bullet"/>
      <w:pStyle w:val="Bajusz"/>
      <w:lvlText w:val="-"/>
      <w:lvlJc w:val="left"/>
      <w:pPr>
        <w:tabs>
          <w:tab w:val="num" w:pos="360"/>
        </w:tabs>
        <w:ind w:left="360" w:hanging="360"/>
      </w:pPr>
      <w:rPr>
        <w:rFonts w:ascii="Times New Roman" w:hAnsi="Times New Roman" w:hint="default"/>
      </w:rPr>
    </w:lvl>
  </w:abstractNum>
  <w:abstractNum w:abstractNumId="246" w15:restartNumberingAfterBreak="0">
    <w:nsid w:val="7AFE39BA"/>
    <w:multiLevelType w:val="multilevel"/>
    <w:tmpl w:val="7834D44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47" w15:restartNumberingAfterBreak="0">
    <w:nsid w:val="7B170525"/>
    <w:multiLevelType w:val="hybridMultilevel"/>
    <w:tmpl w:val="036EF0EC"/>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8"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9" w15:restartNumberingAfterBreak="0">
    <w:nsid w:val="7C9E0B68"/>
    <w:multiLevelType w:val="hybridMultilevel"/>
    <w:tmpl w:val="C4F45EF6"/>
    <w:lvl w:ilvl="0" w:tplc="7E20EE1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50" w15:restartNumberingAfterBreak="0">
    <w:nsid w:val="7CA10F81"/>
    <w:multiLevelType w:val="multilevel"/>
    <w:tmpl w:val="75024DA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1" w15:restartNumberingAfterBreak="0">
    <w:nsid w:val="7CA64B8A"/>
    <w:multiLevelType w:val="multilevel"/>
    <w:tmpl w:val="0296B71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52" w15:restartNumberingAfterBreak="0">
    <w:nsid w:val="7CB16107"/>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3"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num w:numId="1">
    <w:abstractNumId w:val="0"/>
  </w:num>
  <w:num w:numId="2">
    <w:abstractNumId w:val="234"/>
  </w:num>
  <w:num w:numId="3">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5"/>
  </w:num>
  <w:num w:numId="7">
    <w:abstractNumId w:val="178"/>
  </w:num>
  <w:num w:numId="8">
    <w:abstractNumId w:val="109"/>
  </w:num>
  <w:num w:numId="9">
    <w:abstractNumId w:val="190"/>
  </w:num>
  <w:num w:numId="10">
    <w:abstractNumId w:val="108"/>
  </w:num>
  <w:num w:numId="11">
    <w:abstractNumId w:val="150"/>
    <w:lvlOverride w:ilvl="2">
      <w:lvl w:ilvl="2">
        <w:start w:val="1"/>
        <w:numFmt w:val="decimal"/>
        <w:lvlText w:val="%1.%2.%3"/>
        <w:lvlJc w:val="left"/>
        <w:pPr>
          <w:tabs>
            <w:tab w:val="num" w:pos="862"/>
          </w:tabs>
          <w:ind w:left="862" w:hanging="720"/>
        </w:pPr>
        <w:rPr>
          <w:b/>
          <w:bCs/>
        </w:rPr>
      </w:lvl>
    </w:lvlOverride>
  </w:num>
  <w:num w:numId="12">
    <w:abstractNumId w:val="122"/>
  </w:num>
  <w:num w:numId="13">
    <w:abstractNumId w:val="106"/>
  </w:num>
  <w:num w:numId="14">
    <w:abstractNumId w:val="100"/>
  </w:num>
  <w:num w:numId="15">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3"/>
  </w:num>
  <w:num w:numId="17">
    <w:abstractNumId w:val="85"/>
  </w:num>
  <w:num w:numId="18">
    <w:abstractNumId w:val="153"/>
  </w:num>
  <w:num w:numId="19">
    <w:abstractNumId w:val="183"/>
  </w:num>
  <w:num w:numId="20">
    <w:abstractNumId w:val="200"/>
  </w:num>
  <w:num w:numId="21">
    <w:abstractNumId w:val="17"/>
  </w:num>
  <w:num w:numId="22">
    <w:abstractNumId w:val="20"/>
  </w:num>
  <w:num w:numId="23">
    <w:abstractNumId w:val="24"/>
  </w:num>
  <w:num w:numId="24">
    <w:abstractNumId w:val="64"/>
  </w:num>
  <w:num w:numId="25">
    <w:abstractNumId w:val="65"/>
  </w:num>
  <w:num w:numId="26">
    <w:abstractNumId w:val="66"/>
  </w:num>
  <w:num w:numId="27">
    <w:abstractNumId w:val="68"/>
  </w:num>
  <w:num w:numId="28">
    <w:abstractNumId w:val="73"/>
  </w:num>
  <w:num w:numId="29">
    <w:abstractNumId w:val="77"/>
  </w:num>
  <w:num w:numId="30">
    <w:abstractNumId w:val="79"/>
  </w:num>
  <w:num w:numId="31">
    <w:abstractNumId w:val="82"/>
  </w:num>
  <w:num w:numId="32">
    <w:abstractNumId w:val="83"/>
  </w:num>
  <w:num w:numId="33">
    <w:abstractNumId w:val="93"/>
  </w:num>
  <w:num w:numId="34">
    <w:abstractNumId w:val="96"/>
  </w:num>
  <w:num w:numId="35">
    <w:abstractNumId w:val="99"/>
  </w:num>
  <w:num w:numId="36">
    <w:abstractNumId w:val="107"/>
  </w:num>
  <w:num w:numId="37">
    <w:abstractNumId w:val="113"/>
  </w:num>
  <w:num w:numId="38">
    <w:abstractNumId w:val="120"/>
  </w:num>
  <w:num w:numId="39">
    <w:abstractNumId w:val="121"/>
  </w:num>
  <w:num w:numId="40">
    <w:abstractNumId w:val="126"/>
  </w:num>
  <w:num w:numId="41">
    <w:abstractNumId w:val="140"/>
  </w:num>
  <w:num w:numId="42">
    <w:abstractNumId w:val="142"/>
  </w:num>
  <w:num w:numId="43">
    <w:abstractNumId w:val="168"/>
  </w:num>
  <w:num w:numId="44">
    <w:abstractNumId w:val="171"/>
  </w:num>
  <w:num w:numId="45">
    <w:abstractNumId w:val="173"/>
  </w:num>
  <w:num w:numId="46">
    <w:abstractNumId w:val="176"/>
  </w:num>
  <w:num w:numId="47">
    <w:abstractNumId w:val="181"/>
  </w:num>
  <w:num w:numId="48">
    <w:abstractNumId w:val="184"/>
  </w:num>
  <w:num w:numId="49">
    <w:abstractNumId w:val="186"/>
  </w:num>
  <w:num w:numId="50">
    <w:abstractNumId w:val="187"/>
  </w:num>
  <w:num w:numId="51">
    <w:abstractNumId w:val="199"/>
  </w:num>
  <w:num w:numId="52">
    <w:abstractNumId w:val="203"/>
  </w:num>
  <w:num w:numId="53">
    <w:abstractNumId w:val="207"/>
  </w:num>
  <w:num w:numId="54">
    <w:abstractNumId w:val="212"/>
  </w:num>
  <w:num w:numId="55">
    <w:abstractNumId w:val="215"/>
  </w:num>
  <w:num w:numId="56">
    <w:abstractNumId w:val="216"/>
  </w:num>
  <w:num w:numId="57">
    <w:abstractNumId w:val="221"/>
  </w:num>
  <w:num w:numId="58">
    <w:abstractNumId w:val="222"/>
  </w:num>
  <w:num w:numId="59">
    <w:abstractNumId w:val="228"/>
  </w:num>
  <w:num w:numId="60">
    <w:abstractNumId w:val="245"/>
  </w:num>
  <w:num w:numId="61">
    <w:abstractNumId w:val="124"/>
  </w:num>
  <w:num w:numId="62">
    <w:abstractNumId w:val="8"/>
  </w:num>
  <w:num w:numId="63">
    <w:abstractNumId w:val="38"/>
  </w:num>
  <w:num w:numId="64">
    <w:abstractNumId w:val="133"/>
  </w:num>
  <w:num w:numId="65">
    <w:abstractNumId w:val="161"/>
  </w:num>
  <w:num w:numId="66">
    <w:abstractNumId w:val="167"/>
  </w:num>
  <w:num w:numId="67">
    <w:abstractNumId w:val="218"/>
  </w:num>
  <w:num w:numId="68">
    <w:abstractNumId w:val="63"/>
  </w:num>
  <w:num w:numId="69">
    <w:abstractNumId w:val="177"/>
  </w:num>
  <w:num w:numId="70">
    <w:abstractNumId w:val="224"/>
  </w:num>
  <w:num w:numId="71">
    <w:abstractNumId w:val="253"/>
  </w:num>
  <w:num w:numId="72">
    <w:abstractNumId w:val="15"/>
  </w:num>
  <w:num w:numId="73">
    <w:abstractNumId w:val="26"/>
  </w:num>
  <w:num w:numId="74">
    <w:abstractNumId w:val="227"/>
  </w:num>
  <w:num w:numId="75">
    <w:abstractNumId w:val="43"/>
  </w:num>
  <w:num w:numId="76">
    <w:abstractNumId w:val="139"/>
  </w:num>
  <w:num w:numId="77">
    <w:abstractNumId w:val="182"/>
  </w:num>
  <w:num w:numId="78">
    <w:abstractNumId w:val="150"/>
  </w:num>
  <w:num w:numId="79">
    <w:abstractNumId w:val="242"/>
  </w:num>
  <w:num w:numId="80">
    <w:abstractNumId w:val="243"/>
  </w:num>
  <w:num w:numId="81">
    <w:abstractNumId w:val="236"/>
  </w:num>
  <w:num w:numId="82">
    <w:abstractNumId w:val="9"/>
  </w:num>
  <w:num w:numId="83">
    <w:abstractNumId w:val="174"/>
  </w:num>
  <w:num w:numId="84">
    <w:abstractNumId w:val="74"/>
  </w:num>
  <w:num w:numId="85">
    <w:abstractNumId w:val="248"/>
  </w:num>
  <w:num w:numId="86">
    <w:abstractNumId w:val="230"/>
  </w:num>
  <w:num w:numId="87">
    <w:abstractNumId w:val="175"/>
  </w:num>
  <w:num w:numId="88">
    <w:abstractNumId w:val="3"/>
  </w:num>
  <w:num w:numId="89">
    <w:abstractNumId w:val="172"/>
  </w:num>
  <w:num w:numId="90">
    <w:abstractNumId w:val="128"/>
  </w:num>
  <w:num w:numId="91">
    <w:abstractNumId w:val="156"/>
  </w:num>
  <w:num w:numId="92">
    <w:abstractNumId w:val="166"/>
  </w:num>
  <w:num w:numId="93">
    <w:abstractNumId w:val="159"/>
  </w:num>
  <w:num w:numId="94">
    <w:abstractNumId w:val="95"/>
  </w:num>
  <w:num w:numId="95">
    <w:abstractNumId w:val="103"/>
  </w:num>
  <w:num w:numId="96">
    <w:abstractNumId w:val="209"/>
  </w:num>
  <w:num w:numId="97">
    <w:abstractNumId w:val="241"/>
  </w:num>
  <w:num w:numId="98">
    <w:abstractNumId w:val="7"/>
  </w:num>
  <w:num w:numId="99">
    <w:abstractNumId w:val="208"/>
  </w:num>
  <w:num w:numId="100">
    <w:abstractNumId w:val="147"/>
  </w:num>
  <w:num w:numId="101">
    <w:abstractNumId w:val="125"/>
  </w:num>
  <w:num w:numId="102">
    <w:abstractNumId w:val="210"/>
  </w:num>
  <w:num w:numId="103">
    <w:abstractNumId w:val="240"/>
  </w:num>
  <w:num w:numId="104">
    <w:abstractNumId w:val="44"/>
  </w:num>
  <w:num w:numId="105">
    <w:abstractNumId w:val="5"/>
  </w:num>
  <w:num w:numId="106">
    <w:abstractNumId w:val="145"/>
  </w:num>
  <w:num w:numId="107">
    <w:abstractNumId w:val="163"/>
  </w:num>
  <w:num w:numId="108">
    <w:abstractNumId w:val="148"/>
  </w:num>
  <w:num w:numId="109">
    <w:abstractNumId w:val="59"/>
  </w:num>
  <w:num w:numId="110">
    <w:abstractNumId w:val="1"/>
  </w:num>
  <w:num w:numId="111">
    <w:abstractNumId w:val="78"/>
  </w:num>
  <w:num w:numId="112">
    <w:abstractNumId w:val="35"/>
  </w:num>
  <w:num w:numId="113">
    <w:abstractNumId w:val="57"/>
  </w:num>
  <w:num w:numId="114">
    <w:abstractNumId w:val="195"/>
  </w:num>
  <w:num w:numId="115">
    <w:abstractNumId w:val="87"/>
  </w:num>
  <w:num w:numId="116">
    <w:abstractNumId w:val="92"/>
  </w:num>
  <w:num w:numId="117">
    <w:abstractNumId w:val="104"/>
  </w:num>
  <w:num w:numId="118">
    <w:abstractNumId w:val="251"/>
  </w:num>
  <w:num w:numId="119">
    <w:abstractNumId w:val="205"/>
  </w:num>
  <w:num w:numId="120">
    <w:abstractNumId w:val="185"/>
  </w:num>
  <w:num w:numId="121">
    <w:abstractNumId w:val="226"/>
  </w:num>
  <w:num w:numId="122">
    <w:abstractNumId w:val="202"/>
  </w:num>
  <w:num w:numId="123">
    <w:abstractNumId w:val="46"/>
  </w:num>
  <w:num w:numId="124">
    <w:abstractNumId w:val="235"/>
  </w:num>
  <w:num w:numId="125">
    <w:abstractNumId w:val="130"/>
  </w:num>
  <w:num w:numId="126">
    <w:abstractNumId w:val="105"/>
  </w:num>
  <w:num w:numId="127">
    <w:abstractNumId w:val="246"/>
  </w:num>
  <w:num w:numId="128">
    <w:abstractNumId w:val="111"/>
  </w:num>
  <w:num w:numId="129">
    <w:abstractNumId w:val="198"/>
  </w:num>
  <w:num w:numId="130">
    <w:abstractNumId w:val="211"/>
  </w:num>
  <w:num w:numId="131">
    <w:abstractNumId w:val="88"/>
  </w:num>
  <w:num w:numId="132">
    <w:abstractNumId w:val="223"/>
  </w:num>
  <w:num w:numId="133">
    <w:abstractNumId w:val="115"/>
  </w:num>
  <w:num w:numId="134">
    <w:abstractNumId w:val="62"/>
  </w:num>
  <w:num w:numId="135">
    <w:abstractNumId w:val="155"/>
  </w:num>
  <w:num w:numId="136">
    <w:abstractNumId w:val="61"/>
  </w:num>
  <w:num w:numId="137">
    <w:abstractNumId w:val="179"/>
  </w:num>
  <w:num w:numId="138">
    <w:abstractNumId w:val="16"/>
  </w:num>
  <w:num w:numId="139">
    <w:abstractNumId w:val="27"/>
  </w:num>
  <w:num w:numId="140">
    <w:abstractNumId w:val="81"/>
  </w:num>
  <w:num w:numId="141">
    <w:abstractNumId w:val="19"/>
  </w:num>
  <w:num w:numId="142">
    <w:abstractNumId w:val="136"/>
  </w:num>
  <w:num w:numId="143">
    <w:abstractNumId w:val="2"/>
  </w:num>
  <w:num w:numId="144">
    <w:abstractNumId w:val="131"/>
  </w:num>
  <w:num w:numId="145">
    <w:abstractNumId w:val="51"/>
  </w:num>
  <w:num w:numId="146">
    <w:abstractNumId w:val="231"/>
  </w:num>
  <w:num w:numId="147">
    <w:abstractNumId w:val="41"/>
  </w:num>
  <w:num w:numId="148">
    <w:abstractNumId w:val="48"/>
  </w:num>
  <w:num w:numId="149">
    <w:abstractNumId w:val="60"/>
  </w:num>
  <w:num w:numId="150">
    <w:abstractNumId w:val="52"/>
  </w:num>
  <w:num w:numId="151">
    <w:abstractNumId w:val="75"/>
  </w:num>
  <w:num w:numId="152">
    <w:abstractNumId w:val="250"/>
  </w:num>
  <w:num w:numId="153">
    <w:abstractNumId w:val="119"/>
  </w:num>
  <w:num w:numId="154">
    <w:abstractNumId w:val="22"/>
  </w:num>
  <w:num w:numId="155">
    <w:abstractNumId w:val="157"/>
  </w:num>
  <w:num w:numId="156">
    <w:abstractNumId w:val="71"/>
  </w:num>
  <w:num w:numId="157">
    <w:abstractNumId w:val="112"/>
  </w:num>
  <w:num w:numId="158">
    <w:abstractNumId w:val="214"/>
  </w:num>
  <w:num w:numId="159">
    <w:abstractNumId w:val="129"/>
  </w:num>
  <w:num w:numId="160">
    <w:abstractNumId w:val="188"/>
  </w:num>
  <w:num w:numId="161">
    <w:abstractNumId w:val="30"/>
  </w:num>
  <w:num w:numId="162">
    <w:abstractNumId w:val="127"/>
  </w:num>
  <w:num w:numId="163">
    <w:abstractNumId w:val="10"/>
  </w:num>
  <w:num w:numId="164">
    <w:abstractNumId w:val="90"/>
  </w:num>
  <w:num w:numId="165">
    <w:abstractNumId w:val="55"/>
  </w:num>
  <w:num w:numId="166">
    <w:abstractNumId w:val="141"/>
  </w:num>
  <w:num w:numId="167">
    <w:abstractNumId w:val="219"/>
  </w:num>
  <w:num w:numId="168">
    <w:abstractNumId w:val="101"/>
  </w:num>
  <w:num w:numId="169">
    <w:abstractNumId w:val="102"/>
  </w:num>
  <w:num w:numId="170">
    <w:abstractNumId w:val="169"/>
  </w:num>
  <w:num w:numId="171">
    <w:abstractNumId w:val="239"/>
  </w:num>
  <w:num w:numId="172">
    <w:abstractNumId w:val="94"/>
  </w:num>
  <w:num w:numId="173">
    <w:abstractNumId w:val="232"/>
  </w:num>
  <w:num w:numId="174">
    <w:abstractNumId w:val="144"/>
  </w:num>
  <w:num w:numId="175">
    <w:abstractNumId w:val="244"/>
  </w:num>
  <w:num w:numId="176">
    <w:abstractNumId w:val="151"/>
  </w:num>
  <w:num w:numId="177">
    <w:abstractNumId w:val="33"/>
  </w:num>
  <w:num w:numId="178">
    <w:abstractNumId w:val="36"/>
  </w:num>
  <w:num w:numId="179">
    <w:abstractNumId w:val="98"/>
  </w:num>
  <w:num w:numId="180">
    <w:abstractNumId w:val="138"/>
  </w:num>
  <w:num w:numId="181">
    <w:abstractNumId w:val="162"/>
  </w:num>
  <w:num w:numId="182">
    <w:abstractNumId w:val="220"/>
  </w:num>
  <w:num w:numId="183">
    <w:abstractNumId w:val="201"/>
  </w:num>
  <w:num w:numId="184">
    <w:abstractNumId w:val="152"/>
  </w:num>
  <w:num w:numId="185">
    <w:abstractNumId w:val="237"/>
  </w:num>
  <w:num w:numId="186">
    <w:abstractNumId w:val="180"/>
  </w:num>
  <w:num w:numId="187">
    <w:abstractNumId w:val="110"/>
  </w:num>
  <w:num w:numId="188">
    <w:abstractNumId w:val="23"/>
  </w:num>
  <w:num w:numId="189">
    <w:abstractNumId w:val="40"/>
  </w:num>
  <w:num w:numId="190">
    <w:abstractNumId w:val="160"/>
  </w:num>
  <w:num w:numId="191">
    <w:abstractNumId w:val="217"/>
  </w:num>
  <w:num w:numId="192">
    <w:abstractNumId w:val="114"/>
  </w:num>
  <w:num w:numId="193">
    <w:abstractNumId w:val="149"/>
  </w:num>
  <w:num w:numId="194">
    <w:abstractNumId w:val="247"/>
  </w:num>
  <w:num w:numId="195">
    <w:abstractNumId w:val="123"/>
  </w:num>
  <w:num w:numId="196">
    <w:abstractNumId w:val="76"/>
  </w:num>
  <w:num w:numId="197">
    <w:abstractNumId w:val="50"/>
  </w:num>
  <w:num w:numId="198">
    <w:abstractNumId w:val="84"/>
  </w:num>
  <w:num w:numId="199">
    <w:abstractNumId w:val="69"/>
  </w:num>
  <w:num w:numId="200">
    <w:abstractNumId w:val="164"/>
  </w:num>
  <w:num w:numId="201">
    <w:abstractNumId w:val="116"/>
  </w:num>
  <w:num w:numId="202">
    <w:abstractNumId w:val="97"/>
  </w:num>
  <w:num w:numId="203">
    <w:abstractNumId w:val="132"/>
  </w:num>
  <w:num w:numId="204">
    <w:abstractNumId w:val="118"/>
  </w:num>
  <w:num w:numId="205">
    <w:abstractNumId w:val="197"/>
  </w:num>
  <w:num w:numId="206">
    <w:abstractNumId w:val="80"/>
  </w:num>
  <w:num w:numId="207">
    <w:abstractNumId w:val="4"/>
  </w:num>
  <w:num w:numId="208">
    <w:abstractNumId w:val="14"/>
  </w:num>
  <w:num w:numId="209">
    <w:abstractNumId w:val="34"/>
  </w:num>
  <w:num w:numId="210">
    <w:abstractNumId w:val="18"/>
  </w:num>
  <w:num w:numId="211">
    <w:abstractNumId w:val="29"/>
  </w:num>
  <w:num w:numId="212">
    <w:abstractNumId w:val="134"/>
  </w:num>
  <w:num w:numId="213">
    <w:abstractNumId w:val="196"/>
  </w:num>
  <w:num w:numId="214">
    <w:abstractNumId w:val="165"/>
  </w:num>
  <w:num w:numId="215">
    <w:abstractNumId w:val="47"/>
  </w:num>
  <w:num w:numId="216">
    <w:abstractNumId w:val="54"/>
  </w:num>
  <w:num w:numId="217">
    <w:abstractNumId w:val="37"/>
  </w:num>
  <w:num w:numId="2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
  </w:num>
  <w:num w:numId="221">
    <w:abstractNumId w:val="25"/>
  </w:num>
  <w:num w:numId="222">
    <w:abstractNumId w:val="117"/>
  </w:num>
  <w:num w:numId="223">
    <w:abstractNumId w:val="42"/>
  </w:num>
  <w:num w:numId="224">
    <w:abstractNumId w:val="192"/>
  </w:num>
  <w:num w:numId="225">
    <w:abstractNumId w:val="225"/>
  </w:num>
  <w:num w:numId="226">
    <w:abstractNumId w:val="49"/>
  </w:num>
  <w:num w:numId="227">
    <w:abstractNumId w:val="194"/>
  </w:num>
  <w:num w:numId="228">
    <w:abstractNumId w:val="137"/>
  </w:num>
  <w:num w:numId="229">
    <w:abstractNumId w:val="158"/>
  </w:num>
  <w:num w:numId="230">
    <w:abstractNumId w:val="56"/>
  </w:num>
  <w:num w:numId="231">
    <w:abstractNumId w:val="6"/>
  </w:num>
  <w:num w:numId="232">
    <w:abstractNumId w:val="28"/>
  </w:num>
  <w:num w:numId="233">
    <w:abstractNumId w:val="12"/>
  </w:num>
  <w:num w:numId="234">
    <w:abstractNumId w:val="213"/>
  </w:num>
  <w:num w:numId="235">
    <w:abstractNumId w:val="91"/>
  </w:num>
  <w:num w:numId="236">
    <w:abstractNumId w:val="32"/>
  </w:num>
  <w:num w:numId="237">
    <w:abstractNumId w:val="191"/>
  </w:num>
  <w:num w:numId="238">
    <w:abstractNumId w:val="53"/>
  </w:num>
  <w:num w:numId="239">
    <w:abstractNumId w:val="70"/>
  </w:num>
  <w:num w:numId="240">
    <w:abstractNumId w:val="13"/>
  </w:num>
  <w:num w:numId="241">
    <w:abstractNumId w:val="143"/>
  </w:num>
  <w:num w:numId="242">
    <w:abstractNumId w:val="11"/>
  </w:num>
  <w:num w:numId="243">
    <w:abstractNumId w:val="58"/>
  </w:num>
  <w:num w:numId="244">
    <w:abstractNumId w:val="86"/>
  </w:num>
  <w:num w:numId="245">
    <w:abstractNumId w:val="89"/>
  </w:num>
  <w:num w:numId="246">
    <w:abstractNumId w:val="229"/>
  </w:num>
  <w:num w:numId="247">
    <w:abstractNumId w:val="252"/>
  </w:num>
  <w:num w:numId="248">
    <w:abstractNumId w:val="189"/>
  </w:num>
  <w:num w:numId="249">
    <w:abstractNumId w:val="146"/>
  </w:num>
  <w:num w:numId="250">
    <w:abstractNumId w:val="67"/>
  </w:num>
  <w:num w:numId="251">
    <w:abstractNumId w:val="154"/>
  </w:num>
  <w:num w:numId="252">
    <w:abstractNumId w:val="238"/>
  </w:num>
  <w:num w:numId="253">
    <w:abstractNumId w:val="39"/>
  </w:num>
  <w:num w:numId="254">
    <w:abstractNumId w:val="193"/>
  </w:num>
  <w:num w:numId="255">
    <w:abstractNumId w:val="204"/>
  </w:num>
  <w:num w:numId="256">
    <w:abstractNumId w:val="45"/>
  </w:num>
  <w:num w:numId="257">
    <w:abstractNumId w:val="206"/>
  </w:num>
  <w:num w:numId="258">
    <w:abstractNumId w:val="170"/>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D84"/>
    <w:rsid w:val="00000BA6"/>
    <w:rsid w:val="000015B4"/>
    <w:rsid w:val="00001955"/>
    <w:rsid w:val="000024DA"/>
    <w:rsid w:val="00003C5F"/>
    <w:rsid w:val="00010DA1"/>
    <w:rsid w:val="0001160A"/>
    <w:rsid w:val="00011F05"/>
    <w:rsid w:val="000143F7"/>
    <w:rsid w:val="00020F68"/>
    <w:rsid w:val="000220B4"/>
    <w:rsid w:val="00024B7A"/>
    <w:rsid w:val="00024F58"/>
    <w:rsid w:val="0002569F"/>
    <w:rsid w:val="00025767"/>
    <w:rsid w:val="00030E26"/>
    <w:rsid w:val="00032054"/>
    <w:rsid w:val="00033BDF"/>
    <w:rsid w:val="00036F16"/>
    <w:rsid w:val="0003791D"/>
    <w:rsid w:val="000402EB"/>
    <w:rsid w:val="00041547"/>
    <w:rsid w:val="000506A4"/>
    <w:rsid w:val="000514E9"/>
    <w:rsid w:val="0005475A"/>
    <w:rsid w:val="00056728"/>
    <w:rsid w:val="00056964"/>
    <w:rsid w:val="00056D6E"/>
    <w:rsid w:val="00056E3A"/>
    <w:rsid w:val="000613E2"/>
    <w:rsid w:val="0006354D"/>
    <w:rsid w:val="0006451F"/>
    <w:rsid w:val="00064B8C"/>
    <w:rsid w:val="000678AC"/>
    <w:rsid w:val="00070951"/>
    <w:rsid w:val="000710D5"/>
    <w:rsid w:val="0007294B"/>
    <w:rsid w:val="00073477"/>
    <w:rsid w:val="0007446F"/>
    <w:rsid w:val="00077294"/>
    <w:rsid w:val="000772FB"/>
    <w:rsid w:val="00077640"/>
    <w:rsid w:val="0008238B"/>
    <w:rsid w:val="000867DA"/>
    <w:rsid w:val="00092A4F"/>
    <w:rsid w:val="00092C05"/>
    <w:rsid w:val="00097CEB"/>
    <w:rsid w:val="000A0DF8"/>
    <w:rsid w:val="000A42A5"/>
    <w:rsid w:val="000A4465"/>
    <w:rsid w:val="000A61AA"/>
    <w:rsid w:val="000B32BF"/>
    <w:rsid w:val="000B3F52"/>
    <w:rsid w:val="000B5229"/>
    <w:rsid w:val="000B607F"/>
    <w:rsid w:val="000C0614"/>
    <w:rsid w:val="000C0911"/>
    <w:rsid w:val="000C433C"/>
    <w:rsid w:val="000D001D"/>
    <w:rsid w:val="000D09AA"/>
    <w:rsid w:val="000D2D80"/>
    <w:rsid w:val="000D470D"/>
    <w:rsid w:val="000D5AD5"/>
    <w:rsid w:val="000E00F5"/>
    <w:rsid w:val="000E12C2"/>
    <w:rsid w:val="000E12DA"/>
    <w:rsid w:val="000E1971"/>
    <w:rsid w:val="000E4D49"/>
    <w:rsid w:val="000E5324"/>
    <w:rsid w:val="000F0061"/>
    <w:rsid w:val="000F22D3"/>
    <w:rsid w:val="000F3282"/>
    <w:rsid w:val="000F5B45"/>
    <w:rsid w:val="000F61DE"/>
    <w:rsid w:val="000F743A"/>
    <w:rsid w:val="000F79D7"/>
    <w:rsid w:val="00100873"/>
    <w:rsid w:val="00100969"/>
    <w:rsid w:val="00101627"/>
    <w:rsid w:val="001028BB"/>
    <w:rsid w:val="00102BE3"/>
    <w:rsid w:val="00102E46"/>
    <w:rsid w:val="00103963"/>
    <w:rsid w:val="001053AC"/>
    <w:rsid w:val="00106E7E"/>
    <w:rsid w:val="00107D10"/>
    <w:rsid w:val="0011019C"/>
    <w:rsid w:val="00110BF4"/>
    <w:rsid w:val="0011322C"/>
    <w:rsid w:val="00115096"/>
    <w:rsid w:val="00115803"/>
    <w:rsid w:val="00120D02"/>
    <w:rsid w:val="00122BF0"/>
    <w:rsid w:val="00126156"/>
    <w:rsid w:val="00131887"/>
    <w:rsid w:val="00133B27"/>
    <w:rsid w:val="001364CA"/>
    <w:rsid w:val="001434BE"/>
    <w:rsid w:val="00145895"/>
    <w:rsid w:val="00150DF3"/>
    <w:rsid w:val="0015107A"/>
    <w:rsid w:val="00151C0E"/>
    <w:rsid w:val="00151E11"/>
    <w:rsid w:val="00152739"/>
    <w:rsid w:val="00155E21"/>
    <w:rsid w:val="0015660E"/>
    <w:rsid w:val="00156D98"/>
    <w:rsid w:val="00156E14"/>
    <w:rsid w:val="00160425"/>
    <w:rsid w:val="001616D4"/>
    <w:rsid w:val="00161CFE"/>
    <w:rsid w:val="001656AF"/>
    <w:rsid w:val="00170D23"/>
    <w:rsid w:val="00171687"/>
    <w:rsid w:val="00172CCD"/>
    <w:rsid w:val="001750D6"/>
    <w:rsid w:val="00175980"/>
    <w:rsid w:val="001760BC"/>
    <w:rsid w:val="001824B1"/>
    <w:rsid w:val="001825C3"/>
    <w:rsid w:val="00182983"/>
    <w:rsid w:val="00182C19"/>
    <w:rsid w:val="001840AC"/>
    <w:rsid w:val="001860B9"/>
    <w:rsid w:val="0018660F"/>
    <w:rsid w:val="001873CF"/>
    <w:rsid w:val="001927E8"/>
    <w:rsid w:val="00196459"/>
    <w:rsid w:val="001A028F"/>
    <w:rsid w:val="001A2B6D"/>
    <w:rsid w:val="001A4CBB"/>
    <w:rsid w:val="001A5369"/>
    <w:rsid w:val="001A5D48"/>
    <w:rsid w:val="001A7996"/>
    <w:rsid w:val="001A79F6"/>
    <w:rsid w:val="001B071D"/>
    <w:rsid w:val="001B208E"/>
    <w:rsid w:val="001B219C"/>
    <w:rsid w:val="001B393E"/>
    <w:rsid w:val="001B3B40"/>
    <w:rsid w:val="001B434D"/>
    <w:rsid w:val="001B4C0F"/>
    <w:rsid w:val="001B51F1"/>
    <w:rsid w:val="001B7ED6"/>
    <w:rsid w:val="001B7F6B"/>
    <w:rsid w:val="001C10C9"/>
    <w:rsid w:val="001C1644"/>
    <w:rsid w:val="001C3BF3"/>
    <w:rsid w:val="001C59CC"/>
    <w:rsid w:val="001D052D"/>
    <w:rsid w:val="001D0E7C"/>
    <w:rsid w:val="001D2BC4"/>
    <w:rsid w:val="001D4B31"/>
    <w:rsid w:val="001D5D5F"/>
    <w:rsid w:val="001D6279"/>
    <w:rsid w:val="001D7FA7"/>
    <w:rsid w:val="001E08D5"/>
    <w:rsid w:val="001E0ED3"/>
    <w:rsid w:val="001E1EF5"/>
    <w:rsid w:val="001E3C40"/>
    <w:rsid w:val="001E4D50"/>
    <w:rsid w:val="001E6D68"/>
    <w:rsid w:val="001E74E1"/>
    <w:rsid w:val="001F04D5"/>
    <w:rsid w:val="001F18C3"/>
    <w:rsid w:val="001F2B70"/>
    <w:rsid w:val="001F4652"/>
    <w:rsid w:val="001F4E05"/>
    <w:rsid w:val="001F515C"/>
    <w:rsid w:val="0020206B"/>
    <w:rsid w:val="002028A7"/>
    <w:rsid w:val="00202CCC"/>
    <w:rsid w:val="00206093"/>
    <w:rsid w:val="00210162"/>
    <w:rsid w:val="002141A2"/>
    <w:rsid w:val="0021489E"/>
    <w:rsid w:val="002150E0"/>
    <w:rsid w:val="002162C3"/>
    <w:rsid w:val="00217DE4"/>
    <w:rsid w:val="0022069B"/>
    <w:rsid w:val="002271E1"/>
    <w:rsid w:val="00230762"/>
    <w:rsid w:val="00230BA3"/>
    <w:rsid w:val="00231904"/>
    <w:rsid w:val="00231E42"/>
    <w:rsid w:val="00232E46"/>
    <w:rsid w:val="002340A1"/>
    <w:rsid w:val="002347E5"/>
    <w:rsid w:val="0023666E"/>
    <w:rsid w:val="00237775"/>
    <w:rsid w:val="00240845"/>
    <w:rsid w:val="002416B0"/>
    <w:rsid w:val="002421B5"/>
    <w:rsid w:val="00242D23"/>
    <w:rsid w:val="002437A1"/>
    <w:rsid w:val="0024613D"/>
    <w:rsid w:val="00246E53"/>
    <w:rsid w:val="00247A86"/>
    <w:rsid w:val="00247CBF"/>
    <w:rsid w:val="00256AA2"/>
    <w:rsid w:val="00257485"/>
    <w:rsid w:val="002579F6"/>
    <w:rsid w:val="0026384A"/>
    <w:rsid w:val="00270403"/>
    <w:rsid w:val="002715B9"/>
    <w:rsid w:val="002719B0"/>
    <w:rsid w:val="00277479"/>
    <w:rsid w:val="002779AF"/>
    <w:rsid w:val="00281F1B"/>
    <w:rsid w:val="00283CAF"/>
    <w:rsid w:val="002854EB"/>
    <w:rsid w:val="00287D51"/>
    <w:rsid w:val="00293B57"/>
    <w:rsid w:val="002966AD"/>
    <w:rsid w:val="00297BE5"/>
    <w:rsid w:val="002A0AFD"/>
    <w:rsid w:val="002A2BE0"/>
    <w:rsid w:val="002A4885"/>
    <w:rsid w:val="002A4A6B"/>
    <w:rsid w:val="002A5851"/>
    <w:rsid w:val="002A64A1"/>
    <w:rsid w:val="002B1104"/>
    <w:rsid w:val="002B4A52"/>
    <w:rsid w:val="002B4E51"/>
    <w:rsid w:val="002B7A0D"/>
    <w:rsid w:val="002B7BED"/>
    <w:rsid w:val="002C1427"/>
    <w:rsid w:val="002C3388"/>
    <w:rsid w:val="002C5B28"/>
    <w:rsid w:val="002D2FCC"/>
    <w:rsid w:val="002D3B87"/>
    <w:rsid w:val="002D3F97"/>
    <w:rsid w:val="002D6704"/>
    <w:rsid w:val="002D6C21"/>
    <w:rsid w:val="002D7BCB"/>
    <w:rsid w:val="002E0338"/>
    <w:rsid w:val="002E0FAB"/>
    <w:rsid w:val="002E151B"/>
    <w:rsid w:val="002E1BCF"/>
    <w:rsid w:val="002E44C6"/>
    <w:rsid w:val="002E4618"/>
    <w:rsid w:val="002F1BA9"/>
    <w:rsid w:val="002F1E54"/>
    <w:rsid w:val="002F262A"/>
    <w:rsid w:val="002F46C9"/>
    <w:rsid w:val="002F5C25"/>
    <w:rsid w:val="0030033D"/>
    <w:rsid w:val="003014FA"/>
    <w:rsid w:val="00301990"/>
    <w:rsid w:val="003027A0"/>
    <w:rsid w:val="00303C6F"/>
    <w:rsid w:val="00304FC2"/>
    <w:rsid w:val="003058A7"/>
    <w:rsid w:val="00306306"/>
    <w:rsid w:val="00306AEB"/>
    <w:rsid w:val="00306F85"/>
    <w:rsid w:val="003103F9"/>
    <w:rsid w:val="00311711"/>
    <w:rsid w:val="003136E5"/>
    <w:rsid w:val="00316968"/>
    <w:rsid w:val="00317726"/>
    <w:rsid w:val="00320438"/>
    <w:rsid w:val="003206D1"/>
    <w:rsid w:val="003252E8"/>
    <w:rsid w:val="00326CB1"/>
    <w:rsid w:val="00326DFA"/>
    <w:rsid w:val="0033262F"/>
    <w:rsid w:val="00332939"/>
    <w:rsid w:val="00332F3C"/>
    <w:rsid w:val="00333244"/>
    <w:rsid w:val="003349AB"/>
    <w:rsid w:val="00335181"/>
    <w:rsid w:val="00336F3B"/>
    <w:rsid w:val="00343EBD"/>
    <w:rsid w:val="003446DE"/>
    <w:rsid w:val="00345A96"/>
    <w:rsid w:val="00350F9C"/>
    <w:rsid w:val="003513C3"/>
    <w:rsid w:val="0035172F"/>
    <w:rsid w:val="0035181E"/>
    <w:rsid w:val="00351E0D"/>
    <w:rsid w:val="00351FAD"/>
    <w:rsid w:val="0035312A"/>
    <w:rsid w:val="00354931"/>
    <w:rsid w:val="00361907"/>
    <w:rsid w:val="003634C0"/>
    <w:rsid w:val="00364BCE"/>
    <w:rsid w:val="003658FA"/>
    <w:rsid w:val="00372045"/>
    <w:rsid w:val="00375333"/>
    <w:rsid w:val="003763C5"/>
    <w:rsid w:val="00377EE3"/>
    <w:rsid w:val="00383071"/>
    <w:rsid w:val="00383D23"/>
    <w:rsid w:val="0038481D"/>
    <w:rsid w:val="00391F7B"/>
    <w:rsid w:val="003935B7"/>
    <w:rsid w:val="0039659D"/>
    <w:rsid w:val="003A0011"/>
    <w:rsid w:val="003A050B"/>
    <w:rsid w:val="003A1E25"/>
    <w:rsid w:val="003A5CC6"/>
    <w:rsid w:val="003B09FA"/>
    <w:rsid w:val="003B0DAA"/>
    <w:rsid w:val="003B6ADF"/>
    <w:rsid w:val="003B70AE"/>
    <w:rsid w:val="003C0AEB"/>
    <w:rsid w:val="003C19E1"/>
    <w:rsid w:val="003C42DF"/>
    <w:rsid w:val="003C53FB"/>
    <w:rsid w:val="003C667D"/>
    <w:rsid w:val="003C745F"/>
    <w:rsid w:val="003C7A31"/>
    <w:rsid w:val="003D1FAE"/>
    <w:rsid w:val="003D30D9"/>
    <w:rsid w:val="003D7631"/>
    <w:rsid w:val="003E1A6D"/>
    <w:rsid w:val="003E238E"/>
    <w:rsid w:val="003E2E90"/>
    <w:rsid w:val="003E5AE2"/>
    <w:rsid w:val="003F586C"/>
    <w:rsid w:val="003F6137"/>
    <w:rsid w:val="003F7ACC"/>
    <w:rsid w:val="00400DF5"/>
    <w:rsid w:val="00400FA2"/>
    <w:rsid w:val="00402A5D"/>
    <w:rsid w:val="004039AE"/>
    <w:rsid w:val="0040479E"/>
    <w:rsid w:val="00405ED3"/>
    <w:rsid w:val="0041430F"/>
    <w:rsid w:val="00416797"/>
    <w:rsid w:val="004167D8"/>
    <w:rsid w:val="00422282"/>
    <w:rsid w:val="0042551D"/>
    <w:rsid w:val="00430662"/>
    <w:rsid w:val="00432070"/>
    <w:rsid w:val="00433B19"/>
    <w:rsid w:val="00441918"/>
    <w:rsid w:val="00442B21"/>
    <w:rsid w:val="0044399F"/>
    <w:rsid w:val="00444582"/>
    <w:rsid w:val="00446058"/>
    <w:rsid w:val="0044744C"/>
    <w:rsid w:val="00447923"/>
    <w:rsid w:val="00456367"/>
    <w:rsid w:val="00460E00"/>
    <w:rsid w:val="004615E2"/>
    <w:rsid w:val="00461BF8"/>
    <w:rsid w:val="00462C75"/>
    <w:rsid w:val="004630C4"/>
    <w:rsid w:val="004639EE"/>
    <w:rsid w:val="00467898"/>
    <w:rsid w:val="00467DAA"/>
    <w:rsid w:val="00472A96"/>
    <w:rsid w:val="004746E6"/>
    <w:rsid w:val="004858FA"/>
    <w:rsid w:val="00485DC7"/>
    <w:rsid w:val="00490B4E"/>
    <w:rsid w:val="004934D5"/>
    <w:rsid w:val="00496DB9"/>
    <w:rsid w:val="004A0641"/>
    <w:rsid w:val="004A1BAB"/>
    <w:rsid w:val="004A36F9"/>
    <w:rsid w:val="004A53D1"/>
    <w:rsid w:val="004A73F8"/>
    <w:rsid w:val="004B09B6"/>
    <w:rsid w:val="004B1A05"/>
    <w:rsid w:val="004B43C2"/>
    <w:rsid w:val="004B49AC"/>
    <w:rsid w:val="004B608D"/>
    <w:rsid w:val="004B6AAA"/>
    <w:rsid w:val="004B74EE"/>
    <w:rsid w:val="004B7FC8"/>
    <w:rsid w:val="004C11D6"/>
    <w:rsid w:val="004C1B28"/>
    <w:rsid w:val="004C2072"/>
    <w:rsid w:val="004C2394"/>
    <w:rsid w:val="004C5BE8"/>
    <w:rsid w:val="004D1F6D"/>
    <w:rsid w:val="004D2C17"/>
    <w:rsid w:val="004D5E38"/>
    <w:rsid w:val="004D75D1"/>
    <w:rsid w:val="004E17AE"/>
    <w:rsid w:val="004E1B52"/>
    <w:rsid w:val="004E1B86"/>
    <w:rsid w:val="004E4BDB"/>
    <w:rsid w:val="005017F9"/>
    <w:rsid w:val="00503743"/>
    <w:rsid w:val="0050763A"/>
    <w:rsid w:val="0050790B"/>
    <w:rsid w:val="00510E6E"/>
    <w:rsid w:val="00510F86"/>
    <w:rsid w:val="0051253D"/>
    <w:rsid w:val="0051305A"/>
    <w:rsid w:val="0051486E"/>
    <w:rsid w:val="00516951"/>
    <w:rsid w:val="00522BF7"/>
    <w:rsid w:val="005235E1"/>
    <w:rsid w:val="00523A31"/>
    <w:rsid w:val="00526371"/>
    <w:rsid w:val="00530088"/>
    <w:rsid w:val="0053355E"/>
    <w:rsid w:val="00533DC1"/>
    <w:rsid w:val="0053616D"/>
    <w:rsid w:val="00536228"/>
    <w:rsid w:val="0053637C"/>
    <w:rsid w:val="00537031"/>
    <w:rsid w:val="00537063"/>
    <w:rsid w:val="00541E0B"/>
    <w:rsid w:val="005432ED"/>
    <w:rsid w:val="00544DB6"/>
    <w:rsid w:val="00544E8E"/>
    <w:rsid w:val="005463D4"/>
    <w:rsid w:val="0055115C"/>
    <w:rsid w:val="0055239D"/>
    <w:rsid w:val="0055416F"/>
    <w:rsid w:val="0055504D"/>
    <w:rsid w:val="005564E8"/>
    <w:rsid w:val="00560495"/>
    <w:rsid w:val="00564D42"/>
    <w:rsid w:val="00573DAF"/>
    <w:rsid w:val="00575559"/>
    <w:rsid w:val="00576398"/>
    <w:rsid w:val="00580E96"/>
    <w:rsid w:val="0058102D"/>
    <w:rsid w:val="00581DF2"/>
    <w:rsid w:val="00581ECA"/>
    <w:rsid w:val="00583033"/>
    <w:rsid w:val="005852EE"/>
    <w:rsid w:val="0058551B"/>
    <w:rsid w:val="00585D38"/>
    <w:rsid w:val="0059217F"/>
    <w:rsid w:val="005955CB"/>
    <w:rsid w:val="0059578D"/>
    <w:rsid w:val="00597303"/>
    <w:rsid w:val="005978D0"/>
    <w:rsid w:val="005A14FF"/>
    <w:rsid w:val="005A5464"/>
    <w:rsid w:val="005B2CE2"/>
    <w:rsid w:val="005C03EA"/>
    <w:rsid w:val="005C22F8"/>
    <w:rsid w:val="005C2EC0"/>
    <w:rsid w:val="005C3FBD"/>
    <w:rsid w:val="005C42A3"/>
    <w:rsid w:val="005C4606"/>
    <w:rsid w:val="005C7219"/>
    <w:rsid w:val="005D187F"/>
    <w:rsid w:val="005E0553"/>
    <w:rsid w:val="005E47BB"/>
    <w:rsid w:val="005E5F02"/>
    <w:rsid w:val="005E673C"/>
    <w:rsid w:val="005E7D92"/>
    <w:rsid w:val="005F1BE8"/>
    <w:rsid w:val="005F20B7"/>
    <w:rsid w:val="005F3082"/>
    <w:rsid w:val="005F3603"/>
    <w:rsid w:val="00602CCD"/>
    <w:rsid w:val="00610F7A"/>
    <w:rsid w:val="00611936"/>
    <w:rsid w:val="0061252A"/>
    <w:rsid w:val="00613570"/>
    <w:rsid w:val="006140D1"/>
    <w:rsid w:val="00614DBD"/>
    <w:rsid w:val="0062118C"/>
    <w:rsid w:val="00627208"/>
    <w:rsid w:val="00627697"/>
    <w:rsid w:val="00631A4D"/>
    <w:rsid w:val="006357A6"/>
    <w:rsid w:val="006367F8"/>
    <w:rsid w:val="00637E38"/>
    <w:rsid w:val="006401EC"/>
    <w:rsid w:val="00642A10"/>
    <w:rsid w:val="0064691B"/>
    <w:rsid w:val="0064697A"/>
    <w:rsid w:val="00647370"/>
    <w:rsid w:val="00647EA5"/>
    <w:rsid w:val="0065253A"/>
    <w:rsid w:val="00653796"/>
    <w:rsid w:val="0065665E"/>
    <w:rsid w:val="0065741E"/>
    <w:rsid w:val="00657C2E"/>
    <w:rsid w:val="00657DC0"/>
    <w:rsid w:val="0066171E"/>
    <w:rsid w:val="006618CD"/>
    <w:rsid w:val="00661D4A"/>
    <w:rsid w:val="00666B21"/>
    <w:rsid w:val="0066780D"/>
    <w:rsid w:val="00670709"/>
    <w:rsid w:val="0067102C"/>
    <w:rsid w:val="00676934"/>
    <w:rsid w:val="00676AEC"/>
    <w:rsid w:val="00680C15"/>
    <w:rsid w:val="00684D1C"/>
    <w:rsid w:val="006858C6"/>
    <w:rsid w:val="006905AC"/>
    <w:rsid w:val="006941DA"/>
    <w:rsid w:val="0069513A"/>
    <w:rsid w:val="00696217"/>
    <w:rsid w:val="006A06E9"/>
    <w:rsid w:val="006A2415"/>
    <w:rsid w:val="006A3FDB"/>
    <w:rsid w:val="006A59DA"/>
    <w:rsid w:val="006B0395"/>
    <w:rsid w:val="006B1D9C"/>
    <w:rsid w:val="006B299F"/>
    <w:rsid w:val="006B701B"/>
    <w:rsid w:val="006C05E1"/>
    <w:rsid w:val="006C230F"/>
    <w:rsid w:val="006C2417"/>
    <w:rsid w:val="006C7823"/>
    <w:rsid w:val="006C7E32"/>
    <w:rsid w:val="006D2750"/>
    <w:rsid w:val="006D3B9F"/>
    <w:rsid w:val="006E2554"/>
    <w:rsid w:val="006E36D2"/>
    <w:rsid w:val="006E523A"/>
    <w:rsid w:val="006E70B1"/>
    <w:rsid w:val="006F1728"/>
    <w:rsid w:val="006F286D"/>
    <w:rsid w:val="006F3C33"/>
    <w:rsid w:val="00700788"/>
    <w:rsid w:val="00701171"/>
    <w:rsid w:val="0070236A"/>
    <w:rsid w:val="0070240F"/>
    <w:rsid w:val="007128E2"/>
    <w:rsid w:val="0071322C"/>
    <w:rsid w:val="00716428"/>
    <w:rsid w:val="007174F2"/>
    <w:rsid w:val="0071782B"/>
    <w:rsid w:val="00721B97"/>
    <w:rsid w:val="00724145"/>
    <w:rsid w:val="00726045"/>
    <w:rsid w:val="007273AA"/>
    <w:rsid w:val="00727D67"/>
    <w:rsid w:val="00727E7E"/>
    <w:rsid w:val="00730EA6"/>
    <w:rsid w:val="0073154B"/>
    <w:rsid w:val="007324DC"/>
    <w:rsid w:val="00732B64"/>
    <w:rsid w:val="0073510D"/>
    <w:rsid w:val="0074668D"/>
    <w:rsid w:val="007523CC"/>
    <w:rsid w:val="007559D7"/>
    <w:rsid w:val="00756625"/>
    <w:rsid w:val="00756935"/>
    <w:rsid w:val="00756D84"/>
    <w:rsid w:val="00760E15"/>
    <w:rsid w:val="0076168D"/>
    <w:rsid w:val="00763211"/>
    <w:rsid w:val="00764A97"/>
    <w:rsid w:val="00764FB6"/>
    <w:rsid w:val="00774EAE"/>
    <w:rsid w:val="00777E9C"/>
    <w:rsid w:val="0078135B"/>
    <w:rsid w:val="007829C3"/>
    <w:rsid w:val="00782E18"/>
    <w:rsid w:val="00786CF7"/>
    <w:rsid w:val="007909F2"/>
    <w:rsid w:val="00791832"/>
    <w:rsid w:val="00796CD3"/>
    <w:rsid w:val="007A014C"/>
    <w:rsid w:val="007A1EEF"/>
    <w:rsid w:val="007A337C"/>
    <w:rsid w:val="007A4C54"/>
    <w:rsid w:val="007B18BC"/>
    <w:rsid w:val="007B1918"/>
    <w:rsid w:val="007B696D"/>
    <w:rsid w:val="007C17F1"/>
    <w:rsid w:val="007C1D86"/>
    <w:rsid w:val="007C3004"/>
    <w:rsid w:val="007C3484"/>
    <w:rsid w:val="007C44C0"/>
    <w:rsid w:val="007D05DD"/>
    <w:rsid w:val="007D0929"/>
    <w:rsid w:val="007D1382"/>
    <w:rsid w:val="007D425E"/>
    <w:rsid w:val="007D6B7A"/>
    <w:rsid w:val="007D6DDB"/>
    <w:rsid w:val="007E3057"/>
    <w:rsid w:val="007E5B53"/>
    <w:rsid w:val="007E6BBE"/>
    <w:rsid w:val="007F3350"/>
    <w:rsid w:val="007F4E02"/>
    <w:rsid w:val="007F688D"/>
    <w:rsid w:val="00801259"/>
    <w:rsid w:val="008059BA"/>
    <w:rsid w:val="00807599"/>
    <w:rsid w:val="00807FC7"/>
    <w:rsid w:val="0081391E"/>
    <w:rsid w:val="00814A40"/>
    <w:rsid w:val="00816C06"/>
    <w:rsid w:val="00817D50"/>
    <w:rsid w:val="008220FA"/>
    <w:rsid w:val="008248EA"/>
    <w:rsid w:val="00824911"/>
    <w:rsid w:val="00827727"/>
    <w:rsid w:val="008278EA"/>
    <w:rsid w:val="00827B27"/>
    <w:rsid w:val="0083138B"/>
    <w:rsid w:val="0083354A"/>
    <w:rsid w:val="00844C29"/>
    <w:rsid w:val="008461E2"/>
    <w:rsid w:val="0084680D"/>
    <w:rsid w:val="00850F76"/>
    <w:rsid w:val="0086052C"/>
    <w:rsid w:val="0086339D"/>
    <w:rsid w:val="008633E1"/>
    <w:rsid w:val="008659D0"/>
    <w:rsid w:val="00865CB4"/>
    <w:rsid w:val="008678A4"/>
    <w:rsid w:val="00867BD2"/>
    <w:rsid w:val="00871430"/>
    <w:rsid w:val="00873ADB"/>
    <w:rsid w:val="00883FDB"/>
    <w:rsid w:val="00885D51"/>
    <w:rsid w:val="00886C72"/>
    <w:rsid w:val="008928E2"/>
    <w:rsid w:val="00897231"/>
    <w:rsid w:val="008A0B33"/>
    <w:rsid w:val="008A1383"/>
    <w:rsid w:val="008A2628"/>
    <w:rsid w:val="008A39C0"/>
    <w:rsid w:val="008A40D0"/>
    <w:rsid w:val="008A4C11"/>
    <w:rsid w:val="008B0FEA"/>
    <w:rsid w:val="008B112D"/>
    <w:rsid w:val="008B5CCF"/>
    <w:rsid w:val="008C77E0"/>
    <w:rsid w:val="008C7A1D"/>
    <w:rsid w:val="008D0AEC"/>
    <w:rsid w:val="008D4912"/>
    <w:rsid w:val="008D5326"/>
    <w:rsid w:val="008D5720"/>
    <w:rsid w:val="008D640E"/>
    <w:rsid w:val="008D689A"/>
    <w:rsid w:val="008E478A"/>
    <w:rsid w:val="008E7E43"/>
    <w:rsid w:val="008F5A36"/>
    <w:rsid w:val="008F67D7"/>
    <w:rsid w:val="008F74B5"/>
    <w:rsid w:val="009001EE"/>
    <w:rsid w:val="009009AB"/>
    <w:rsid w:val="00900A6B"/>
    <w:rsid w:val="009030BF"/>
    <w:rsid w:val="009032E5"/>
    <w:rsid w:val="00904595"/>
    <w:rsid w:val="00906DC8"/>
    <w:rsid w:val="00910EAF"/>
    <w:rsid w:val="009115F6"/>
    <w:rsid w:val="0091277C"/>
    <w:rsid w:val="00912C31"/>
    <w:rsid w:val="0091715C"/>
    <w:rsid w:val="00920564"/>
    <w:rsid w:val="00921648"/>
    <w:rsid w:val="00921DF7"/>
    <w:rsid w:val="00923D8D"/>
    <w:rsid w:val="0093021C"/>
    <w:rsid w:val="00932C4D"/>
    <w:rsid w:val="00934FFD"/>
    <w:rsid w:val="009353D5"/>
    <w:rsid w:val="00942B0D"/>
    <w:rsid w:val="00942F5F"/>
    <w:rsid w:val="009433B5"/>
    <w:rsid w:val="009459E3"/>
    <w:rsid w:val="00946223"/>
    <w:rsid w:val="0094764C"/>
    <w:rsid w:val="00947817"/>
    <w:rsid w:val="0095247D"/>
    <w:rsid w:val="00952F24"/>
    <w:rsid w:val="00956EFC"/>
    <w:rsid w:val="009571F0"/>
    <w:rsid w:val="00964563"/>
    <w:rsid w:val="00965414"/>
    <w:rsid w:val="00966DC5"/>
    <w:rsid w:val="00972C2E"/>
    <w:rsid w:val="00974070"/>
    <w:rsid w:val="0097467C"/>
    <w:rsid w:val="00976F41"/>
    <w:rsid w:val="00981341"/>
    <w:rsid w:val="00981F2B"/>
    <w:rsid w:val="009825E0"/>
    <w:rsid w:val="009836A0"/>
    <w:rsid w:val="00986FAB"/>
    <w:rsid w:val="00987082"/>
    <w:rsid w:val="009943FA"/>
    <w:rsid w:val="00996A7C"/>
    <w:rsid w:val="00996BD9"/>
    <w:rsid w:val="00997ADA"/>
    <w:rsid w:val="009A1A24"/>
    <w:rsid w:val="009A36EC"/>
    <w:rsid w:val="009A4E3F"/>
    <w:rsid w:val="009B3E03"/>
    <w:rsid w:val="009B61D4"/>
    <w:rsid w:val="009B736D"/>
    <w:rsid w:val="009B7DDB"/>
    <w:rsid w:val="009C0759"/>
    <w:rsid w:val="009C12EA"/>
    <w:rsid w:val="009C2D39"/>
    <w:rsid w:val="009C4884"/>
    <w:rsid w:val="009C5D40"/>
    <w:rsid w:val="009C6190"/>
    <w:rsid w:val="009C6881"/>
    <w:rsid w:val="009D1803"/>
    <w:rsid w:val="009D19B5"/>
    <w:rsid w:val="009D1FE7"/>
    <w:rsid w:val="009D3112"/>
    <w:rsid w:val="009D53BE"/>
    <w:rsid w:val="009D60E7"/>
    <w:rsid w:val="009D7735"/>
    <w:rsid w:val="009D7F41"/>
    <w:rsid w:val="009E0F84"/>
    <w:rsid w:val="009E41E2"/>
    <w:rsid w:val="009E4E5C"/>
    <w:rsid w:val="009E5AFE"/>
    <w:rsid w:val="009E73C8"/>
    <w:rsid w:val="009E746D"/>
    <w:rsid w:val="009F00C6"/>
    <w:rsid w:val="009F114E"/>
    <w:rsid w:val="009F1E44"/>
    <w:rsid w:val="009F5C50"/>
    <w:rsid w:val="009F66D4"/>
    <w:rsid w:val="009F6B11"/>
    <w:rsid w:val="009F74A9"/>
    <w:rsid w:val="00A0339C"/>
    <w:rsid w:val="00A046DB"/>
    <w:rsid w:val="00A04DA0"/>
    <w:rsid w:val="00A052C4"/>
    <w:rsid w:val="00A06278"/>
    <w:rsid w:val="00A065B2"/>
    <w:rsid w:val="00A06B16"/>
    <w:rsid w:val="00A07BDA"/>
    <w:rsid w:val="00A07F62"/>
    <w:rsid w:val="00A12631"/>
    <w:rsid w:val="00A2047B"/>
    <w:rsid w:val="00A20F45"/>
    <w:rsid w:val="00A22AFF"/>
    <w:rsid w:val="00A2403F"/>
    <w:rsid w:val="00A24EA4"/>
    <w:rsid w:val="00A25D73"/>
    <w:rsid w:val="00A27ABC"/>
    <w:rsid w:val="00A308B7"/>
    <w:rsid w:val="00A30950"/>
    <w:rsid w:val="00A322B8"/>
    <w:rsid w:val="00A324FF"/>
    <w:rsid w:val="00A35C8F"/>
    <w:rsid w:val="00A37167"/>
    <w:rsid w:val="00A3799A"/>
    <w:rsid w:val="00A4069B"/>
    <w:rsid w:val="00A40736"/>
    <w:rsid w:val="00A413BA"/>
    <w:rsid w:val="00A430AE"/>
    <w:rsid w:val="00A43BDD"/>
    <w:rsid w:val="00A5251E"/>
    <w:rsid w:val="00A52558"/>
    <w:rsid w:val="00A52949"/>
    <w:rsid w:val="00A5609A"/>
    <w:rsid w:val="00A566A1"/>
    <w:rsid w:val="00A612A6"/>
    <w:rsid w:val="00A61470"/>
    <w:rsid w:val="00A6179E"/>
    <w:rsid w:val="00A61E38"/>
    <w:rsid w:val="00A62457"/>
    <w:rsid w:val="00A64940"/>
    <w:rsid w:val="00A66B08"/>
    <w:rsid w:val="00A66E16"/>
    <w:rsid w:val="00A70202"/>
    <w:rsid w:val="00A73051"/>
    <w:rsid w:val="00A76063"/>
    <w:rsid w:val="00A80B85"/>
    <w:rsid w:val="00A838ED"/>
    <w:rsid w:val="00A85BC8"/>
    <w:rsid w:val="00A908F3"/>
    <w:rsid w:val="00A9167D"/>
    <w:rsid w:val="00A91D50"/>
    <w:rsid w:val="00A933F6"/>
    <w:rsid w:val="00A9379E"/>
    <w:rsid w:val="00A96E89"/>
    <w:rsid w:val="00AA27CC"/>
    <w:rsid w:val="00AA64FA"/>
    <w:rsid w:val="00AB2C23"/>
    <w:rsid w:val="00AB335B"/>
    <w:rsid w:val="00AB507A"/>
    <w:rsid w:val="00AB6405"/>
    <w:rsid w:val="00AB68C3"/>
    <w:rsid w:val="00AC0047"/>
    <w:rsid w:val="00AC0804"/>
    <w:rsid w:val="00AC0DC5"/>
    <w:rsid w:val="00AC36FA"/>
    <w:rsid w:val="00AC4A2A"/>
    <w:rsid w:val="00AD0D9A"/>
    <w:rsid w:val="00AD0E8D"/>
    <w:rsid w:val="00AD2EF0"/>
    <w:rsid w:val="00AD529F"/>
    <w:rsid w:val="00AD6380"/>
    <w:rsid w:val="00AD7723"/>
    <w:rsid w:val="00AE067E"/>
    <w:rsid w:val="00AE75A9"/>
    <w:rsid w:val="00AE7F7D"/>
    <w:rsid w:val="00AF40CA"/>
    <w:rsid w:val="00AF5815"/>
    <w:rsid w:val="00B0329B"/>
    <w:rsid w:val="00B03838"/>
    <w:rsid w:val="00B071F0"/>
    <w:rsid w:val="00B10427"/>
    <w:rsid w:val="00B119EA"/>
    <w:rsid w:val="00B13711"/>
    <w:rsid w:val="00B1371D"/>
    <w:rsid w:val="00B160CD"/>
    <w:rsid w:val="00B16E0C"/>
    <w:rsid w:val="00B172C3"/>
    <w:rsid w:val="00B2391C"/>
    <w:rsid w:val="00B23A2D"/>
    <w:rsid w:val="00B24698"/>
    <w:rsid w:val="00B24BCE"/>
    <w:rsid w:val="00B2737D"/>
    <w:rsid w:val="00B31E82"/>
    <w:rsid w:val="00B34120"/>
    <w:rsid w:val="00B37C4D"/>
    <w:rsid w:val="00B409A9"/>
    <w:rsid w:val="00B40DD1"/>
    <w:rsid w:val="00B4171E"/>
    <w:rsid w:val="00B41B3E"/>
    <w:rsid w:val="00B46CF2"/>
    <w:rsid w:val="00B47665"/>
    <w:rsid w:val="00B52952"/>
    <w:rsid w:val="00B53613"/>
    <w:rsid w:val="00B547A5"/>
    <w:rsid w:val="00B547BC"/>
    <w:rsid w:val="00B55EE3"/>
    <w:rsid w:val="00B67E1C"/>
    <w:rsid w:val="00B70D86"/>
    <w:rsid w:val="00B70FEE"/>
    <w:rsid w:val="00B72175"/>
    <w:rsid w:val="00B814EA"/>
    <w:rsid w:val="00B84AB3"/>
    <w:rsid w:val="00B858BE"/>
    <w:rsid w:val="00B85E43"/>
    <w:rsid w:val="00B90321"/>
    <w:rsid w:val="00B93B26"/>
    <w:rsid w:val="00B95CBC"/>
    <w:rsid w:val="00B95E01"/>
    <w:rsid w:val="00B970D9"/>
    <w:rsid w:val="00BA41CC"/>
    <w:rsid w:val="00BA5277"/>
    <w:rsid w:val="00BA5E6F"/>
    <w:rsid w:val="00BA6710"/>
    <w:rsid w:val="00BA7905"/>
    <w:rsid w:val="00BB779C"/>
    <w:rsid w:val="00BB7DEA"/>
    <w:rsid w:val="00BC135A"/>
    <w:rsid w:val="00BC1FBA"/>
    <w:rsid w:val="00BC2068"/>
    <w:rsid w:val="00BC28C1"/>
    <w:rsid w:val="00BC4F58"/>
    <w:rsid w:val="00BC5C33"/>
    <w:rsid w:val="00BE23E8"/>
    <w:rsid w:val="00BE3DB5"/>
    <w:rsid w:val="00BE3E67"/>
    <w:rsid w:val="00BE4668"/>
    <w:rsid w:val="00BE4B8C"/>
    <w:rsid w:val="00BE572B"/>
    <w:rsid w:val="00BE6EA6"/>
    <w:rsid w:val="00BE7A43"/>
    <w:rsid w:val="00BF0BC7"/>
    <w:rsid w:val="00BF1846"/>
    <w:rsid w:val="00BF28F0"/>
    <w:rsid w:val="00BF3024"/>
    <w:rsid w:val="00BF40D4"/>
    <w:rsid w:val="00C028EC"/>
    <w:rsid w:val="00C1087A"/>
    <w:rsid w:val="00C11F0B"/>
    <w:rsid w:val="00C13ED0"/>
    <w:rsid w:val="00C14C4A"/>
    <w:rsid w:val="00C154A2"/>
    <w:rsid w:val="00C25FC8"/>
    <w:rsid w:val="00C3260F"/>
    <w:rsid w:val="00C32C74"/>
    <w:rsid w:val="00C35109"/>
    <w:rsid w:val="00C373E1"/>
    <w:rsid w:val="00C40949"/>
    <w:rsid w:val="00C4712C"/>
    <w:rsid w:val="00C50D83"/>
    <w:rsid w:val="00C519D9"/>
    <w:rsid w:val="00C5388F"/>
    <w:rsid w:val="00C55002"/>
    <w:rsid w:val="00C55557"/>
    <w:rsid w:val="00C57E0F"/>
    <w:rsid w:val="00C63363"/>
    <w:rsid w:val="00C6352F"/>
    <w:rsid w:val="00C635C2"/>
    <w:rsid w:val="00C63F26"/>
    <w:rsid w:val="00C67E88"/>
    <w:rsid w:val="00C73344"/>
    <w:rsid w:val="00C73E57"/>
    <w:rsid w:val="00C762FE"/>
    <w:rsid w:val="00C76DE0"/>
    <w:rsid w:val="00C77AC2"/>
    <w:rsid w:val="00C815D1"/>
    <w:rsid w:val="00C8182E"/>
    <w:rsid w:val="00C83F1D"/>
    <w:rsid w:val="00C874E3"/>
    <w:rsid w:val="00C91D80"/>
    <w:rsid w:val="00C93771"/>
    <w:rsid w:val="00C94CB6"/>
    <w:rsid w:val="00C957CE"/>
    <w:rsid w:val="00C97D23"/>
    <w:rsid w:val="00CA0AC3"/>
    <w:rsid w:val="00CA1152"/>
    <w:rsid w:val="00CA672D"/>
    <w:rsid w:val="00CA7F6B"/>
    <w:rsid w:val="00CB1A7B"/>
    <w:rsid w:val="00CB3A01"/>
    <w:rsid w:val="00CC0425"/>
    <w:rsid w:val="00CC07AB"/>
    <w:rsid w:val="00CC1A7F"/>
    <w:rsid w:val="00CC1F32"/>
    <w:rsid w:val="00CC713F"/>
    <w:rsid w:val="00CC7B12"/>
    <w:rsid w:val="00CD0A39"/>
    <w:rsid w:val="00CD1AC0"/>
    <w:rsid w:val="00CD31F6"/>
    <w:rsid w:val="00CE06BE"/>
    <w:rsid w:val="00CE2DD2"/>
    <w:rsid w:val="00CE6F25"/>
    <w:rsid w:val="00CF07CD"/>
    <w:rsid w:val="00CF2FBC"/>
    <w:rsid w:val="00CF3A57"/>
    <w:rsid w:val="00CF3B4E"/>
    <w:rsid w:val="00CF7DFB"/>
    <w:rsid w:val="00D01618"/>
    <w:rsid w:val="00D050D3"/>
    <w:rsid w:val="00D05DFB"/>
    <w:rsid w:val="00D077A9"/>
    <w:rsid w:val="00D10DF3"/>
    <w:rsid w:val="00D12A6D"/>
    <w:rsid w:val="00D15987"/>
    <w:rsid w:val="00D21BC5"/>
    <w:rsid w:val="00D24132"/>
    <w:rsid w:val="00D250C5"/>
    <w:rsid w:val="00D27597"/>
    <w:rsid w:val="00D278CD"/>
    <w:rsid w:val="00D3178A"/>
    <w:rsid w:val="00D35C9C"/>
    <w:rsid w:val="00D45C2D"/>
    <w:rsid w:val="00D47C43"/>
    <w:rsid w:val="00D52FDE"/>
    <w:rsid w:val="00D5353F"/>
    <w:rsid w:val="00D53C20"/>
    <w:rsid w:val="00D546CD"/>
    <w:rsid w:val="00D55AAF"/>
    <w:rsid w:val="00D55DF0"/>
    <w:rsid w:val="00D563D1"/>
    <w:rsid w:val="00D568DB"/>
    <w:rsid w:val="00D60144"/>
    <w:rsid w:val="00D607F4"/>
    <w:rsid w:val="00D6752E"/>
    <w:rsid w:val="00D70977"/>
    <w:rsid w:val="00D718B7"/>
    <w:rsid w:val="00D71E13"/>
    <w:rsid w:val="00D7311A"/>
    <w:rsid w:val="00D756E4"/>
    <w:rsid w:val="00D765CE"/>
    <w:rsid w:val="00D767E7"/>
    <w:rsid w:val="00D776F1"/>
    <w:rsid w:val="00D81F26"/>
    <w:rsid w:val="00D832D3"/>
    <w:rsid w:val="00D84CC5"/>
    <w:rsid w:val="00D8595E"/>
    <w:rsid w:val="00D86894"/>
    <w:rsid w:val="00D90BAB"/>
    <w:rsid w:val="00D92F2E"/>
    <w:rsid w:val="00D93AA9"/>
    <w:rsid w:val="00D93E05"/>
    <w:rsid w:val="00D94D0C"/>
    <w:rsid w:val="00D9524C"/>
    <w:rsid w:val="00D95932"/>
    <w:rsid w:val="00D97A30"/>
    <w:rsid w:val="00DA06CE"/>
    <w:rsid w:val="00DB36FC"/>
    <w:rsid w:val="00DB4813"/>
    <w:rsid w:val="00DB49D8"/>
    <w:rsid w:val="00DB72EB"/>
    <w:rsid w:val="00DC2593"/>
    <w:rsid w:val="00DC40AF"/>
    <w:rsid w:val="00DC4A5C"/>
    <w:rsid w:val="00DC7D4B"/>
    <w:rsid w:val="00DD12AB"/>
    <w:rsid w:val="00DD3B52"/>
    <w:rsid w:val="00DD5002"/>
    <w:rsid w:val="00DD523A"/>
    <w:rsid w:val="00DD523C"/>
    <w:rsid w:val="00DD5D3E"/>
    <w:rsid w:val="00DE293B"/>
    <w:rsid w:val="00DE3535"/>
    <w:rsid w:val="00DE37C2"/>
    <w:rsid w:val="00DE3C54"/>
    <w:rsid w:val="00DE5162"/>
    <w:rsid w:val="00DE6BC1"/>
    <w:rsid w:val="00DE731C"/>
    <w:rsid w:val="00DE74FF"/>
    <w:rsid w:val="00DE757D"/>
    <w:rsid w:val="00DF072A"/>
    <w:rsid w:val="00DF1DAA"/>
    <w:rsid w:val="00DF1E02"/>
    <w:rsid w:val="00E008F5"/>
    <w:rsid w:val="00E00A83"/>
    <w:rsid w:val="00E02670"/>
    <w:rsid w:val="00E03030"/>
    <w:rsid w:val="00E03734"/>
    <w:rsid w:val="00E04D90"/>
    <w:rsid w:val="00E076BC"/>
    <w:rsid w:val="00E1098D"/>
    <w:rsid w:val="00E10FB5"/>
    <w:rsid w:val="00E120F0"/>
    <w:rsid w:val="00E142D2"/>
    <w:rsid w:val="00E146BF"/>
    <w:rsid w:val="00E1635C"/>
    <w:rsid w:val="00E16D36"/>
    <w:rsid w:val="00E16EB1"/>
    <w:rsid w:val="00E17F75"/>
    <w:rsid w:val="00E24BD1"/>
    <w:rsid w:val="00E26596"/>
    <w:rsid w:val="00E26D91"/>
    <w:rsid w:val="00E27AF8"/>
    <w:rsid w:val="00E37E86"/>
    <w:rsid w:val="00E40912"/>
    <w:rsid w:val="00E40B64"/>
    <w:rsid w:val="00E41DF7"/>
    <w:rsid w:val="00E429C3"/>
    <w:rsid w:val="00E4467D"/>
    <w:rsid w:val="00E44F5B"/>
    <w:rsid w:val="00E45180"/>
    <w:rsid w:val="00E456AB"/>
    <w:rsid w:val="00E45BE1"/>
    <w:rsid w:val="00E45CF9"/>
    <w:rsid w:val="00E54B93"/>
    <w:rsid w:val="00E55099"/>
    <w:rsid w:val="00E56200"/>
    <w:rsid w:val="00E570E0"/>
    <w:rsid w:val="00E57822"/>
    <w:rsid w:val="00E60492"/>
    <w:rsid w:val="00E6498D"/>
    <w:rsid w:val="00E655E5"/>
    <w:rsid w:val="00E6671F"/>
    <w:rsid w:val="00E67876"/>
    <w:rsid w:val="00E7063D"/>
    <w:rsid w:val="00E70CCE"/>
    <w:rsid w:val="00E71D37"/>
    <w:rsid w:val="00E7237B"/>
    <w:rsid w:val="00E80424"/>
    <w:rsid w:val="00E80E8E"/>
    <w:rsid w:val="00E8388A"/>
    <w:rsid w:val="00E865F4"/>
    <w:rsid w:val="00E95D14"/>
    <w:rsid w:val="00E96B39"/>
    <w:rsid w:val="00EA1CB0"/>
    <w:rsid w:val="00EA296D"/>
    <w:rsid w:val="00EA5889"/>
    <w:rsid w:val="00EB0732"/>
    <w:rsid w:val="00EB21CA"/>
    <w:rsid w:val="00EB2B83"/>
    <w:rsid w:val="00EC3EDF"/>
    <w:rsid w:val="00EC4472"/>
    <w:rsid w:val="00EC651C"/>
    <w:rsid w:val="00ED22C6"/>
    <w:rsid w:val="00ED3136"/>
    <w:rsid w:val="00ED3522"/>
    <w:rsid w:val="00ED5641"/>
    <w:rsid w:val="00ED7628"/>
    <w:rsid w:val="00EE18E7"/>
    <w:rsid w:val="00EE21EA"/>
    <w:rsid w:val="00EE3E60"/>
    <w:rsid w:val="00EF1082"/>
    <w:rsid w:val="00EF211F"/>
    <w:rsid w:val="00EF3113"/>
    <w:rsid w:val="00EF43BD"/>
    <w:rsid w:val="00EF529B"/>
    <w:rsid w:val="00EF6750"/>
    <w:rsid w:val="00EF7E53"/>
    <w:rsid w:val="00F026F1"/>
    <w:rsid w:val="00F046E4"/>
    <w:rsid w:val="00F05859"/>
    <w:rsid w:val="00F07A03"/>
    <w:rsid w:val="00F07BA9"/>
    <w:rsid w:val="00F104E0"/>
    <w:rsid w:val="00F16391"/>
    <w:rsid w:val="00F215BC"/>
    <w:rsid w:val="00F21EF4"/>
    <w:rsid w:val="00F264E4"/>
    <w:rsid w:val="00F26C93"/>
    <w:rsid w:val="00F27E70"/>
    <w:rsid w:val="00F30C9A"/>
    <w:rsid w:val="00F33565"/>
    <w:rsid w:val="00F338EB"/>
    <w:rsid w:val="00F339A0"/>
    <w:rsid w:val="00F3417D"/>
    <w:rsid w:val="00F37CB0"/>
    <w:rsid w:val="00F37E93"/>
    <w:rsid w:val="00F405B7"/>
    <w:rsid w:val="00F43EAB"/>
    <w:rsid w:val="00F441ED"/>
    <w:rsid w:val="00F5016E"/>
    <w:rsid w:val="00F513E3"/>
    <w:rsid w:val="00F522F2"/>
    <w:rsid w:val="00F5289A"/>
    <w:rsid w:val="00F6079A"/>
    <w:rsid w:val="00F632B8"/>
    <w:rsid w:val="00F635FB"/>
    <w:rsid w:val="00F645C6"/>
    <w:rsid w:val="00F6512B"/>
    <w:rsid w:val="00F720AD"/>
    <w:rsid w:val="00F74A8F"/>
    <w:rsid w:val="00F74EFC"/>
    <w:rsid w:val="00F80902"/>
    <w:rsid w:val="00F81771"/>
    <w:rsid w:val="00F8238E"/>
    <w:rsid w:val="00F8271F"/>
    <w:rsid w:val="00F84251"/>
    <w:rsid w:val="00F8662A"/>
    <w:rsid w:val="00F86657"/>
    <w:rsid w:val="00F87BAC"/>
    <w:rsid w:val="00F90305"/>
    <w:rsid w:val="00F90B3A"/>
    <w:rsid w:val="00F913EE"/>
    <w:rsid w:val="00F94221"/>
    <w:rsid w:val="00F948A3"/>
    <w:rsid w:val="00F95B01"/>
    <w:rsid w:val="00F96697"/>
    <w:rsid w:val="00F972DF"/>
    <w:rsid w:val="00FA017A"/>
    <w:rsid w:val="00FA2355"/>
    <w:rsid w:val="00FA4FE0"/>
    <w:rsid w:val="00FA66AB"/>
    <w:rsid w:val="00FA69FA"/>
    <w:rsid w:val="00FA7113"/>
    <w:rsid w:val="00FA7E35"/>
    <w:rsid w:val="00FB1D8C"/>
    <w:rsid w:val="00FB1DA7"/>
    <w:rsid w:val="00FB26D1"/>
    <w:rsid w:val="00FB2703"/>
    <w:rsid w:val="00FB367E"/>
    <w:rsid w:val="00FB3B53"/>
    <w:rsid w:val="00FB4DBD"/>
    <w:rsid w:val="00FB7539"/>
    <w:rsid w:val="00FC0B7D"/>
    <w:rsid w:val="00FC3039"/>
    <w:rsid w:val="00FC6F5E"/>
    <w:rsid w:val="00FC7FAA"/>
    <w:rsid w:val="00FD5049"/>
    <w:rsid w:val="00FD7759"/>
    <w:rsid w:val="00FE134C"/>
    <w:rsid w:val="00FE179C"/>
    <w:rsid w:val="00FE1CD5"/>
    <w:rsid w:val="00FE41E8"/>
    <w:rsid w:val="00FE62AE"/>
    <w:rsid w:val="00FF0D81"/>
    <w:rsid w:val="00FF317A"/>
    <w:rsid w:val="00FF49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344F0"/>
  <w15:docId w15:val="{CDD3279E-87BB-4B6B-AD98-6405A510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E73C8"/>
  </w:style>
  <w:style w:type="paragraph" w:styleId="Cmsor1">
    <w:name w:val="heading 1"/>
    <w:basedOn w:val="Norml"/>
    <w:next w:val="Norml"/>
    <w:link w:val="Cmsor1Char"/>
    <w:qFormat/>
    <w:rsid w:val="00756D84"/>
    <w:pPr>
      <w:keepNext/>
      <w:tabs>
        <w:tab w:val="num" w:pos="432"/>
      </w:tabs>
      <w:spacing w:before="240" w:after="240" w:line="240" w:lineRule="auto"/>
      <w:ind w:left="432" w:hanging="432"/>
      <w:outlineLvl w:val="0"/>
    </w:pPr>
    <w:rPr>
      <w:rFonts w:ascii="Times New Roman" w:eastAsia="Times New Roman" w:hAnsi="Times New Roman" w:cs="Times New Roman"/>
      <w:b/>
      <w:bCs/>
      <w:sz w:val="24"/>
      <w:szCs w:val="24"/>
      <w:lang w:eastAsia="hu-HU"/>
    </w:rPr>
  </w:style>
  <w:style w:type="paragraph" w:styleId="Cmsor2">
    <w:name w:val="heading 2"/>
    <w:basedOn w:val="Norml"/>
    <w:next w:val="Norml"/>
    <w:link w:val="Cmsor2Char"/>
    <w:unhideWhenUsed/>
    <w:qFormat/>
    <w:rsid w:val="00756D84"/>
    <w:pPr>
      <w:keepNext/>
      <w:keepLines/>
      <w:spacing w:before="200" w:after="0" w:line="240" w:lineRule="auto"/>
      <w:outlineLvl w:val="1"/>
    </w:pPr>
    <w:rPr>
      <w:rFonts w:ascii="Cambria" w:eastAsia="Times New Roman" w:hAnsi="Cambria" w:cs="Times New Roman"/>
      <w:b/>
      <w:bCs/>
      <w:color w:val="4F81BD"/>
      <w:sz w:val="26"/>
      <w:szCs w:val="26"/>
      <w:lang w:eastAsia="hu-HU"/>
    </w:rPr>
  </w:style>
  <w:style w:type="paragraph" w:styleId="Cmsor3">
    <w:name w:val="heading 3"/>
    <w:basedOn w:val="Norml"/>
    <w:next w:val="Norml"/>
    <w:link w:val="Cmsor3Char"/>
    <w:uiPriority w:val="99"/>
    <w:unhideWhenUsed/>
    <w:qFormat/>
    <w:rsid w:val="00756D84"/>
    <w:pPr>
      <w:keepNext/>
      <w:tabs>
        <w:tab w:val="num" w:pos="900"/>
      </w:tabs>
      <w:spacing w:before="240" w:after="60" w:line="240" w:lineRule="auto"/>
      <w:ind w:left="900" w:hanging="720"/>
      <w:outlineLvl w:val="2"/>
    </w:pPr>
    <w:rPr>
      <w:rFonts w:ascii="Times New Roman" w:eastAsia="Times New Roman" w:hAnsi="Times New Roman" w:cs="Times New Roman"/>
      <w:sz w:val="24"/>
      <w:szCs w:val="24"/>
      <w:lang w:eastAsia="hu-HU"/>
    </w:rPr>
  </w:style>
  <w:style w:type="paragraph" w:styleId="Cmsor4">
    <w:name w:val="heading 4"/>
    <w:basedOn w:val="Norml"/>
    <w:next w:val="Norml"/>
    <w:link w:val="Cmsor4Char"/>
    <w:unhideWhenUsed/>
    <w:qFormat/>
    <w:rsid w:val="00756D84"/>
    <w:pPr>
      <w:keepNext/>
      <w:tabs>
        <w:tab w:val="num" w:pos="864"/>
      </w:tabs>
      <w:spacing w:before="240" w:after="60" w:line="240" w:lineRule="auto"/>
      <w:ind w:left="864" w:hanging="864"/>
      <w:outlineLvl w:val="3"/>
    </w:pPr>
    <w:rPr>
      <w:rFonts w:ascii="Arial" w:eastAsia="Times New Roman" w:hAnsi="Arial" w:cs="Arial"/>
      <w:b/>
      <w:bCs/>
      <w:sz w:val="24"/>
      <w:szCs w:val="24"/>
      <w:lang w:eastAsia="hu-HU"/>
    </w:rPr>
  </w:style>
  <w:style w:type="paragraph" w:styleId="Cmsor5">
    <w:name w:val="heading 5"/>
    <w:basedOn w:val="Norml"/>
    <w:next w:val="Norml"/>
    <w:link w:val="Cmsor5Char"/>
    <w:uiPriority w:val="99"/>
    <w:unhideWhenUsed/>
    <w:qFormat/>
    <w:rsid w:val="00756D84"/>
    <w:pPr>
      <w:tabs>
        <w:tab w:val="num" w:pos="1008"/>
      </w:tabs>
      <w:spacing w:before="240" w:after="60" w:line="240" w:lineRule="auto"/>
      <w:ind w:left="1008" w:hanging="1008"/>
      <w:outlineLvl w:val="4"/>
    </w:pPr>
    <w:rPr>
      <w:rFonts w:ascii="Times New Roman" w:eastAsia="Times New Roman" w:hAnsi="Times New Roman" w:cs="Times New Roman"/>
      <w:lang w:eastAsia="hu-HU"/>
    </w:rPr>
  </w:style>
  <w:style w:type="paragraph" w:styleId="Cmsor6">
    <w:name w:val="heading 6"/>
    <w:basedOn w:val="Norml"/>
    <w:next w:val="Norml"/>
    <w:link w:val="Cmsor6Char"/>
    <w:uiPriority w:val="99"/>
    <w:unhideWhenUsed/>
    <w:qFormat/>
    <w:rsid w:val="00756D84"/>
    <w:pPr>
      <w:tabs>
        <w:tab w:val="num" w:pos="1152"/>
      </w:tabs>
      <w:spacing w:before="240" w:after="60" w:line="240" w:lineRule="auto"/>
      <w:ind w:left="1152" w:hanging="1152"/>
      <w:outlineLvl w:val="5"/>
    </w:pPr>
    <w:rPr>
      <w:rFonts w:ascii="Times New Roman" w:eastAsia="Times New Roman" w:hAnsi="Times New Roman" w:cs="Times New Roman"/>
      <w:i/>
      <w:iCs/>
      <w:lang w:eastAsia="hu-HU"/>
    </w:rPr>
  </w:style>
  <w:style w:type="paragraph" w:styleId="Cmsor7">
    <w:name w:val="heading 7"/>
    <w:basedOn w:val="Norml"/>
    <w:next w:val="Norml"/>
    <w:link w:val="Cmsor7Char"/>
    <w:uiPriority w:val="99"/>
    <w:unhideWhenUsed/>
    <w:qFormat/>
    <w:rsid w:val="00756D84"/>
    <w:pPr>
      <w:tabs>
        <w:tab w:val="num" w:pos="1296"/>
      </w:tabs>
      <w:spacing w:before="240" w:after="60" w:line="240" w:lineRule="auto"/>
      <w:ind w:left="1296" w:hanging="1296"/>
      <w:outlineLvl w:val="6"/>
    </w:pPr>
    <w:rPr>
      <w:rFonts w:ascii="Arial" w:eastAsia="Times New Roman" w:hAnsi="Arial" w:cs="Arial"/>
      <w:sz w:val="20"/>
      <w:szCs w:val="20"/>
      <w:lang w:eastAsia="hu-HU"/>
    </w:rPr>
  </w:style>
  <w:style w:type="paragraph" w:styleId="Cmsor8">
    <w:name w:val="heading 8"/>
    <w:basedOn w:val="Norml"/>
    <w:next w:val="Norml"/>
    <w:link w:val="Cmsor8Char"/>
    <w:uiPriority w:val="99"/>
    <w:unhideWhenUsed/>
    <w:qFormat/>
    <w:rsid w:val="00756D84"/>
    <w:pPr>
      <w:tabs>
        <w:tab w:val="num" w:pos="1440"/>
      </w:tabs>
      <w:spacing w:before="240" w:after="60" w:line="240" w:lineRule="auto"/>
      <w:ind w:left="1440" w:hanging="1440"/>
      <w:outlineLvl w:val="7"/>
    </w:pPr>
    <w:rPr>
      <w:rFonts w:ascii="Arial" w:eastAsia="Times New Roman" w:hAnsi="Arial" w:cs="Arial"/>
      <w:i/>
      <w:iCs/>
      <w:sz w:val="20"/>
      <w:szCs w:val="20"/>
      <w:lang w:eastAsia="hu-HU"/>
    </w:rPr>
  </w:style>
  <w:style w:type="paragraph" w:styleId="Cmsor9">
    <w:name w:val="heading 9"/>
    <w:basedOn w:val="Norml"/>
    <w:next w:val="Norml"/>
    <w:link w:val="Cmsor9Char"/>
    <w:uiPriority w:val="99"/>
    <w:unhideWhenUsed/>
    <w:qFormat/>
    <w:rsid w:val="00756D84"/>
    <w:pPr>
      <w:tabs>
        <w:tab w:val="num" w:pos="1584"/>
      </w:tabs>
      <w:spacing w:before="240" w:after="60" w:line="240" w:lineRule="auto"/>
      <w:ind w:left="1584" w:hanging="1584"/>
      <w:outlineLvl w:val="8"/>
    </w:pPr>
    <w:rPr>
      <w:rFonts w:ascii="Arial" w:eastAsia="Times New Roman" w:hAnsi="Arial" w:cs="Arial"/>
      <w:b/>
      <w:bCs/>
      <w:i/>
      <w:iCs/>
      <w:sz w:val="18"/>
      <w:szCs w:val="1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756D84"/>
    <w:rPr>
      <w:rFonts w:ascii="Times New Roman" w:eastAsia="Times New Roman" w:hAnsi="Times New Roman" w:cs="Times New Roman"/>
      <w:b/>
      <w:bCs/>
      <w:sz w:val="24"/>
      <w:szCs w:val="24"/>
      <w:lang w:eastAsia="hu-HU"/>
    </w:rPr>
  </w:style>
  <w:style w:type="character" w:customStyle="1" w:styleId="Cmsor2Char">
    <w:name w:val="Címsor 2 Char"/>
    <w:basedOn w:val="Bekezdsalapbettpusa"/>
    <w:link w:val="Cmsor2"/>
    <w:rsid w:val="00756D84"/>
    <w:rPr>
      <w:rFonts w:ascii="Cambria" w:eastAsia="Times New Roman" w:hAnsi="Cambria" w:cs="Times New Roman"/>
      <w:b/>
      <w:bCs/>
      <w:color w:val="4F81BD"/>
      <w:sz w:val="26"/>
      <w:szCs w:val="26"/>
      <w:lang w:eastAsia="hu-HU"/>
    </w:rPr>
  </w:style>
  <w:style w:type="character" w:customStyle="1" w:styleId="Cmsor3Char">
    <w:name w:val="Címsor 3 Char"/>
    <w:basedOn w:val="Bekezdsalapbettpusa"/>
    <w:link w:val="Cmsor3"/>
    <w:uiPriority w:val="99"/>
    <w:rsid w:val="00756D84"/>
    <w:rPr>
      <w:rFonts w:ascii="Times New Roman" w:eastAsia="Times New Roman" w:hAnsi="Times New Roman" w:cs="Times New Roman"/>
      <w:sz w:val="24"/>
      <w:szCs w:val="24"/>
      <w:lang w:eastAsia="hu-HU"/>
    </w:rPr>
  </w:style>
  <w:style w:type="character" w:customStyle="1" w:styleId="Cmsor4Char">
    <w:name w:val="Címsor 4 Char"/>
    <w:basedOn w:val="Bekezdsalapbettpusa"/>
    <w:link w:val="Cmsor4"/>
    <w:rsid w:val="00756D84"/>
    <w:rPr>
      <w:rFonts w:ascii="Arial" w:eastAsia="Times New Roman" w:hAnsi="Arial" w:cs="Arial"/>
      <w:b/>
      <w:bCs/>
      <w:sz w:val="24"/>
      <w:szCs w:val="24"/>
      <w:lang w:eastAsia="hu-HU"/>
    </w:rPr>
  </w:style>
  <w:style w:type="character" w:customStyle="1" w:styleId="Cmsor5Char">
    <w:name w:val="Címsor 5 Char"/>
    <w:basedOn w:val="Bekezdsalapbettpusa"/>
    <w:link w:val="Cmsor5"/>
    <w:uiPriority w:val="99"/>
    <w:rsid w:val="00756D84"/>
    <w:rPr>
      <w:rFonts w:ascii="Times New Roman" w:eastAsia="Times New Roman" w:hAnsi="Times New Roman" w:cs="Times New Roman"/>
      <w:lang w:eastAsia="hu-HU"/>
    </w:rPr>
  </w:style>
  <w:style w:type="character" w:customStyle="1" w:styleId="Cmsor6Char">
    <w:name w:val="Címsor 6 Char"/>
    <w:basedOn w:val="Bekezdsalapbettpusa"/>
    <w:link w:val="Cmsor6"/>
    <w:uiPriority w:val="99"/>
    <w:rsid w:val="00756D84"/>
    <w:rPr>
      <w:rFonts w:ascii="Times New Roman" w:eastAsia="Times New Roman" w:hAnsi="Times New Roman" w:cs="Times New Roman"/>
      <w:i/>
      <w:iCs/>
      <w:lang w:eastAsia="hu-HU"/>
    </w:rPr>
  </w:style>
  <w:style w:type="character" w:customStyle="1" w:styleId="Cmsor7Char">
    <w:name w:val="Címsor 7 Char"/>
    <w:basedOn w:val="Bekezdsalapbettpusa"/>
    <w:link w:val="Cmsor7"/>
    <w:uiPriority w:val="99"/>
    <w:rsid w:val="00756D84"/>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756D84"/>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756D84"/>
    <w:rPr>
      <w:rFonts w:ascii="Arial" w:eastAsia="Times New Roman" w:hAnsi="Arial" w:cs="Arial"/>
      <w:b/>
      <w:bCs/>
      <w:i/>
      <w:iCs/>
      <w:sz w:val="18"/>
      <w:szCs w:val="18"/>
      <w:lang w:eastAsia="hu-HU"/>
    </w:rPr>
  </w:style>
  <w:style w:type="numbering" w:customStyle="1" w:styleId="Nemlista1">
    <w:name w:val="Nem lista1"/>
    <w:next w:val="Nemlista"/>
    <w:uiPriority w:val="99"/>
    <w:semiHidden/>
    <w:unhideWhenUsed/>
    <w:rsid w:val="00756D84"/>
  </w:style>
  <w:style w:type="character" w:styleId="Hiperhivatkozs">
    <w:name w:val="Hyperlink"/>
    <w:basedOn w:val="Bekezdsalapbettpusa"/>
    <w:uiPriority w:val="99"/>
    <w:unhideWhenUsed/>
    <w:rsid w:val="00756D84"/>
    <w:rPr>
      <w:color w:val="0000FF"/>
      <w:u w:val="single"/>
    </w:rPr>
  </w:style>
  <w:style w:type="character" w:styleId="Mrltotthiperhivatkozs">
    <w:name w:val="FollowedHyperlink"/>
    <w:basedOn w:val="Bekezdsalapbettpusa"/>
    <w:uiPriority w:val="99"/>
    <w:unhideWhenUsed/>
    <w:rsid w:val="00756D84"/>
    <w:rPr>
      <w:color w:val="800080"/>
      <w:u w:val="single"/>
    </w:rPr>
  </w:style>
  <w:style w:type="character" w:styleId="HTML-idzet">
    <w:name w:val="HTML Cite"/>
    <w:basedOn w:val="Bekezdsalapbettpusa"/>
    <w:uiPriority w:val="99"/>
    <w:unhideWhenUsed/>
    <w:rsid w:val="00756D84"/>
    <w:rPr>
      <w:rFonts w:ascii="Times New Roman" w:hAnsi="Times New Roman" w:cs="Times New Roman" w:hint="default"/>
      <w:i/>
      <w:iCs w:val="0"/>
    </w:rPr>
  </w:style>
  <w:style w:type="paragraph" w:styleId="HTML-kntformzott">
    <w:name w:val="HTML Preformatted"/>
    <w:basedOn w:val="Norml"/>
    <w:link w:val="HTML-kntformzottChar"/>
    <w:uiPriority w:val="99"/>
    <w:unhideWhenUsed/>
    <w:rsid w:val="00756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bidi="hi-IN"/>
    </w:rPr>
  </w:style>
  <w:style w:type="character" w:customStyle="1" w:styleId="HTML-kntformzottChar">
    <w:name w:val="HTML-ként formázott Char"/>
    <w:basedOn w:val="Bekezdsalapbettpusa"/>
    <w:link w:val="HTML-kntformzott"/>
    <w:uiPriority w:val="99"/>
    <w:rsid w:val="00756D84"/>
    <w:rPr>
      <w:rFonts w:ascii="Courier New" w:eastAsia="Times New Roman" w:hAnsi="Courier New" w:cs="Courier New"/>
      <w:sz w:val="20"/>
      <w:szCs w:val="20"/>
      <w:lang w:eastAsia="hu-HU" w:bidi="hi-IN"/>
    </w:rPr>
  </w:style>
  <w:style w:type="paragraph" w:customStyle="1" w:styleId="msonormal0">
    <w:name w:val="msonormal"/>
    <w:basedOn w:val="Norml"/>
    <w:uiPriority w:val="99"/>
    <w:rsid w:val="00756D84"/>
    <w:pPr>
      <w:spacing w:before="100" w:beforeAutospacing="1" w:after="100" w:afterAutospacing="1" w:line="240" w:lineRule="auto"/>
    </w:pPr>
    <w:rPr>
      <w:rFonts w:ascii="Arial Unicode MS" w:eastAsia="Times New Roman" w:hAnsi="Arial Unicode MS" w:cs="Times New Roman"/>
      <w:sz w:val="24"/>
      <w:szCs w:val="24"/>
      <w:lang w:eastAsia="hu-HU"/>
    </w:rPr>
  </w:style>
  <w:style w:type="paragraph" w:styleId="NormlWeb">
    <w:name w:val="Normal (Web)"/>
    <w:basedOn w:val="Norml"/>
    <w:uiPriority w:val="99"/>
    <w:unhideWhenUsed/>
    <w:rsid w:val="00756D84"/>
    <w:pPr>
      <w:spacing w:before="100" w:beforeAutospacing="1" w:after="100" w:afterAutospacing="1" w:line="240" w:lineRule="auto"/>
    </w:pPr>
    <w:rPr>
      <w:rFonts w:ascii="Arial Unicode MS" w:eastAsia="Times New Roman" w:hAnsi="Arial Unicode MS" w:cs="Times New Roman"/>
      <w:sz w:val="24"/>
      <w:szCs w:val="24"/>
      <w:lang w:eastAsia="hu-HU"/>
    </w:rPr>
  </w:style>
  <w:style w:type="paragraph" w:styleId="TJ1">
    <w:name w:val="toc 1"/>
    <w:basedOn w:val="Norml"/>
    <w:next w:val="Norml"/>
    <w:autoRedefine/>
    <w:uiPriority w:val="39"/>
    <w:unhideWhenUsed/>
    <w:qFormat/>
    <w:rsid w:val="00756D84"/>
    <w:pPr>
      <w:keepNext/>
      <w:spacing w:after="0" w:line="240" w:lineRule="auto"/>
    </w:pPr>
    <w:rPr>
      <w:rFonts w:ascii="Times New Roman" w:eastAsia="Times New Roman" w:hAnsi="Times New Roman" w:cs="Times New Roman"/>
      <w:b/>
      <w:bCs/>
      <w:sz w:val="24"/>
      <w:szCs w:val="24"/>
      <w:lang w:eastAsia="hu-HU"/>
    </w:rPr>
  </w:style>
  <w:style w:type="paragraph" w:styleId="TJ2">
    <w:name w:val="toc 2"/>
    <w:basedOn w:val="Norml"/>
    <w:next w:val="Norml"/>
    <w:autoRedefine/>
    <w:uiPriority w:val="39"/>
    <w:unhideWhenUsed/>
    <w:qFormat/>
    <w:rsid w:val="00756D84"/>
    <w:pPr>
      <w:spacing w:after="0" w:line="240" w:lineRule="auto"/>
      <w:ind w:left="240"/>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unhideWhenUsed/>
    <w:qFormat/>
    <w:rsid w:val="00756D84"/>
    <w:pPr>
      <w:spacing w:after="0" w:line="240" w:lineRule="auto"/>
      <w:ind w:left="480"/>
    </w:pPr>
    <w:rPr>
      <w:rFonts w:ascii="Times New Roman" w:eastAsia="Times New Roman" w:hAnsi="Times New Roman" w:cs="Times New Roman"/>
      <w:sz w:val="24"/>
      <w:szCs w:val="24"/>
      <w:lang w:eastAsia="hu-HU"/>
    </w:rPr>
  </w:style>
  <w:style w:type="paragraph" w:styleId="TJ4">
    <w:name w:val="toc 4"/>
    <w:basedOn w:val="Norml"/>
    <w:next w:val="Norml"/>
    <w:autoRedefine/>
    <w:uiPriority w:val="99"/>
    <w:semiHidden/>
    <w:unhideWhenUsed/>
    <w:rsid w:val="00756D84"/>
    <w:pPr>
      <w:spacing w:after="0" w:line="240" w:lineRule="auto"/>
      <w:ind w:left="720"/>
    </w:pPr>
    <w:rPr>
      <w:rFonts w:ascii="Times New Roman" w:eastAsia="Times New Roman" w:hAnsi="Times New Roman" w:cs="Times New Roman"/>
      <w:sz w:val="24"/>
      <w:szCs w:val="24"/>
      <w:lang w:eastAsia="hu-HU"/>
    </w:rPr>
  </w:style>
  <w:style w:type="paragraph" w:styleId="TJ5">
    <w:name w:val="toc 5"/>
    <w:basedOn w:val="Norml"/>
    <w:next w:val="Norml"/>
    <w:autoRedefine/>
    <w:uiPriority w:val="99"/>
    <w:semiHidden/>
    <w:unhideWhenUsed/>
    <w:rsid w:val="00756D84"/>
    <w:pPr>
      <w:spacing w:after="0" w:line="240" w:lineRule="auto"/>
      <w:ind w:left="960"/>
    </w:pPr>
    <w:rPr>
      <w:rFonts w:ascii="Times New Roman" w:eastAsia="Times New Roman" w:hAnsi="Times New Roman" w:cs="Times New Roman"/>
      <w:sz w:val="24"/>
      <w:szCs w:val="24"/>
      <w:lang w:eastAsia="hu-HU"/>
    </w:rPr>
  </w:style>
  <w:style w:type="paragraph" w:styleId="TJ6">
    <w:name w:val="toc 6"/>
    <w:basedOn w:val="Norml"/>
    <w:next w:val="Norml"/>
    <w:autoRedefine/>
    <w:uiPriority w:val="99"/>
    <w:semiHidden/>
    <w:unhideWhenUsed/>
    <w:rsid w:val="00756D84"/>
    <w:pPr>
      <w:spacing w:after="0" w:line="240" w:lineRule="auto"/>
      <w:ind w:left="1200"/>
    </w:pPr>
    <w:rPr>
      <w:rFonts w:ascii="Times New Roman" w:eastAsia="Times New Roman" w:hAnsi="Times New Roman" w:cs="Times New Roman"/>
      <w:sz w:val="24"/>
      <w:szCs w:val="24"/>
      <w:lang w:eastAsia="hu-HU"/>
    </w:rPr>
  </w:style>
  <w:style w:type="paragraph" w:styleId="TJ7">
    <w:name w:val="toc 7"/>
    <w:basedOn w:val="Norml"/>
    <w:next w:val="Norml"/>
    <w:autoRedefine/>
    <w:uiPriority w:val="99"/>
    <w:semiHidden/>
    <w:unhideWhenUsed/>
    <w:rsid w:val="00756D84"/>
    <w:pPr>
      <w:spacing w:after="0" w:line="240" w:lineRule="auto"/>
      <w:ind w:left="1440"/>
    </w:pPr>
    <w:rPr>
      <w:rFonts w:ascii="Times New Roman" w:eastAsia="Times New Roman" w:hAnsi="Times New Roman" w:cs="Times New Roman"/>
      <w:sz w:val="24"/>
      <w:szCs w:val="24"/>
      <w:lang w:eastAsia="hu-HU"/>
    </w:rPr>
  </w:style>
  <w:style w:type="paragraph" w:styleId="TJ8">
    <w:name w:val="toc 8"/>
    <w:basedOn w:val="Norml"/>
    <w:next w:val="Norml"/>
    <w:autoRedefine/>
    <w:uiPriority w:val="99"/>
    <w:semiHidden/>
    <w:unhideWhenUsed/>
    <w:rsid w:val="00756D84"/>
    <w:pPr>
      <w:spacing w:after="0" w:line="240" w:lineRule="auto"/>
      <w:ind w:left="1680"/>
    </w:pPr>
    <w:rPr>
      <w:rFonts w:ascii="Times New Roman" w:eastAsia="Times New Roman" w:hAnsi="Times New Roman" w:cs="Times New Roman"/>
      <w:sz w:val="24"/>
      <w:szCs w:val="24"/>
      <w:lang w:eastAsia="hu-HU"/>
    </w:rPr>
  </w:style>
  <w:style w:type="paragraph" w:styleId="TJ9">
    <w:name w:val="toc 9"/>
    <w:basedOn w:val="Norml"/>
    <w:next w:val="Norml"/>
    <w:autoRedefine/>
    <w:uiPriority w:val="99"/>
    <w:semiHidden/>
    <w:unhideWhenUsed/>
    <w:rsid w:val="00756D84"/>
    <w:pPr>
      <w:spacing w:after="0" w:line="240" w:lineRule="auto"/>
      <w:ind w:left="1920"/>
    </w:pPr>
    <w:rPr>
      <w:rFonts w:ascii="Times New Roman" w:eastAsia="Times New Roman" w:hAnsi="Times New Roman" w:cs="Times New Roman"/>
      <w:sz w:val="24"/>
      <w:szCs w:val="24"/>
      <w:lang w:eastAsia="hu-HU"/>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Cha Char"/>
    <w:basedOn w:val="Bekezdsalapbettpusa"/>
    <w:link w:val="Lbjegyzetszveg"/>
    <w:uiPriority w:val="99"/>
    <w:qFormat/>
    <w:locked/>
    <w:rsid w:val="00756D84"/>
    <w:rPr>
      <w:rFonts w:ascii="Times New Roman" w:eastAsia="Times New Roman" w:hAnsi="Times New Roman" w:cs="Times New Roman"/>
      <w:sz w:val="18"/>
      <w:szCs w:val="18"/>
      <w:lang w:eastAsia="hu-HU"/>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Cha"/>
    <w:basedOn w:val="Norml"/>
    <w:link w:val="LbjegyzetszvegChar"/>
    <w:uiPriority w:val="99"/>
    <w:unhideWhenUsed/>
    <w:qFormat/>
    <w:rsid w:val="00756D84"/>
    <w:pPr>
      <w:keepLines/>
      <w:spacing w:after="0" w:line="240" w:lineRule="auto"/>
    </w:pPr>
    <w:rPr>
      <w:rFonts w:ascii="Times New Roman" w:eastAsia="Times New Roman" w:hAnsi="Times New Roman" w:cs="Times New Roman"/>
      <w:sz w:val="18"/>
      <w:szCs w:val="18"/>
      <w:lang w:eastAsia="hu-HU"/>
    </w:rPr>
  </w:style>
  <w:style w:type="character" w:customStyle="1" w:styleId="LbjegyzetszvegChar1">
    <w:name w:val="Lábjegyzetszöveg Char1"/>
    <w:aliases w:val="Lábjegyzet-szöveg Char1,Lábjegyzetszöveg Char Char Char Char Char Char1,Lábjegyzetszöveg Char Char Char Char Char Char Char Char Char2,Lábjegyzetszöveg Char Char Char Char Char Char Char Char Char Char1"/>
    <w:basedOn w:val="Bekezdsalapbettpusa"/>
    <w:uiPriority w:val="99"/>
    <w:semiHidden/>
    <w:rsid w:val="00756D84"/>
    <w:rPr>
      <w:sz w:val="20"/>
      <w:szCs w:val="20"/>
    </w:rPr>
  </w:style>
  <w:style w:type="paragraph" w:styleId="Jegyzetszveg">
    <w:name w:val="annotation text"/>
    <w:basedOn w:val="Norml"/>
    <w:link w:val="JegyzetszvegChar"/>
    <w:uiPriority w:val="99"/>
    <w:unhideWhenUsed/>
    <w:rsid w:val="00756D84"/>
    <w:pPr>
      <w:spacing w:after="0" w:line="240" w:lineRule="auto"/>
    </w:pPr>
    <w:rPr>
      <w:rFonts w:ascii="CG Times (W1)" w:eastAsia="Times New Roman" w:hAnsi="CG Times (W1)" w:cs="CG Times (W1)"/>
      <w:sz w:val="20"/>
      <w:szCs w:val="20"/>
      <w:lang w:eastAsia="hu-HU"/>
    </w:rPr>
  </w:style>
  <w:style w:type="character" w:customStyle="1" w:styleId="JegyzetszvegChar">
    <w:name w:val="Jegyzetszöveg Char"/>
    <w:basedOn w:val="Bekezdsalapbettpusa"/>
    <w:link w:val="Jegyzetszveg"/>
    <w:uiPriority w:val="99"/>
    <w:rsid w:val="00756D84"/>
    <w:rPr>
      <w:rFonts w:ascii="CG Times (W1)" w:eastAsia="Times New Roman" w:hAnsi="CG Times (W1)" w:cs="CG Times (W1)"/>
      <w:sz w:val="20"/>
      <w:szCs w:val="20"/>
      <w:lang w:eastAsia="hu-HU"/>
    </w:rPr>
  </w:style>
  <w:style w:type="character" w:customStyle="1" w:styleId="lfejChar">
    <w:name w:val="Élőfej Char"/>
    <w:aliases w:val="Char Char,Élőfej Char Char Char,Char Char Char Char Char,Élőfej Char Char1 Char Char,Char Char Char1 Char Char,Char Char Char1 Char1,Header Char Char Char,Char Char Char1 Char Char1 Char,Char Char Char1 Char Char Char Char,Header Char Char1"/>
    <w:basedOn w:val="Bekezdsalapbettpusa"/>
    <w:link w:val="lfej"/>
    <w:uiPriority w:val="99"/>
    <w:locked/>
    <w:rsid w:val="00756D84"/>
    <w:rPr>
      <w:rFonts w:ascii="Times New Roman" w:eastAsia="Times New Roman" w:hAnsi="Times New Roman" w:cs="Times New Roman"/>
      <w:sz w:val="20"/>
      <w:szCs w:val="20"/>
      <w:lang w:val="en-GB" w:eastAsia="hu-HU"/>
    </w:rPr>
  </w:style>
  <w:style w:type="paragraph" w:styleId="lfej">
    <w:name w:val="header"/>
    <w:aliases w:val="Char,Élőfej Char Char,Char Char Char Char,Élőfej Char Char1 Char,Char Char Char1 Char,Char Char Char1,Header Char Char,Char Char Char1 Char Char1,Char Char Char1 Char Char Char,Header Char, Char,Header Char1"/>
    <w:basedOn w:val="Norml"/>
    <w:link w:val="lfejChar"/>
    <w:uiPriority w:val="99"/>
    <w:unhideWhenUsed/>
    <w:rsid w:val="00756D84"/>
    <w:pPr>
      <w:tabs>
        <w:tab w:val="center" w:pos="4819"/>
        <w:tab w:val="right" w:pos="9071"/>
      </w:tabs>
      <w:spacing w:after="0" w:line="240" w:lineRule="auto"/>
    </w:pPr>
    <w:rPr>
      <w:rFonts w:ascii="Times New Roman" w:eastAsia="Times New Roman" w:hAnsi="Times New Roman" w:cs="Times New Roman"/>
      <w:sz w:val="20"/>
      <w:szCs w:val="20"/>
      <w:lang w:val="en-GB" w:eastAsia="hu-HU"/>
    </w:rPr>
  </w:style>
  <w:style w:type="character" w:customStyle="1" w:styleId="lfejChar1">
    <w:name w:val="Élőfej Char1"/>
    <w:aliases w:val="Char Char1,Élőfej Char Char Char1,Char Char Char Char Char1,Élőfej Char Char1 Char Char1,Char Char Char1 Char Char2,Char Char Char1 Char2,Header Char Char Char1,Char Char Char1 Char Char1 Char1,Char Char Char1 Char Char Char Char1"/>
    <w:basedOn w:val="Bekezdsalapbettpusa"/>
    <w:uiPriority w:val="99"/>
    <w:rsid w:val="00756D84"/>
  </w:style>
  <w:style w:type="paragraph" w:styleId="llb">
    <w:name w:val="footer"/>
    <w:basedOn w:val="Norml"/>
    <w:link w:val="llbChar"/>
    <w:uiPriority w:val="99"/>
    <w:unhideWhenUsed/>
    <w:rsid w:val="00756D84"/>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lbChar">
    <w:name w:val="Élőláb Char"/>
    <w:basedOn w:val="Bekezdsalapbettpusa"/>
    <w:link w:val="llb"/>
    <w:uiPriority w:val="99"/>
    <w:rsid w:val="00756D84"/>
    <w:rPr>
      <w:rFonts w:ascii="Times New Roman" w:eastAsia="Times New Roman" w:hAnsi="Times New Roman" w:cs="Times New Roman"/>
      <w:sz w:val="24"/>
      <w:szCs w:val="24"/>
      <w:lang w:eastAsia="hu-HU"/>
    </w:rPr>
  </w:style>
  <w:style w:type="paragraph" w:styleId="Vgjegyzetszvege">
    <w:name w:val="endnote text"/>
    <w:basedOn w:val="Norml"/>
    <w:link w:val="VgjegyzetszvegeChar"/>
    <w:uiPriority w:val="99"/>
    <w:unhideWhenUsed/>
    <w:rsid w:val="00756D84"/>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756D84"/>
    <w:rPr>
      <w:sz w:val="20"/>
      <w:szCs w:val="20"/>
    </w:rPr>
  </w:style>
  <w:style w:type="paragraph" w:styleId="Lista">
    <w:name w:val="List"/>
    <w:basedOn w:val="Norml"/>
    <w:uiPriority w:val="99"/>
    <w:unhideWhenUsed/>
    <w:rsid w:val="00756D84"/>
    <w:pPr>
      <w:spacing w:after="0" w:line="240" w:lineRule="auto"/>
      <w:ind w:left="283" w:hanging="283"/>
    </w:pPr>
    <w:rPr>
      <w:rFonts w:ascii="Times New Roman" w:eastAsia="Times New Roman" w:hAnsi="Times New Roman" w:cs="Times New Roman"/>
      <w:sz w:val="24"/>
      <w:szCs w:val="24"/>
      <w:lang w:eastAsia="hu-HU"/>
    </w:rPr>
  </w:style>
  <w:style w:type="paragraph" w:styleId="Felsorols">
    <w:name w:val="List Bullet"/>
    <w:basedOn w:val="Lista"/>
    <w:autoRedefine/>
    <w:unhideWhenUsed/>
    <w:rsid w:val="00756D84"/>
    <w:pPr>
      <w:numPr>
        <w:numId w:val="2"/>
      </w:numPr>
      <w:jc w:val="both"/>
    </w:pPr>
    <w:rPr>
      <w:bCs/>
    </w:rPr>
  </w:style>
  <w:style w:type="paragraph" w:styleId="Lista2">
    <w:name w:val="List 2"/>
    <w:basedOn w:val="Norml"/>
    <w:uiPriority w:val="99"/>
    <w:unhideWhenUsed/>
    <w:rsid w:val="00756D84"/>
    <w:pPr>
      <w:spacing w:after="0" w:line="240" w:lineRule="auto"/>
      <w:ind w:left="566" w:hanging="283"/>
    </w:pPr>
    <w:rPr>
      <w:rFonts w:ascii="Times New Roman" w:eastAsia="Times New Roman" w:hAnsi="Times New Roman" w:cs="Times New Roman"/>
      <w:sz w:val="24"/>
      <w:szCs w:val="24"/>
      <w:lang w:eastAsia="hu-HU"/>
    </w:rPr>
  </w:style>
  <w:style w:type="paragraph" w:styleId="Felsorols2">
    <w:name w:val="List Bullet 2"/>
    <w:basedOn w:val="Norml"/>
    <w:autoRedefine/>
    <w:uiPriority w:val="99"/>
    <w:unhideWhenUsed/>
    <w:rsid w:val="00756D84"/>
    <w:pPr>
      <w:numPr>
        <w:numId w:val="1"/>
      </w:numPr>
      <w:tabs>
        <w:tab w:val="clear" w:pos="360"/>
        <w:tab w:val="num" w:pos="1211"/>
        <w:tab w:val="num" w:pos="1985"/>
      </w:tabs>
      <w:autoSpaceDE w:val="0"/>
      <w:autoSpaceDN w:val="0"/>
      <w:spacing w:after="0" w:line="320" w:lineRule="exact"/>
      <w:ind w:left="1211"/>
      <w:jc w:val="both"/>
    </w:pPr>
    <w:rPr>
      <w:rFonts w:ascii="Times New Roman" w:eastAsia="Times New Roman" w:hAnsi="Times New Roman" w:cs="Times New Roman"/>
      <w:sz w:val="24"/>
      <w:szCs w:val="24"/>
      <w:lang w:eastAsia="hu-HU"/>
    </w:rPr>
  </w:style>
  <w:style w:type="paragraph" w:styleId="Felsorols3">
    <w:name w:val="List Bullet 3"/>
    <w:basedOn w:val="Norml"/>
    <w:autoRedefine/>
    <w:uiPriority w:val="99"/>
    <w:unhideWhenUsed/>
    <w:rsid w:val="00756D84"/>
    <w:pPr>
      <w:numPr>
        <w:numId w:val="3"/>
      </w:numPr>
      <w:tabs>
        <w:tab w:val="num" w:pos="720"/>
      </w:tabs>
      <w:spacing w:after="0" w:line="240" w:lineRule="auto"/>
      <w:ind w:left="1069" w:hanging="360"/>
      <w:jc w:val="both"/>
    </w:pPr>
    <w:rPr>
      <w:rFonts w:ascii="Times New Roman" w:eastAsia="Times New Roman" w:hAnsi="Times New Roman" w:cs="Times New Roman"/>
      <w:sz w:val="24"/>
      <w:szCs w:val="24"/>
      <w:lang w:eastAsia="hu-HU"/>
    </w:rPr>
  </w:style>
  <w:style w:type="paragraph" w:styleId="Cm">
    <w:name w:val="Title"/>
    <w:basedOn w:val="Norml"/>
    <w:link w:val="CmChar"/>
    <w:uiPriority w:val="99"/>
    <w:qFormat/>
    <w:rsid w:val="00756D84"/>
    <w:pPr>
      <w:spacing w:after="0" w:line="240" w:lineRule="auto"/>
      <w:jc w:val="center"/>
    </w:pPr>
    <w:rPr>
      <w:rFonts w:ascii="Times New Roman" w:eastAsia="Times New Roman" w:hAnsi="Times New Roman" w:cs="Times New Roman"/>
      <w:b/>
      <w:sz w:val="28"/>
      <w:szCs w:val="28"/>
      <w:lang w:eastAsia="hu-HU"/>
    </w:rPr>
  </w:style>
  <w:style w:type="character" w:customStyle="1" w:styleId="CmChar">
    <w:name w:val="Cím Char"/>
    <w:basedOn w:val="Bekezdsalapbettpusa"/>
    <w:link w:val="Cm"/>
    <w:uiPriority w:val="99"/>
    <w:rsid w:val="00756D84"/>
    <w:rPr>
      <w:rFonts w:ascii="Times New Roman" w:eastAsia="Times New Roman" w:hAnsi="Times New Roman" w:cs="Times New Roman"/>
      <w:b/>
      <w:sz w:val="28"/>
      <w:szCs w:val="28"/>
      <w:lang w:eastAsia="hu-HU"/>
    </w:rPr>
  </w:style>
  <w:style w:type="paragraph" w:styleId="Szvegtrzs">
    <w:name w:val="Body Text"/>
    <w:basedOn w:val="Norml"/>
    <w:link w:val="SzvegtrzsChar"/>
    <w:unhideWhenUsed/>
    <w:rsid w:val="00756D84"/>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756D84"/>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uiPriority w:val="99"/>
    <w:unhideWhenUsed/>
    <w:rsid w:val="00756D84"/>
    <w:pPr>
      <w:keepNext/>
      <w:keepLines/>
      <w:spacing w:after="0" w:line="240" w:lineRule="auto"/>
      <w:ind w:left="708"/>
      <w:jc w:val="both"/>
    </w:pPr>
    <w:rPr>
      <w:rFonts w:ascii="TimesCE" w:eastAsia="Times New Roman" w:hAnsi="TimesCE" w:cs="TimesCE"/>
      <w:sz w:val="24"/>
      <w:szCs w:val="24"/>
      <w:lang w:val="en-GB" w:eastAsia="hu-HU"/>
    </w:rPr>
  </w:style>
  <w:style w:type="character" w:customStyle="1" w:styleId="SzvegtrzsbehzssalChar">
    <w:name w:val="Szövegtörzs behúzással Char"/>
    <w:basedOn w:val="Bekezdsalapbettpusa"/>
    <w:link w:val="Szvegtrzsbehzssal"/>
    <w:uiPriority w:val="99"/>
    <w:rsid w:val="00756D84"/>
    <w:rPr>
      <w:rFonts w:ascii="TimesCE" w:eastAsia="Times New Roman" w:hAnsi="TimesCE" w:cs="TimesCE"/>
      <w:sz w:val="24"/>
      <w:szCs w:val="24"/>
      <w:lang w:val="en-GB" w:eastAsia="hu-HU"/>
    </w:rPr>
  </w:style>
  <w:style w:type="paragraph" w:styleId="Listafolytatsa">
    <w:name w:val="List Continue"/>
    <w:basedOn w:val="Norml"/>
    <w:uiPriority w:val="99"/>
    <w:unhideWhenUsed/>
    <w:rsid w:val="00756D84"/>
    <w:pPr>
      <w:spacing w:after="120" w:line="240" w:lineRule="auto"/>
      <w:ind w:left="283"/>
    </w:pPr>
    <w:rPr>
      <w:rFonts w:ascii="Times New Roman" w:eastAsia="Times New Roman" w:hAnsi="Times New Roman" w:cs="Times New Roman"/>
      <w:sz w:val="24"/>
      <w:szCs w:val="24"/>
      <w:lang w:eastAsia="hu-HU"/>
    </w:rPr>
  </w:style>
  <w:style w:type="paragraph" w:styleId="Alcm">
    <w:name w:val="Subtitle"/>
    <w:basedOn w:val="Norml"/>
    <w:next w:val="Norml"/>
    <w:link w:val="AlcmChar"/>
    <w:uiPriority w:val="99"/>
    <w:qFormat/>
    <w:rsid w:val="00756D84"/>
    <w:pPr>
      <w:spacing w:after="60" w:line="240" w:lineRule="auto"/>
      <w:jc w:val="center"/>
      <w:outlineLvl w:val="1"/>
    </w:pPr>
    <w:rPr>
      <w:rFonts w:asciiTheme="majorHAnsi" w:eastAsiaTheme="majorEastAsia" w:hAnsiTheme="majorHAnsi" w:cstheme="majorBidi"/>
      <w:sz w:val="24"/>
      <w:szCs w:val="24"/>
      <w:lang w:eastAsia="hu-HU"/>
    </w:rPr>
  </w:style>
  <w:style w:type="character" w:customStyle="1" w:styleId="AlcmChar">
    <w:name w:val="Alcím Char"/>
    <w:basedOn w:val="Bekezdsalapbettpusa"/>
    <w:link w:val="Alcm"/>
    <w:uiPriority w:val="99"/>
    <w:rsid w:val="00756D84"/>
    <w:rPr>
      <w:rFonts w:asciiTheme="majorHAnsi" w:eastAsiaTheme="majorEastAsia" w:hAnsiTheme="majorHAnsi" w:cstheme="majorBidi"/>
      <w:sz w:val="24"/>
      <w:szCs w:val="24"/>
      <w:lang w:eastAsia="hu-HU"/>
    </w:rPr>
  </w:style>
  <w:style w:type="character" w:customStyle="1" w:styleId="Szvegtrzs2Char">
    <w:name w:val="Szövegtörzs 2 Char"/>
    <w:aliases w:val="Normál-1 Char"/>
    <w:basedOn w:val="Bekezdsalapbettpusa"/>
    <w:link w:val="Szvegtrzs2"/>
    <w:uiPriority w:val="99"/>
    <w:locked/>
    <w:rsid w:val="00756D84"/>
    <w:rPr>
      <w:rFonts w:ascii="Times New Roman" w:eastAsia="Times New Roman" w:hAnsi="Times New Roman" w:cs="Times New Roman"/>
      <w:b/>
      <w:bCs/>
      <w:sz w:val="24"/>
      <w:szCs w:val="24"/>
      <w:lang w:eastAsia="hu-HU"/>
    </w:rPr>
  </w:style>
  <w:style w:type="paragraph" w:styleId="Szvegtrzs2">
    <w:name w:val="Body Text 2"/>
    <w:aliases w:val="Normál-1"/>
    <w:basedOn w:val="Norml"/>
    <w:link w:val="Szvegtrzs2Char"/>
    <w:uiPriority w:val="99"/>
    <w:unhideWhenUsed/>
    <w:rsid w:val="00756D84"/>
    <w:pPr>
      <w:spacing w:after="0" w:line="240" w:lineRule="auto"/>
    </w:pPr>
    <w:rPr>
      <w:rFonts w:ascii="Times New Roman" w:eastAsia="Times New Roman" w:hAnsi="Times New Roman" w:cs="Times New Roman"/>
      <w:b/>
      <w:bCs/>
      <w:sz w:val="24"/>
      <w:szCs w:val="24"/>
      <w:lang w:eastAsia="hu-HU"/>
    </w:rPr>
  </w:style>
  <w:style w:type="character" w:customStyle="1" w:styleId="Szvegtrzs2Char1">
    <w:name w:val="Szövegtörzs 2 Char1"/>
    <w:aliases w:val="Normál-1 Char1"/>
    <w:basedOn w:val="Bekezdsalapbettpusa"/>
    <w:uiPriority w:val="99"/>
    <w:semiHidden/>
    <w:rsid w:val="00756D84"/>
  </w:style>
  <w:style w:type="paragraph" w:styleId="Szvegtrzs3">
    <w:name w:val="Body Text 3"/>
    <w:basedOn w:val="Norml"/>
    <w:link w:val="Szvegtrzs3Char"/>
    <w:uiPriority w:val="99"/>
    <w:semiHidden/>
    <w:unhideWhenUsed/>
    <w:rsid w:val="00756D84"/>
    <w:pPr>
      <w:spacing w:after="120" w:line="240" w:lineRule="auto"/>
    </w:pPr>
    <w:rPr>
      <w:rFonts w:ascii="CG Times (W1)" w:eastAsia="Times New Roman" w:hAnsi="CG Times (W1)" w:cs="CG Times (W1)"/>
      <w:sz w:val="16"/>
      <w:szCs w:val="16"/>
      <w:lang w:eastAsia="hu-HU"/>
    </w:rPr>
  </w:style>
  <w:style w:type="character" w:customStyle="1" w:styleId="Szvegtrzs3Char">
    <w:name w:val="Szövegtörzs 3 Char"/>
    <w:basedOn w:val="Bekezdsalapbettpusa"/>
    <w:link w:val="Szvegtrzs3"/>
    <w:uiPriority w:val="99"/>
    <w:semiHidden/>
    <w:rsid w:val="00756D84"/>
    <w:rPr>
      <w:rFonts w:ascii="CG Times (W1)" w:eastAsia="Times New Roman" w:hAnsi="CG Times (W1)" w:cs="CG Times (W1)"/>
      <w:sz w:val="16"/>
      <w:szCs w:val="16"/>
      <w:lang w:eastAsia="hu-HU"/>
    </w:rPr>
  </w:style>
  <w:style w:type="paragraph" w:styleId="Szvegtrzsbehzssal2">
    <w:name w:val="Body Text Indent 2"/>
    <w:basedOn w:val="Norml"/>
    <w:link w:val="Szvegtrzsbehzssal2Char"/>
    <w:uiPriority w:val="99"/>
    <w:unhideWhenUsed/>
    <w:rsid w:val="00756D84"/>
    <w:pPr>
      <w:spacing w:after="0" w:line="240" w:lineRule="auto"/>
      <w:ind w:firstLine="708"/>
      <w:jc w:val="both"/>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uiPriority w:val="99"/>
    <w:rsid w:val="00756D84"/>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uiPriority w:val="99"/>
    <w:unhideWhenUsed/>
    <w:rsid w:val="00756D84"/>
    <w:pPr>
      <w:spacing w:after="0" w:line="240" w:lineRule="auto"/>
      <w:ind w:left="671"/>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uiPriority w:val="99"/>
    <w:rsid w:val="00756D84"/>
    <w:rPr>
      <w:rFonts w:ascii="Times New Roman" w:eastAsia="Times New Roman" w:hAnsi="Times New Roman" w:cs="Times New Roman"/>
      <w:sz w:val="24"/>
      <w:szCs w:val="24"/>
      <w:lang w:eastAsia="hu-HU"/>
    </w:rPr>
  </w:style>
  <w:style w:type="paragraph" w:styleId="Megjegyzstrgya">
    <w:name w:val="annotation subject"/>
    <w:basedOn w:val="Jegyzetszveg"/>
    <w:next w:val="Jegyzetszveg"/>
    <w:link w:val="MegjegyzstrgyaChar"/>
    <w:unhideWhenUsed/>
    <w:rsid w:val="00756D84"/>
    <w:rPr>
      <w:b/>
      <w:bCs/>
    </w:rPr>
  </w:style>
  <w:style w:type="character" w:customStyle="1" w:styleId="MegjegyzstrgyaChar">
    <w:name w:val="Megjegyzés tárgya Char"/>
    <w:basedOn w:val="JegyzetszvegChar"/>
    <w:link w:val="Megjegyzstrgya"/>
    <w:rsid w:val="00756D84"/>
    <w:rPr>
      <w:rFonts w:ascii="CG Times (W1)" w:eastAsia="Times New Roman" w:hAnsi="CG Times (W1)" w:cs="CG Times (W1)"/>
      <w:b/>
      <w:bCs/>
      <w:sz w:val="20"/>
      <w:szCs w:val="20"/>
      <w:lang w:eastAsia="hu-HU"/>
    </w:rPr>
  </w:style>
  <w:style w:type="paragraph" w:styleId="Buborkszveg">
    <w:name w:val="Balloon Text"/>
    <w:basedOn w:val="Norml"/>
    <w:link w:val="BuborkszvegChar"/>
    <w:unhideWhenUsed/>
    <w:rsid w:val="00756D84"/>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rsid w:val="00756D84"/>
    <w:rPr>
      <w:rFonts w:ascii="Tahoma" w:eastAsia="Times New Roman" w:hAnsi="Tahoma" w:cs="Tahoma"/>
      <w:sz w:val="16"/>
      <w:szCs w:val="16"/>
      <w:lang w:eastAsia="hu-HU"/>
    </w:rPr>
  </w:style>
  <w:style w:type="paragraph" w:styleId="Nincstrkz">
    <w:name w:val="No Spacing"/>
    <w:aliases w:val="Alap,Nincs térköz1,No Spacing1"/>
    <w:uiPriority w:val="1"/>
    <w:qFormat/>
    <w:rsid w:val="00756D84"/>
    <w:pPr>
      <w:spacing w:after="0" w:line="240" w:lineRule="auto"/>
    </w:pPr>
    <w:rPr>
      <w:rFonts w:ascii="CG Times (W1)" w:eastAsia="Calibri" w:hAnsi="CG Times (W1)" w:cs="Times New Roman"/>
      <w:sz w:val="24"/>
      <w:szCs w:val="24"/>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34"/>
    <w:qFormat/>
    <w:locked/>
    <w:rsid w:val="00756D84"/>
    <w:rPr>
      <w:rFonts w:ascii="CG Times (W1)" w:eastAsia="Times New Roman" w:hAnsi="CG Times (W1)"/>
      <w:sz w:val="20"/>
      <w:szCs w:val="20"/>
      <w:lang w:eastAsia="hu-HU"/>
    </w:rPr>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34"/>
    <w:qFormat/>
    <w:rsid w:val="00756D84"/>
    <w:pPr>
      <w:spacing w:after="0" w:line="240" w:lineRule="auto"/>
      <w:ind w:left="720"/>
      <w:contextualSpacing/>
    </w:pPr>
    <w:rPr>
      <w:rFonts w:ascii="CG Times (W1)" w:eastAsia="Times New Roman" w:hAnsi="CG Times (W1)"/>
      <w:sz w:val="20"/>
      <w:szCs w:val="20"/>
      <w:lang w:eastAsia="hu-HU"/>
    </w:rPr>
  </w:style>
  <w:style w:type="paragraph" w:styleId="Irodalomjegyzk">
    <w:name w:val="Bibliography"/>
    <w:basedOn w:val="Norml"/>
    <w:next w:val="Norml"/>
    <w:uiPriority w:val="99"/>
    <w:semiHidden/>
    <w:unhideWhenUsed/>
    <w:rsid w:val="00756D84"/>
    <w:pPr>
      <w:spacing w:after="0" w:line="240" w:lineRule="auto"/>
    </w:pPr>
    <w:rPr>
      <w:rFonts w:ascii="CG Times (W1)" w:eastAsia="Times New Roman" w:hAnsi="CG Times (W1)" w:cs="Times New Roman"/>
      <w:sz w:val="20"/>
      <w:szCs w:val="20"/>
      <w:lang w:eastAsia="hu-HU"/>
    </w:rPr>
  </w:style>
  <w:style w:type="paragraph" w:styleId="Tartalomjegyzkcmsora">
    <w:name w:val="TOC Heading"/>
    <w:basedOn w:val="Cmsor1"/>
    <w:next w:val="Norml"/>
    <w:uiPriority w:val="39"/>
    <w:unhideWhenUsed/>
    <w:qFormat/>
    <w:rsid w:val="00756D84"/>
    <w:pPr>
      <w:keepLines/>
      <w:tabs>
        <w:tab w:val="clear" w:pos="432"/>
      </w:tabs>
      <w:spacing w:before="480" w:after="0" w:line="276" w:lineRule="auto"/>
      <w:ind w:left="0" w:firstLine="0"/>
      <w:outlineLvl w:val="9"/>
    </w:pPr>
    <w:rPr>
      <w:rFonts w:asciiTheme="majorHAnsi" w:eastAsiaTheme="majorEastAsia" w:hAnsiTheme="majorHAnsi" w:cstheme="majorBidi"/>
      <w:color w:val="2E74B5" w:themeColor="accent1" w:themeShade="BF"/>
      <w:sz w:val="28"/>
      <w:szCs w:val="28"/>
    </w:rPr>
  </w:style>
  <w:style w:type="paragraph" w:customStyle="1" w:styleId="Stlus11ptFlkvrKzprezrt">
    <w:name w:val="Stílus 11 pt Félkövér Középre zárt"/>
    <w:basedOn w:val="Norml"/>
    <w:uiPriority w:val="99"/>
    <w:rsid w:val="00756D84"/>
    <w:pPr>
      <w:spacing w:after="0" w:line="240" w:lineRule="auto"/>
      <w:jc w:val="both"/>
    </w:pPr>
    <w:rPr>
      <w:rFonts w:ascii="Times New Roman" w:eastAsia="Times New Roman" w:hAnsi="Times New Roman" w:cs="Times New Roman"/>
      <w:b/>
      <w:bCs/>
      <w:sz w:val="24"/>
      <w:szCs w:val="20"/>
      <w:lang w:eastAsia="hu-HU"/>
    </w:rPr>
  </w:style>
  <w:style w:type="paragraph" w:customStyle="1" w:styleId="Behuzott">
    <w:name w:val="Behuzott"/>
    <w:basedOn w:val="Norml"/>
    <w:uiPriority w:val="99"/>
    <w:rsid w:val="00756D84"/>
    <w:pPr>
      <w:spacing w:after="0" w:line="240" w:lineRule="auto"/>
      <w:ind w:left="709"/>
      <w:jc w:val="both"/>
    </w:pPr>
    <w:rPr>
      <w:rFonts w:ascii="H-Times New Roman" w:eastAsia="Times New Roman" w:hAnsi="H-Times New Roman" w:cs="H-Times New Roman"/>
      <w:sz w:val="28"/>
      <w:szCs w:val="28"/>
      <w:lang w:eastAsia="hu-HU"/>
    </w:rPr>
  </w:style>
  <w:style w:type="paragraph" w:customStyle="1" w:styleId="Behuzott2">
    <w:name w:val="Behuzott2"/>
    <w:basedOn w:val="Norml"/>
    <w:uiPriority w:val="99"/>
    <w:rsid w:val="00756D84"/>
    <w:pPr>
      <w:spacing w:after="0" w:line="240" w:lineRule="auto"/>
      <w:ind w:left="709" w:hanging="709"/>
      <w:jc w:val="both"/>
    </w:pPr>
    <w:rPr>
      <w:rFonts w:ascii="H-Times New Roman" w:eastAsia="Times New Roman" w:hAnsi="H-Times New Roman" w:cs="H-Times New Roman"/>
      <w:sz w:val="28"/>
      <w:szCs w:val="28"/>
      <w:lang w:eastAsia="hu-HU"/>
    </w:rPr>
  </w:style>
  <w:style w:type="paragraph" w:customStyle="1" w:styleId="fr1">
    <w:name w:val="fr1"/>
    <w:basedOn w:val="Norml"/>
    <w:uiPriority w:val="99"/>
    <w:rsid w:val="00756D84"/>
    <w:pPr>
      <w:tabs>
        <w:tab w:val="left" w:pos="1276"/>
      </w:tabs>
      <w:spacing w:after="0" w:line="240" w:lineRule="auto"/>
      <w:ind w:left="1531" w:hanging="397"/>
      <w:jc w:val="both"/>
    </w:pPr>
    <w:rPr>
      <w:rFonts w:ascii="Arial" w:eastAsia="Times New Roman" w:hAnsi="Arial" w:cs="Arial"/>
      <w:sz w:val="26"/>
      <w:szCs w:val="26"/>
      <w:lang w:eastAsia="hu-HU"/>
    </w:rPr>
  </w:style>
  <w:style w:type="paragraph" w:customStyle="1" w:styleId="fr2">
    <w:name w:val="fr2"/>
    <w:basedOn w:val="Norml"/>
    <w:uiPriority w:val="99"/>
    <w:rsid w:val="00756D84"/>
    <w:pPr>
      <w:spacing w:after="0" w:line="240" w:lineRule="auto"/>
      <w:ind w:left="1644" w:hanging="397"/>
      <w:jc w:val="both"/>
    </w:pPr>
    <w:rPr>
      <w:rFonts w:ascii="Arial" w:eastAsia="Times New Roman" w:hAnsi="Arial" w:cs="Arial"/>
      <w:sz w:val="26"/>
      <w:szCs w:val="26"/>
      <w:lang w:eastAsia="hu-HU"/>
    </w:rPr>
  </w:style>
  <w:style w:type="paragraph" w:customStyle="1" w:styleId="ujjcim1">
    <w:name w:val="ujjcim1"/>
    <w:basedOn w:val="Norml"/>
    <w:uiPriority w:val="99"/>
    <w:rsid w:val="00756D84"/>
    <w:pPr>
      <w:keepNext/>
      <w:spacing w:after="480" w:line="240" w:lineRule="auto"/>
      <w:jc w:val="both"/>
    </w:pPr>
    <w:rPr>
      <w:rFonts w:ascii="H-Times New Roman" w:eastAsia="Times New Roman" w:hAnsi="H-Times New Roman" w:cs="H-Times New Roman"/>
      <w:b/>
      <w:bCs/>
      <w:sz w:val="32"/>
      <w:szCs w:val="32"/>
      <w:u w:val="single"/>
      <w:lang w:eastAsia="hu-HU"/>
    </w:rPr>
  </w:style>
  <w:style w:type="paragraph" w:customStyle="1" w:styleId="ujcim2">
    <w:name w:val="ujcim2"/>
    <w:basedOn w:val="Norml"/>
    <w:uiPriority w:val="99"/>
    <w:rsid w:val="00756D84"/>
    <w:pPr>
      <w:keepNext/>
      <w:spacing w:before="240" w:after="360" w:line="240" w:lineRule="auto"/>
      <w:jc w:val="both"/>
    </w:pPr>
    <w:rPr>
      <w:rFonts w:ascii="H-Times New Roman" w:eastAsia="Times New Roman" w:hAnsi="H-Times New Roman" w:cs="H-Times New Roman"/>
      <w:b/>
      <w:bCs/>
      <w:sz w:val="28"/>
      <w:szCs w:val="28"/>
      <w:lang w:eastAsia="hu-HU"/>
    </w:rPr>
  </w:style>
  <w:style w:type="paragraph" w:customStyle="1" w:styleId="ujcim3">
    <w:name w:val="ujcim3"/>
    <w:basedOn w:val="Norml"/>
    <w:uiPriority w:val="99"/>
    <w:rsid w:val="00756D84"/>
    <w:pPr>
      <w:keepNext/>
      <w:spacing w:after="240" w:line="240" w:lineRule="auto"/>
      <w:jc w:val="both"/>
    </w:pPr>
    <w:rPr>
      <w:rFonts w:ascii="H-Times New Roman" w:eastAsia="Times New Roman" w:hAnsi="H-Times New Roman" w:cs="H-Times New Roman"/>
      <w:b/>
      <w:bCs/>
      <w:sz w:val="28"/>
      <w:szCs w:val="28"/>
      <w:lang w:eastAsia="hu-HU"/>
    </w:rPr>
  </w:style>
  <w:style w:type="paragraph" w:customStyle="1" w:styleId="ujcim1">
    <w:name w:val="ujcim1"/>
    <w:basedOn w:val="ujjcim1"/>
    <w:uiPriority w:val="99"/>
    <w:rsid w:val="00756D84"/>
  </w:style>
  <w:style w:type="paragraph" w:customStyle="1" w:styleId="ujkod">
    <w:name w:val="ujkod"/>
    <w:basedOn w:val="Norml"/>
    <w:uiPriority w:val="99"/>
    <w:rsid w:val="00756D84"/>
    <w:pPr>
      <w:tabs>
        <w:tab w:val="left" w:pos="1584"/>
        <w:tab w:val="left" w:pos="1728"/>
      </w:tabs>
      <w:spacing w:before="120" w:after="0" w:line="240" w:lineRule="auto"/>
      <w:jc w:val="both"/>
    </w:pPr>
    <w:rPr>
      <w:rFonts w:ascii="H-Times New Roman" w:eastAsia="Times New Roman" w:hAnsi="H-Times New Roman" w:cs="H-Times New Roman"/>
      <w:sz w:val="28"/>
      <w:szCs w:val="28"/>
      <w:lang w:eastAsia="hu-HU"/>
    </w:rPr>
  </w:style>
  <w:style w:type="paragraph" w:customStyle="1" w:styleId="felsor">
    <w:name w:val="felsor"/>
    <w:basedOn w:val="Norml"/>
    <w:uiPriority w:val="99"/>
    <w:rsid w:val="00756D84"/>
    <w:pPr>
      <w:spacing w:after="0" w:line="240" w:lineRule="auto"/>
      <w:ind w:left="283" w:hanging="283"/>
      <w:jc w:val="both"/>
    </w:pPr>
    <w:rPr>
      <w:rFonts w:ascii="H-Times New Roman" w:eastAsia="Times New Roman" w:hAnsi="H-Times New Roman" w:cs="H-Times New Roman"/>
      <w:sz w:val="28"/>
      <w:szCs w:val="28"/>
      <w:lang w:eastAsia="hu-HU"/>
    </w:rPr>
  </w:style>
  <w:style w:type="paragraph" w:customStyle="1" w:styleId="kihuzott">
    <w:name w:val="kihuzott"/>
    <w:basedOn w:val="Norml"/>
    <w:uiPriority w:val="99"/>
    <w:rsid w:val="00756D84"/>
    <w:pPr>
      <w:spacing w:after="0" w:line="240" w:lineRule="auto"/>
      <w:jc w:val="both"/>
    </w:pPr>
    <w:rPr>
      <w:rFonts w:ascii="H-Times New Roman" w:eastAsia="Times New Roman" w:hAnsi="H-Times New Roman" w:cs="H-Times New Roman"/>
      <w:sz w:val="28"/>
      <w:szCs w:val="28"/>
      <w:lang w:eastAsia="hu-HU"/>
    </w:rPr>
  </w:style>
  <w:style w:type="paragraph" w:customStyle="1" w:styleId="ztabkih">
    <w:name w:val="ztabkih"/>
    <w:basedOn w:val="Norml"/>
    <w:uiPriority w:val="99"/>
    <w:rsid w:val="00756D84"/>
    <w:pPr>
      <w:tabs>
        <w:tab w:val="left" w:pos="2268"/>
        <w:tab w:val="left" w:pos="7371"/>
      </w:tabs>
      <w:spacing w:after="0" w:line="240" w:lineRule="auto"/>
      <w:jc w:val="center"/>
    </w:pPr>
    <w:rPr>
      <w:rFonts w:ascii="H-Times New Roman" w:eastAsia="Times New Roman" w:hAnsi="H-Times New Roman" w:cs="H-Times New Roman"/>
      <w:sz w:val="26"/>
      <w:szCs w:val="26"/>
      <w:lang w:eastAsia="hu-HU"/>
    </w:rPr>
  </w:style>
  <w:style w:type="paragraph" w:customStyle="1" w:styleId="gyakkod">
    <w:name w:val="gyakkod"/>
    <w:basedOn w:val="ujkod"/>
    <w:uiPriority w:val="99"/>
    <w:rsid w:val="00756D84"/>
    <w:pPr>
      <w:ind w:firstLine="1418"/>
    </w:pPr>
  </w:style>
  <w:style w:type="paragraph" w:customStyle="1" w:styleId="Bekezds">
    <w:name w:val="Bekezdés"/>
    <w:basedOn w:val="Norml"/>
    <w:uiPriority w:val="99"/>
    <w:rsid w:val="00756D84"/>
    <w:pPr>
      <w:overflowPunct w:val="0"/>
      <w:autoSpaceDE w:val="0"/>
      <w:autoSpaceDN w:val="0"/>
      <w:adjustRightInd w:val="0"/>
      <w:spacing w:before="120" w:after="0" w:line="360" w:lineRule="auto"/>
      <w:ind w:firstLine="709"/>
      <w:jc w:val="both"/>
    </w:pPr>
    <w:rPr>
      <w:rFonts w:ascii="Times New Roman" w:eastAsia="Times New Roman" w:hAnsi="Times New Roman" w:cs="Times New Roman"/>
      <w:sz w:val="24"/>
      <w:szCs w:val="24"/>
      <w:lang w:eastAsia="hu-HU"/>
    </w:rPr>
  </w:style>
  <w:style w:type="paragraph" w:customStyle="1" w:styleId="Lbjegyzet-alap">
    <w:name w:val="Lábjegyzet-alap"/>
    <w:basedOn w:val="Norml"/>
    <w:uiPriority w:val="99"/>
    <w:rsid w:val="00756D84"/>
    <w:pPr>
      <w:keepLines/>
      <w:spacing w:after="0" w:line="240" w:lineRule="auto"/>
    </w:pPr>
    <w:rPr>
      <w:rFonts w:ascii="Times New Roman" w:eastAsia="Times New Roman" w:hAnsi="Times New Roman" w:cs="Times New Roman"/>
      <w:sz w:val="18"/>
      <w:szCs w:val="18"/>
      <w:lang w:eastAsia="hu-HU"/>
    </w:rPr>
  </w:style>
  <w:style w:type="paragraph" w:customStyle="1" w:styleId="idzet">
    <w:name w:val="idézet"/>
    <w:basedOn w:val="Norml"/>
    <w:autoRedefine/>
    <w:uiPriority w:val="99"/>
    <w:rsid w:val="00756D84"/>
    <w:pPr>
      <w:spacing w:after="0" w:line="360" w:lineRule="auto"/>
      <w:ind w:left="851" w:right="851" w:firstLine="340"/>
    </w:pPr>
    <w:rPr>
      <w:rFonts w:ascii="Times New Roman" w:eastAsia="Times New Roman" w:hAnsi="Times New Roman" w:cs="Times New Roman"/>
      <w:i/>
      <w:iCs/>
      <w:sz w:val="24"/>
      <w:szCs w:val="24"/>
      <w:lang w:eastAsia="hu-HU"/>
    </w:rPr>
  </w:style>
  <w:style w:type="paragraph" w:customStyle="1" w:styleId="felsorols20">
    <w:name w:val="felsorolás2"/>
    <w:basedOn w:val="Norml"/>
    <w:rsid w:val="00756D84"/>
    <w:pPr>
      <w:numPr>
        <w:numId w:val="4"/>
      </w:numPr>
      <w:spacing w:after="0" w:line="240" w:lineRule="auto"/>
    </w:pPr>
    <w:rPr>
      <w:rFonts w:ascii="Times New Roman" w:eastAsia="Times New Roman" w:hAnsi="Times New Roman" w:cs="Times New Roman"/>
      <w:sz w:val="24"/>
      <w:szCs w:val="24"/>
      <w:lang w:eastAsia="hu-HU"/>
    </w:rPr>
  </w:style>
  <w:style w:type="paragraph" w:customStyle="1" w:styleId="szmozottfelsorols">
    <w:name w:val="számozott felsorolás"/>
    <w:basedOn w:val="Norml"/>
    <w:autoRedefine/>
    <w:uiPriority w:val="99"/>
    <w:rsid w:val="00756D84"/>
    <w:pPr>
      <w:widowControl w:val="0"/>
      <w:numPr>
        <w:numId w:val="5"/>
      </w:numPr>
      <w:autoSpaceDE w:val="0"/>
      <w:autoSpaceDN w:val="0"/>
      <w:spacing w:after="0" w:line="264" w:lineRule="exact"/>
      <w:jc w:val="both"/>
    </w:pPr>
    <w:rPr>
      <w:rFonts w:ascii="Times New Roman" w:eastAsia="Times New Roman" w:hAnsi="Times New Roman" w:cs="Times New Roman"/>
      <w:color w:val="000000"/>
    </w:rPr>
  </w:style>
  <w:style w:type="paragraph" w:customStyle="1" w:styleId="Felsorolas1">
    <w:name w:val="Felsorolas1"/>
    <w:basedOn w:val="Norml"/>
    <w:uiPriority w:val="99"/>
    <w:rsid w:val="00756D84"/>
    <w:pPr>
      <w:spacing w:after="0" w:line="264" w:lineRule="exact"/>
      <w:jc w:val="both"/>
    </w:pPr>
    <w:rPr>
      <w:rFonts w:ascii="Times New Roman" w:eastAsia="Times New Roman" w:hAnsi="Times New Roman" w:cs="Times New Roman"/>
      <w:b/>
      <w:bCs/>
      <w:sz w:val="24"/>
      <w:szCs w:val="24"/>
      <w:lang w:eastAsia="hu-HU"/>
    </w:rPr>
  </w:style>
  <w:style w:type="paragraph" w:customStyle="1" w:styleId="Behzott">
    <w:name w:val="Behúzott"/>
    <w:basedOn w:val="Norml"/>
    <w:uiPriority w:val="99"/>
    <w:rsid w:val="00756D84"/>
    <w:pPr>
      <w:widowControl w:val="0"/>
      <w:autoSpaceDE w:val="0"/>
      <w:autoSpaceDN w:val="0"/>
      <w:spacing w:after="0" w:line="264" w:lineRule="exact"/>
      <w:ind w:left="641"/>
      <w:jc w:val="both"/>
    </w:pPr>
    <w:rPr>
      <w:rFonts w:ascii="Times New Roman" w:eastAsia="Times New Roman" w:hAnsi="Times New Roman" w:cs="Times New Roman"/>
      <w:color w:val="000000"/>
    </w:rPr>
  </w:style>
  <w:style w:type="paragraph" w:customStyle="1" w:styleId="racm">
    <w:name w:val="Óracím"/>
    <w:basedOn w:val="Norml"/>
    <w:uiPriority w:val="99"/>
    <w:rsid w:val="00756D84"/>
    <w:pPr>
      <w:numPr>
        <w:numId w:val="6"/>
      </w:numPr>
      <w:spacing w:after="0" w:line="240" w:lineRule="auto"/>
    </w:pPr>
    <w:rPr>
      <w:rFonts w:ascii="Times New Roman" w:eastAsia="Times New Roman" w:hAnsi="Times New Roman" w:cs="Times New Roman"/>
      <w:sz w:val="24"/>
      <w:szCs w:val="24"/>
      <w:lang w:eastAsia="hu-HU"/>
    </w:rPr>
  </w:style>
  <w:style w:type="paragraph" w:customStyle="1" w:styleId="Cmsor281">
    <w:name w:val="Címsor 2  8.1"/>
    <w:basedOn w:val="Cmsor2"/>
    <w:uiPriority w:val="99"/>
    <w:rsid w:val="00756D84"/>
    <w:pPr>
      <w:keepLines w:val="0"/>
      <w:tabs>
        <w:tab w:val="left" w:pos="357"/>
      </w:tabs>
      <w:spacing w:before="0"/>
      <w:ind w:left="624" w:hanging="624"/>
    </w:pPr>
    <w:rPr>
      <w:rFonts w:ascii="Times New Roman" w:hAnsi="Times New Roman"/>
      <w:caps/>
      <w:color w:val="auto"/>
      <w:sz w:val="28"/>
      <w:szCs w:val="28"/>
    </w:rPr>
  </w:style>
  <w:style w:type="paragraph" w:customStyle="1" w:styleId="Szmozottfelsorols0">
    <w:name w:val="Számozott felsorolás"/>
    <w:basedOn w:val="Norml"/>
    <w:uiPriority w:val="99"/>
    <w:rsid w:val="00756D84"/>
    <w:pPr>
      <w:numPr>
        <w:numId w:val="7"/>
      </w:numPr>
      <w:spacing w:before="240" w:after="0" w:line="360" w:lineRule="auto"/>
    </w:pPr>
    <w:rPr>
      <w:rFonts w:ascii="Times New Roman" w:eastAsia="Times New Roman" w:hAnsi="Times New Roman" w:cs="Times New Roman"/>
      <w:b/>
      <w:bCs/>
      <w:sz w:val="24"/>
      <w:szCs w:val="24"/>
      <w:lang w:eastAsia="hu-HU"/>
    </w:rPr>
  </w:style>
  <w:style w:type="paragraph" w:customStyle="1" w:styleId="Betsfelsorols">
    <w:name w:val="Betűs felsorolás"/>
    <w:basedOn w:val="Norml"/>
    <w:uiPriority w:val="99"/>
    <w:rsid w:val="00756D84"/>
    <w:pPr>
      <w:numPr>
        <w:numId w:val="8"/>
      </w:numPr>
      <w:spacing w:after="0" w:line="360" w:lineRule="auto"/>
    </w:pPr>
    <w:rPr>
      <w:rFonts w:ascii="Times New Roman" w:eastAsia="Times New Roman" w:hAnsi="Times New Roman" w:cs="Times New Roman"/>
      <w:sz w:val="24"/>
      <w:szCs w:val="24"/>
      <w:lang w:eastAsia="hu-HU"/>
    </w:rPr>
  </w:style>
  <w:style w:type="paragraph" w:customStyle="1" w:styleId="raszveg">
    <w:name w:val="óraszöveg"/>
    <w:basedOn w:val="Szvegtrzs"/>
    <w:autoRedefine/>
    <w:uiPriority w:val="99"/>
    <w:rsid w:val="00756D84"/>
    <w:pPr>
      <w:spacing w:line="260" w:lineRule="exact"/>
      <w:ind w:left="425"/>
    </w:pPr>
    <w:rPr>
      <w:sz w:val="20"/>
    </w:rPr>
  </w:style>
  <w:style w:type="paragraph" w:customStyle="1" w:styleId="antman">
    <w:name w:val="antman"/>
    <w:basedOn w:val="Norml"/>
    <w:uiPriority w:val="99"/>
    <w:rsid w:val="00756D84"/>
    <w:pPr>
      <w:spacing w:after="0" w:line="360" w:lineRule="auto"/>
      <w:jc w:val="both"/>
    </w:pPr>
    <w:rPr>
      <w:rFonts w:ascii="Times New Roman" w:eastAsia="Times New Roman" w:hAnsi="Times New Roman" w:cs="Times New Roman"/>
      <w:sz w:val="24"/>
      <w:szCs w:val="24"/>
    </w:rPr>
  </w:style>
  <w:style w:type="paragraph" w:customStyle="1" w:styleId="Stlus1">
    <w:name w:val="Stílus1"/>
    <w:basedOn w:val="Norml"/>
    <w:uiPriority w:val="99"/>
    <w:rsid w:val="00756D84"/>
    <w:pPr>
      <w:numPr>
        <w:ilvl w:val="1"/>
        <w:numId w:val="9"/>
      </w:numPr>
      <w:spacing w:after="0" w:line="240" w:lineRule="auto"/>
    </w:pPr>
    <w:rPr>
      <w:rFonts w:ascii="Times New Roman" w:eastAsia="Times New Roman" w:hAnsi="Times New Roman" w:cs="Times New Roman"/>
      <w:sz w:val="24"/>
      <w:szCs w:val="24"/>
      <w:lang w:eastAsia="hu-HU"/>
    </w:rPr>
  </w:style>
  <w:style w:type="paragraph" w:customStyle="1" w:styleId="aarms">
    <w:name w:val="aarms"/>
    <w:basedOn w:val="Norml"/>
    <w:uiPriority w:val="99"/>
    <w:rsid w:val="00756D84"/>
    <w:pPr>
      <w:spacing w:after="0" w:line="480" w:lineRule="auto"/>
      <w:jc w:val="both"/>
    </w:pPr>
    <w:rPr>
      <w:rFonts w:ascii="Times New Roman" w:eastAsia="Times New Roman" w:hAnsi="Times New Roman" w:cs="Times New Roman"/>
      <w:sz w:val="24"/>
      <w:szCs w:val="24"/>
      <w:lang w:val="en-GB" w:eastAsia="hu-HU"/>
    </w:rPr>
  </w:style>
  <w:style w:type="paragraph" w:customStyle="1" w:styleId="StlusCmsor6Balrazrt">
    <w:name w:val="Stílus Címsor 6 + Balra zárt"/>
    <w:basedOn w:val="Cmsor6"/>
    <w:autoRedefine/>
    <w:uiPriority w:val="99"/>
    <w:rsid w:val="00756D84"/>
    <w:pPr>
      <w:keepNext/>
      <w:tabs>
        <w:tab w:val="clear" w:pos="1152"/>
        <w:tab w:val="num" w:pos="643"/>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756D84"/>
    <w:pPr>
      <w:keepNext/>
      <w:tabs>
        <w:tab w:val="center" w:pos="4536"/>
        <w:tab w:val="right" w:pos="8505"/>
      </w:tabs>
      <w:spacing w:before="240" w:after="240" w:line="240" w:lineRule="auto"/>
      <w:ind w:firstLine="709"/>
      <w:jc w:val="both"/>
    </w:pPr>
    <w:rPr>
      <w:rFonts w:ascii="Times New Roman" w:eastAsia="Times New Roman" w:hAnsi="Times New Roman" w:cs="Times New Roman"/>
      <w:sz w:val="24"/>
      <w:szCs w:val="24"/>
      <w:lang w:val="en-GB" w:eastAsia="hu-HU"/>
    </w:rPr>
  </w:style>
  <w:style w:type="paragraph" w:customStyle="1" w:styleId="StlusSorkizrtEltte6pt">
    <w:name w:val="Stílus Sorkizárt Előtte:  6 pt"/>
    <w:basedOn w:val="Norml"/>
    <w:uiPriority w:val="99"/>
    <w:rsid w:val="00756D84"/>
    <w:pPr>
      <w:spacing w:after="0" w:line="240" w:lineRule="auto"/>
      <w:jc w:val="both"/>
    </w:pPr>
    <w:rPr>
      <w:rFonts w:ascii="Times New Roman" w:eastAsia="Times New Roman" w:hAnsi="Times New Roman" w:cs="Times New Roman"/>
      <w:sz w:val="24"/>
      <w:szCs w:val="24"/>
      <w:lang w:eastAsia="hu-HU"/>
    </w:rPr>
  </w:style>
  <w:style w:type="paragraph" w:customStyle="1" w:styleId="StlusSzvegtrzs2">
    <w:name w:val="Stílus Szövegtörzs 2"/>
    <w:aliases w:val="Normál-1 + Fent: (Szegély nélkül) Alul: (Szegé..."/>
    <w:basedOn w:val="Szvegtrzs2"/>
    <w:uiPriority w:val="99"/>
    <w:rsid w:val="00756D84"/>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756D84"/>
    <w:pPr>
      <w:jc w:val="left"/>
    </w:pPr>
    <w:rPr>
      <w:szCs w:val="24"/>
    </w:rPr>
  </w:style>
  <w:style w:type="paragraph" w:customStyle="1" w:styleId="torzs1">
    <w:name w:val="torzs1"/>
    <w:basedOn w:val="Norml"/>
    <w:uiPriority w:val="99"/>
    <w:rsid w:val="00756D84"/>
    <w:pPr>
      <w:tabs>
        <w:tab w:val="left" w:pos="992"/>
        <w:tab w:val="left" w:pos="3402"/>
      </w:tabs>
      <w:spacing w:after="0" w:line="240" w:lineRule="auto"/>
      <w:ind w:left="993" w:right="284"/>
      <w:jc w:val="both"/>
    </w:pPr>
    <w:rPr>
      <w:rFonts w:ascii="Times New Roman" w:eastAsia="Times New Roman" w:hAnsi="Times New Roman" w:cs="Times New Roman"/>
      <w:sz w:val="24"/>
      <w:szCs w:val="24"/>
      <w:lang w:eastAsia="hu-HU"/>
    </w:rPr>
  </w:style>
  <w:style w:type="paragraph" w:customStyle="1" w:styleId="RTK-Szvegtrzs">
    <w:name w:val="RTK-Szövegtörzs"/>
    <w:basedOn w:val="Norml"/>
    <w:uiPriority w:val="99"/>
    <w:rsid w:val="00756D84"/>
    <w:pPr>
      <w:widowControl w:val="0"/>
      <w:spacing w:after="0" w:line="264" w:lineRule="exact"/>
      <w:ind w:firstLine="284"/>
      <w:jc w:val="both"/>
    </w:pPr>
    <w:rPr>
      <w:rFonts w:ascii="Times New Roman" w:eastAsia="Times New Roman" w:hAnsi="Times New Roman" w:cs="Times New Roman"/>
      <w:lang w:eastAsia="hu-HU"/>
    </w:rPr>
  </w:style>
  <w:style w:type="paragraph" w:customStyle="1" w:styleId="Szvegtrzs-3">
    <w:name w:val="Szövegtörzs-3"/>
    <w:basedOn w:val="Norml"/>
    <w:uiPriority w:val="99"/>
    <w:rsid w:val="00756D84"/>
    <w:pPr>
      <w:overflowPunct w:val="0"/>
      <w:autoSpaceDE w:val="0"/>
      <w:autoSpaceDN w:val="0"/>
      <w:adjustRightInd w:val="0"/>
      <w:spacing w:before="120" w:after="0" w:line="240" w:lineRule="auto"/>
      <w:jc w:val="both"/>
    </w:pPr>
    <w:rPr>
      <w:rFonts w:ascii="Arial" w:eastAsia="Times New Roman" w:hAnsi="Arial" w:cs="Arial"/>
      <w:sz w:val="26"/>
      <w:szCs w:val="26"/>
      <w:lang w:eastAsia="hu-HU"/>
    </w:rPr>
  </w:style>
  <w:style w:type="paragraph" w:customStyle="1" w:styleId="BodyText21">
    <w:name w:val="Body Text 21"/>
    <w:basedOn w:val="Norml"/>
    <w:uiPriority w:val="99"/>
    <w:rsid w:val="00756D84"/>
    <w:pPr>
      <w:spacing w:after="0" w:line="240" w:lineRule="auto"/>
      <w:ind w:left="709"/>
      <w:jc w:val="both"/>
    </w:pPr>
    <w:rPr>
      <w:rFonts w:ascii="H-Times New Roman" w:eastAsia="Times New Roman" w:hAnsi="H-Times New Roman" w:cs="H-Times New Roman"/>
      <w:sz w:val="24"/>
      <w:szCs w:val="24"/>
      <w:lang w:eastAsia="hu-HU"/>
    </w:rPr>
  </w:style>
  <w:style w:type="paragraph" w:customStyle="1" w:styleId="sajt">
    <w:name w:val="saját"/>
    <w:basedOn w:val="Norml"/>
    <w:uiPriority w:val="99"/>
    <w:rsid w:val="00756D84"/>
    <w:pPr>
      <w:spacing w:after="120" w:line="360" w:lineRule="auto"/>
      <w:ind w:firstLine="709"/>
      <w:jc w:val="both"/>
    </w:pPr>
    <w:rPr>
      <w:rFonts w:ascii="Times New Roman" w:eastAsia="Times New Roman" w:hAnsi="Times New Roman" w:cs="Times New Roman"/>
      <w:sz w:val="24"/>
      <w:szCs w:val="24"/>
      <w:lang w:eastAsia="hu-HU"/>
    </w:rPr>
  </w:style>
  <w:style w:type="paragraph" w:customStyle="1" w:styleId="Stlus3">
    <w:name w:val="Stílus3"/>
    <w:basedOn w:val="Norml"/>
    <w:uiPriority w:val="99"/>
    <w:rsid w:val="00756D84"/>
    <w:pPr>
      <w:spacing w:after="0" w:line="240" w:lineRule="auto"/>
      <w:jc w:val="both"/>
    </w:pPr>
    <w:rPr>
      <w:rFonts w:ascii="Times New Roman" w:eastAsia="Times New Roman" w:hAnsi="Times New Roman" w:cs="Times New Roman"/>
      <w:sz w:val="24"/>
      <w:szCs w:val="24"/>
      <w:lang w:eastAsia="hu-HU"/>
    </w:rPr>
  </w:style>
  <w:style w:type="paragraph" w:customStyle="1" w:styleId="CharChar1CharCharCharChar">
    <w:name w:val="Char Char1 Char Char Char Char"/>
    <w:basedOn w:val="Norml"/>
    <w:rsid w:val="00756D84"/>
    <w:pPr>
      <w:spacing w:line="240" w:lineRule="exact"/>
    </w:pPr>
    <w:rPr>
      <w:rFonts w:ascii="Tahoma" w:eastAsia="Times New Roman" w:hAnsi="Tahoma" w:cs="Tahoma"/>
      <w:sz w:val="20"/>
      <w:szCs w:val="20"/>
      <w:lang w:val="en-US"/>
    </w:rPr>
  </w:style>
  <w:style w:type="paragraph" w:customStyle="1" w:styleId="Stlus2">
    <w:name w:val="Stílus2"/>
    <w:basedOn w:val="Cmsor3"/>
    <w:uiPriority w:val="99"/>
    <w:rsid w:val="00756D84"/>
    <w:pPr>
      <w:tabs>
        <w:tab w:val="clear" w:pos="900"/>
      </w:tabs>
      <w:ind w:left="0" w:firstLine="0"/>
    </w:pPr>
  </w:style>
  <w:style w:type="paragraph" w:customStyle="1" w:styleId="Stlus4">
    <w:name w:val="Stílus4"/>
    <w:basedOn w:val="Cmsor3"/>
    <w:uiPriority w:val="99"/>
    <w:rsid w:val="00756D84"/>
    <w:pPr>
      <w:tabs>
        <w:tab w:val="clear" w:pos="900"/>
      </w:tabs>
      <w:ind w:left="0" w:firstLine="0"/>
    </w:pPr>
  </w:style>
  <w:style w:type="paragraph" w:customStyle="1" w:styleId="uj">
    <w:name w:val="uj"/>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CM34">
    <w:name w:val="CM34"/>
    <w:basedOn w:val="Norml"/>
    <w:next w:val="Norml"/>
    <w:uiPriority w:val="99"/>
    <w:rsid w:val="00756D8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Listaszerbekezds1">
    <w:name w:val="Listaszerű bekezdés1"/>
    <w:basedOn w:val="Norml"/>
    <w:qFormat/>
    <w:rsid w:val="00756D84"/>
    <w:pPr>
      <w:spacing w:after="0" w:line="240" w:lineRule="auto"/>
      <w:ind w:left="720"/>
    </w:pPr>
    <w:rPr>
      <w:rFonts w:ascii="CG Times (W1)" w:eastAsia="Times New Roman" w:hAnsi="CG Times (W1)" w:cs="CG Times (W1)"/>
      <w:sz w:val="20"/>
      <w:szCs w:val="20"/>
      <w:lang w:eastAsia="hu-HU"/>
    </w:rPr>
  </w:style>
  <w:style w:type="character" w:customStyle="1" w:styleId="DefaultChar">
    <w:name w:val="Default Char"/>
    <w:basedOn w:val="Bekezdsalapbettpusa"/>
    <w:link w:val="Default"/>
    <w:uiPriority w:val="99"/>
    <w:locked/>
    <w:rsid w:val="00756D84"/>
    <w:rPr>
      <w:rFonts w:ascii="Times New Roman" w:eastAsia="Times New Roman" w:hAnsi="Times New Roman" w:cs="Times New Roman"/>
      <w:color w:val="000000"/>
      <w:sz w:val="24"/>
      <w:szCs w:val="24"/>
      <w:lang w:eastAsia="hu-HU"/>
    </w:rPr>
  </w:style>
  <w:style w:type="paragraph" w:customStyle="1" w:styleId="Default">
    <w:name w:val="Default"/>
    <w:link w:val="DefaultChar"/>
    <w:rsid w:val="00756D8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customStyle="1" w:styleId="CM30">
    <w:name w:val="CM30"/>
    <w:basedOn w:val="Default"/>
    <w:next w:val="Default"/>
    <w:uiPriority w:val="99"/>
    <w:rsid w:val="00756D84"/>
    <w:rPr>
      <w:color w:val="auto"/>
    </w:rPr>
  </w:style>
  <w:style w:type="paragraph" w:customStyle="1" w:styleId="CM99">
    <w:name w:val="CM99"/>
    <w:basedOn w:val="Norml"/>
    <w:next w:val="Norml"/>
    <w:uiPriority w:val="99"/>
    <w:rsid w:val="00756D84"/>
    <w:pPr>
      <w:widowControl w:val="0"/>
      <w:autoSpaceDE w:val="0"/>
      <w:autoSpaceDN w:val="0"/>
      <w:adjustRightInd w:val="0"/>
      <w:spacing w:after="308" w:line="240" w:lineRule="auto"/>
    </w:pPr>
    <w:rPr>
      <w:rFonts w:ascii="Times New Roman" w:eastAsia="Times New Roman" w:hAnsi="Times New Roman" w:cs="Times New Roman"/>
      <w:sz w:val="24"/>
      <w:szCs w:val="24"/>
      <w:lang w:eastAsia="hu-HU"/>
    </w:rPr>
  </w:style>
  <w:style w:type="paragraph" w:customStyle="1" w:styleId="msolistparagraph0">
    <w:name w:val="msolistparagraph"/>
    <w:basedOn w:val="Norml"/>
    <w:uiPriority w:val="99"/>
    <w:semiHidden/>
    <w:qFormat/>
    <w:rsid w:val="00756D84"/>
    <w:pPr>
      <w:spacing w:after="0" w:line="240" w:lineRule="auto"/>
      <w:ind w:left="720"/>
    </w:pPr>
    <w:rPr>
      <w:rFonts w:ascii="Times New Roman" w:eastAsia="Times New Roman" w:hAnsi="Times New Roman" w:cs="Times New Roman"/>
      <w:sz w:val="24"/>
      <w:szCs w:val="24"/>
      <w:lang w:eastAsia="hu-HU"/>
    </w:rPr>
  </w:style>
  <w:style w:type="paragraph" w:customStyle="1" w:styleId="msonormalcxspmiddle">
    <w:name w:val="msonormal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
    <w:name w:val="msonormal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
    <w:name w:val="msonormal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
    <w:name w:val="msonormal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
    <w:name w:val="msonormalcxspmiddle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
    <w:name w:val="msonormalcxspmiddlecxspmiddlecxspmiddlecxspmiddlecxspmiddlecxspmiddle"/>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last">
    <w:name w:val="msonormal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last">
    <w:name w:val="msonormal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last">
    <w:name w:val="msonormalcxspmiddle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last">
    <w:name w:val="msonormalcxspmiddlecxspmiddle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middlecxsplast">
    <w:name w:val="msonormalcxspmiddlecxspmiddlecxspmiddlecxspmiddlecxspmiddlecxsplast"/>
    <w:basedOn w:val="Norml"/>
    <w:uiPriority w:val="99"/>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Baskert">
    <w:name w:val="Baskert"/>
    <w:basedOn w:val="Norml"/>
    <w:uiPriority w:val="99"/>
    <w:rsid w:val="00756D84"/>
    <w:pPr>
      <w:spacing w:after="0" w:line="480" w:lineRule="atLeast"/>
      <w:jc w:val="both"/>
    </w:pPr>
    <w:rPr>
      <w:rFonts w:ascii="Baskerton" w:eastAsia="Times New Roman" w:hAnsi="Baskerton" w:cs="Baskerton"/>
      <w:sz w:val="24"/>
      <w:szCs w:val="24"/>
      <w:lang w:val="en-GB" w:eastAsia="hu-HU"/>
    </w:rPr>
  </w:style>
  <w:style w:type="paragraph" w:customStyle="1" w:styleId="cm990">
    <w:name w:val="cm99"/>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Listaszerbekezds2">
    <w:name w:val="Listaszerű bekezdés2"/>
    <w:basedOn w:val="Norml"/>
    <w:uiPriority w:val="99"/>
    <w:rsid w:val="00756D84"/>
    <w:pPr>
      <w:spacing w:after="200" w:line="276" w:lineRule="auto"/>
      <w:ind w:left="720"/>
    </w:pPr>
    <w:rPr>
      <w:rFonts w:ascii="Calibri" w:eastAsia="Times New Roman" w:hAnsi="Calibri" w:cs="Calibri"/>
    </w:rPr>
  </w:style>
  <w:style w:type="paragraph" w:customStyle="1" w:styleId="Listaszerbekezds3">
    <w:name w:val="Listaszerű bekezdés3"/>
    <w:basedOn w:val="Norml"/>
    <w:uiPriority w:val="99"/>
    <w:rsid w:val="00756D84"/>
    <w:pPr>
      <w:spacing w:after="200" w:line="276" w:lineRule="auto"/>
      <w:ind w:left="720"/>
    </w:pPr>
    <w:rPr>
      <w:rFonts w:ascii="Calibri" w:eastAsia="Times New Roman" w:hAnsi="Calibri" w:cs="Calibri"/>
    </w:rPr>
  </w:style>
  <w:style w:type="paragraph" w:customStyle="1" w:styleId="Listaszerbekezds4">
    <w:name w:val="Listaszerű bekezdés4"/>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Listaszerbekezds11">
    <w:name w:val="Listaszerű bekezdés11"/>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ListParagraph1">
    <w:name w:val="List Paragraph1"/>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Norml0">
    <w:name w:val="Norml"/>
    <w:uiPriority w:val="99"/>
    <w:rsid w:val="00756D84"/>
    <w:pPr>
      <w:suppressAutoHyphens/>
      <w:autoSpaceDE w:val="0"/>
      <w:spacing w:after="0" w:line="240" w:lineRule="auto"/>
    </w:pPr>
    <w:rPr>
      <w:rFonts w:ascii="MS Sans Serif" w:eastAsia="Times New Roman" w:hAnsi="MS Sans Serif" w:cs="MS Sans Serif"/>
      <w:sz w:val="24"/>
      <w:szCs w:val="24"/>
      <w:lang w:eastAsia="ar-SA"/>
    </w:rPr>
  </w:style>
  <w:style w:type="paragraph" w:customStyle="1" w:styleId="Listaszerbekezds5">
    <w:name w:val="Listaszerű bekezdés5"/>
    <w:basedOn w:val="Norml"/>
    <w:uiPriority w:val="99"/>
    <w:rsid w:val="00756D84"/>
    <w:pPr>
      <w:spacing w:after="0" w:line="240" w:lineRule="auto"/>
      <w:ind w:left="720"/>
      <w:contextualSpacing/>
    </w:pPr>
    <w:rPr>
      <w:rFonts w:ascii="CG Times (W1)" w:eastAsia="Times New Roman" w:hAnsi="CG Times (W1)" w:cs="Times New Roman"/>
      <w:sz w:val="20"/>
      <w:szCs w:val="20"/>
      <w:lang w:eastAsia="hu-HU"/>
    </w:rPr>
  </w:style>
  <w:style w:type="paragraph" w:customStyle="1" w:styleId="Norml11">
    <w:name w:val="Normál11"/>
    <w:uiPriority w:val="99"/>
    <w:rsid w:val="00756D84"/>
    <w:pPr>
      <w:suppressAutoHyphens/>
      <w:spacing w:after="0" w:line="240" w:lineRule="auto"/>
    </w:pPr>
    <w:rPr>
      <w:rFonts w:ascii="Times New Roman" w:eastAsia="Times New Roman" w:hAnsi="Times New Roman" w:cs="Times New Roman"/>
      <w:color w:val="000000"/>
      <w:sz w:val="24"/>
      <w:szCs w:val="24"/>
      <w:lang w:eastAsia="ar-SA"/>
    </w:rPr>
  </w:style>
  <w:style w:type="paragraph" w:customStyle="1" w:styleId="Listenabsatz1">
    <w:name w:val="Listenabsatz1"/>
    <w:basedOn w:val="Norml"/>
    <w:rsid w:val="00756D84"/>
    <w:pPr>
      <w:spacing w:after="200" w:line="276" w:lineRule="auto"/>
      <w:ind w:left="720"/>
    </w:pPr>
    <w:rPr>
      <w:rFonts w:ascii="Calibri" w:eastAsia="Times New Roman" w:hAnsi="Calibri" w:cs="Calibri"/>
      <w:lang w:val="en-GB" w:eastAsia="en-GB"/>
    </w:rPr>
  </w:style>
  <w:style w:type="paragraph" w:customStyle="1" w:styleId="Listaszerbekezds6">
    <w:name w:val="Listaszerű bekezdés6"/>
    <w:basedOn w:val="Norml"/>
    <w:uiPriority w:val="99"/>
    <w:qFormat/>
    <w:rsid w:val="00756D84"/>
    <w:pPr>
      <w:spacing w:after="0" w:line="240" w:lineRule="auto"/>
      <w:ind w:left="720"/>
      <w:contextualSpacing/>
    </w:pPr>
    <w:rPr>
      <w:rFonts w:ascii="CG Times (W1)" w:eastAsia="Times New Roman" w:hAnsi="CG Times (W1)" w:cs="Times New Roman"/>
      <w:sz w:val="20"/>
      <w:szCs w:val="20"/>
      <w:lang w:eastAsia="hu-HU"/>
    </w:rPr>
  </w:style>
  <w:style w:type="paragraph" w:customStyle="1" w:styleId="Emission">
    <w:name w:val="Emission"/>
    <w:basedOn w:val="Norml"/>
    <w:next w:val="Norml"/>
    <w:rsid w:val="00756D84"/>
    <w:pPr>
      <w:snapToGrid w:val="0"/>
      <w:spacing w:after="0" w:line="240" w:lineRule="auto"/>
      <w:ind w:left="5103"/>
    </w:pPr>
    <w:rPr>
      <w:rFonts w:ascii="Times New Roman" w:eastAsia="Times New Roman" w:hAnsi="Times New Roman" w:cs="Times New Roman"/>
      <w:sz w:val="24"/>
      <w:szCs w:val="24"/>
      <w:lang w:eastAsia="en-GB"/>
    </w:rPr>
  </w:style>
  <w:style w:type="paragraph" w:customStyle="1" w:styleId="Listaszerbekezds7">
    <w:name w:val="Listaszerű bekezdés7"/>
    <w:basedOn w:val="Norml"/>
    <w:uiPriority w:val="99"/>
    <w:qFormat/>
    <w:rsid w:val="00756D84"/>
    <w:pPr>
      <w:spacing w:after="0" w:line="240" w:lineRule="auto"/>
      <w:ind w:left="720"/>
      <w:contextualSpacing/>
    </w:pPr>
    <w:rPr>
      <w:rFonts w:ascii="CG Times (W1)" w:eastAsia="Times New Roman" w:hAnsi="CG Times (W1)" w:cs="Times New Roman"/>
      <w:sz w:val="20"/>
      <w:szCs w:val="20"/>
      <w:lang w:eastAsia="hu-HU"/>
    </w:rPr>
  </w:style>
  <w:style w:type="character" w:customStyle="1" w:styleId="formaChar">
    <w:name w:val="forma Char"/>
    <w:basedOn w:val="Bekezdsalapbettpusa"/>
    <w:link w:val="forma"/>
    <w:locked/>
    <w:rsid w:val="00756D84"/>
    <w:rPr>
      <w:rFonts w:ascii="Times New Roman" w:eastAsia="Times New Roman" w:hAnsi="Times New Roman" w:cs="Times New Roman"/>
      <w:b/>
      <w:bCs/>
      <w:sz w:val="24"/>
      <w:szCs w:val="24"/>
      <w:lang w:val="en-GB" w:eastAsia="hu-HU"/>
    </w:rPr>
  </w:style>
  <w:style w:type="paragraph" w:customStyle="1" w:styleId="forma">
    <w:name w:val="forma"/>
    <w:basedOn w:val="lfej"/>
    <w:link w:val="formaChar"/>
    <w:qFormat/>
    <w:rsid w:val="00756D84"/>
    <w:pPr>
      <w:tabs>
        <w:tab w:val="clear" w:pos="4819"/>
        <w:tab w:val="center" w:pos="4536"/>
      </w:tabs>
      <w:spacing w:before="120"/>
      <w:ind w:left="360" w:hanging="360"/>
      <w:jc w:val="both"/>
    </w:pPr>
    <w:rPr>
      <w:b/>
      <w:bCs/>
      <w:sz w:val="24"/>
      <w:szCs w:val="24"/>
    </w:rPr>
  </w:style>
  <w:style w:type="paragraph" w:customStyle="1" w:styleId="fejezetcm">
    <w:name w:val="fejezetcím"/>
    <w:basedOn w:val="Norml"/>
    <w:next w:val="Norml"/>
    <w:rsid w:val="00756D84"/>
    <w:pPr>
      <w:keepNext/>
      <w:autoSpaceDE w:val="0"/>
      <w:autoSpaceDN w:val="0"/>
      <w:spacing w:before="240" w:after="120" w:line="360" w:lineRule="auto"/>
      <w:jc w:val="center"/>
    </w:pPr>
    <w:rPr>
      <w:rFonts w:ascii="Times New Roman" w:eastAsia="Times New Roman" w:hAnsi="Times New Roman" w:cs="Times New Roman"/>
      <w:b/>
      <w:bCs/>
      <w:smallCaps/>
      <w:sz w:val="32"/>
      <w:szCs w:val="32"/>
      <w:lang w:eastAsia="hu-HU"/>
    </w:rPr>
  </w:style>
  <w:style w:type="paragraph" w:customStyle="1" w:styleId="pcim">
    <w:name w:val="pcim"/>
    <w:basedOn w:val="Norml"/>
    <w:uiPriority w:val="99"/>
    <w:rsid w:val="00756D84"/>
    <w:pPr>
      <w:spacing w:before="100" w:beforeAutospacing="1" w:after="100" w:afterAutospacing="1" w:line="240" w:lineRule="auto"/>
    </w:pPr>
    <w:rPr>
      <w:rFonts w:ascii="Times New Roman" w:eastAsia="Calibri" w:hAnsi="Times New Roman" w:cs="Times New Roman"/>
      <w:sz w:val="24"/>
      <w:szCs w:val="24"/>
      <w:lang w:eastAsia="hu-HU"/>
    </w:rPr>
  </w:style>
  <w:style w:type="paragraph" w:customStyle="1" w:styleId="Alaprtelmezett">
    <w:name w:val="Alapértelmezett"/>
    <w:rsid w:val="00756D84"/>
    <w:pPr>
      <w:spacing w:after="0" w:line="240" w:lineRule="auto"/>
    </w:pPr>
    <w:rPr>
      <w:rFonts w:ascii="Helvetica" w:eastAsia="Helvetica" w:hAnsi="Helvetica" w:cs="Helvetica"/>
      <w:color w:val="000000"/>
      <w:lang w:eastAsia="hu-HU"/>
    </w:rPr>
  </w:style>
  <w:style w:type="paragraph" w:customStyle="1" w:styleId="Vgjegyzetszvege1">
    <w:name w:val="Végjegyzet szövege1"/>
    <w:basedOn w:val="Norml"/>
    <w:next w:val="Vgjegyzetszvege"/>
    <w:uiPriority w:val="99"/>
    <w:rsid w:val="00756D84"/>
    <w:pPr>
      <w:spacing w:after="0" w:line="240" w:lineRule="auto"/>
    </w:pPr>
    <w:rPr>
      <w:rFonts w:ascii="Calibri" w:eastAsia="Calibri" w:hAnsi="Calibri" w:cs="Times New Roman"/>
      <w:sz w:val="20"/>
      <w:szCs w:val="20"/>
    </w:rPr>
  </w:style>
  <w:style w:type="paragraph" w:customStyle="1" w:styleId="Tartalomjegyzkcmsora1">
    <w:name w:val="Tartalomjegyzék címsora1"/>
    <w:basedOn w:val="Cmsor1"/>
    <w:next w:val="Norml"/>
    <w:uiPriority w:val="39"/>
    <w:semiHidden/>
    <w:qFormat/>
    <w:rsid w:val="00756D84"/>
    <w:pPr>
      <w:keepLines/>
      <w:tabs>
        <w:tab w:val="clear" w:pos="432"/>
      </w:tabs>
      <w:spacing w:before="480" w:after="0" w:line="276" w:lineRule="auto"/>
      <w:ind w:left="0" w:firstLine="0"/>
      <w:outlineLvl w:val="9"/>
    </w:pPr>
    <w:rPr>
      <w:rFonts w:ascii="Calibri Light" w:hAnsi="Calibri Light"/>
      <w:color w:val="2E74B5"/>
      <w:sz w:val="28"/>
      <w:szCs w:val="28"/>
    </w:rPr>
  </w:style>
  <w:style w:type="character" w:styleId="Lbjegyzet-hivatkozs">
    <w:name w:val="footnote reference"/>
    <w:uiPriority w:val="99"/>
    <w:unhideWhenUsed/>
    <w:rsid w:val="00756D84"/>
    <w:rPr>
      <w:vertAlign w:val="superscript"/>
    </w:rPr>
  </w:style>
  <w:style w:type="character" w:styleId="Jegyzethivatkozs">
    <w:name w:val="annotation reference"/>
    <w:basedOn w:val="Bekezdsalapbettpusa"/>
    <w:uiPriority w:val="99"/>
    <w:unhideWhenUsed/>
    <w:rsid w:val="00756D84"/>
    <w:rPr>
      <w:sz w:val="16"/>
      <w:szCs w:val="16"/>
    </w:rPr>
  </w:style>
  <w:style w:type="character" w:customStyle="1" w:styleId="tablerowdata">
    <w:name w:val="tablerowdata"/>
    <w:uiPriority w:val="99"/>
    <w:rsid w:val="00756D84"/>
    <w:rPr>
      <w:rFonts w:ascii="Times New Roman" w:hAnsi="Times New Roman" w:cs="Times New Roman" w:hint="default"/>
    </w:rPr>
  </w:style>
  <w:style w:type="character" w:customStyle="1" w:styleId="SzvegtrzsChar1">
    <w:name w:val="Szövegtörzs Char1"/>
    <w:basedOn w:val="Bekezdsalapbettpusa"/>
    <w:uiPriority w:val="99"/>
    <w:locked/>
    <w:rsid w:val="00756D84"/>
    <w:rPr>
      <w:sz w:val="24"/>
      <w:szCs w:val="24"/>
    </w:rPr>
  </w:style>
  <w:style w:type="character" w:customStyle="1" w:styleId="StlusSzvegtrzs12ptChar">
    <w:name w:val="Stílus Szövegtörzs + 12 pt Char"/>
    <w:basedOn w:val="SzvegtrzsChar"/>
    <w:uiPriority w:val="99"/>
    <w:rsid w:val="00756D84"/>
    <w:rPr>
      <w:rFonts w:ascii="Times New Roman" w:eastAsia="Times New Roman" w:hAnsi="Times New Roman" w:cs="Times New Roman" w:hint="default"/>
      <w:sz w:val="28"/>
      <w:szCs w:val="28"/>
      <w:lang w:val="hu-HU" w:eastAsia="hu-HU"/>
    </w:rPr>
  </w:style>
  <w:style w:type="character" w:customStyle="1" w:styleId="Felsorolas1Char">
    <w:name w:val="Felsorolas1 Char"/>
    <w:basedOn w:val="Bekezdsalapbettpusa"/>
    <w:uiPriority w:val="99"/>
    <w:rsid w:val="00756D84"/>
    <w:rPr>
      <w:b/>
      <w:bCs/>
      <w:sz w:val="24"/>
      <w:szCs w:val="24"/>
      <w:lang w:val="hu-HU" w:eastAsia="hu-HU"/>
    </w:rPr>
  </w:style>
  <w:style w:type="character" w:customStyle="1" w:styleId="hps">
    <w:name w:val="hps"/>
    <w:basedOn w:val="Bekezdsalapbettpusa"/>
    <w:uiPriority w:val="99"/>
    <w:rsid w:val="00756D84"/>
  </w:style>
  <w:style w:type="character" w:customStyle="1" w:styleId="FontStyle52">
    <w:name w:val="Font Style52"/>
    <w:basedOn w:val="Bekezdsalapbettpusa"/>
    <w:uiPriority w:val="99"/>
    <w:rsid w:val="00756D84"/>
    <w:rPr>
      <w:rFonts w:ascii="Times New Roman" w:hAnsi="Times New Roman" w:cs="Times New Roman" w:hint="default"/>
      <w:sz w:val="22"/>
      <w:szCs w:val="22"/>
    </w:rPr>
  </w:style>
  <w:style w:type="character" w:customStyle="1" w:styleId="FontStyle78">
    <w:name w:val="Font Style78"/>
    <w:basedOn w:val="Bekezdsalapbettpusa"/>
    <w:uiPriority w:val="99"/>
    <w:rsid w:val="00756D84"/>
    <w:rPr>
      <w:rFonts w:ascii="Times New Roman" w:hAnsi="Times New Roman" w:cs="Times New Roman" w:hint="default"/>
      <w:sz w:val="22"/>
      <w:szCs w:val="22"/>
    </w:rPr>
  </w:style>
  <w:style w:type="character" w:customStyle="1" w:styleId="FontStyle89">
    <w:name w:val="Font Style89"/>
    <w:basedOn w:val="Bekezdsalapbettpusa"/>
    <w:uiPriority w:val="99"/>
    <w:rsid w:val="00756D84"/>
    <w:rPr>
      <w:rFonts w:ascii="Times New Roman" w:hAnsi="Times New Roman" w:cs="Times New Roman" w:hint="default"/>
      <w:sz w:val="22"/>
      <w:szCs w:val="22"/>
    </w:rPr>
  </w:style>
  <w:style w:type="character" w:customStyle="1" w:styleId="FontStyle53">
    <w:name w:val="Font Style53"/>
    <w:basedOn w:val="Bekezdsalapbettpusa"/>
    <w:uiPriority w:val="99"/>
    <w:rsid w:val="00756D84"/>
    <w:rPr>
      <w:rFonts w:ascii="Times New Roman" w:hAnsi="Times New Roman" w:cs="Times New Roman" w:hint="default"/>
      <w:sz w:val="22"/>
      <w:szCs w:val="22"/>
    </w:rPr>
  </w:style>
  <w:style w:type="character" w:customStyle="1" w:styleId="shorttext">
    <w:name w:val="short_text"/>
    <w:basedOn w:val="Bekezdsalapbettpusa"/>
    <w:rsid w:val="00756D84"/>
  </w:style>
  <w:style w:type="character" w:customStyle="1" w:styleId="apple-converted-space">
    <w:name w:val="apple-converted-space"/>
    <w:basedOn w:val="Bekezdsalapbettpusa"/>
    <w:rsid w:val="00756D84"/>
    <w:rPr>
      <w:rFonts w:ascii="Times New Roman" w:hAnsi="Times New Roman" w:cs="Times New Roman" w:hint="default"/>
    </w:rPr>
  </w:style>
  <w:style w:type="character" w:customStyle="1" w:styleId="llbChar1">
    <w:name w:val="Élőláb Char1"/>
    <w:basedOn w:val="Bekezdsalapbettpusa"/>
    <w:uiPriority w:val="99"/>
    <w:semiHidden/>
    <w:rsid w:val="00756D84"/>
    <w:rPr>
      <w:rFonts w:ascii="CG Times (W1)" w:hAnsi="CG Times (W1)" w:cs="CG Times (W1)" w:hint="default"/>
      <w:sz w:val="20"/>
      <w:szCs w:val="20"/>
    </w:rPr>
  </w:style>
  <w:style w:type="character" w:customStyle="1" w:styleId="FooterChar1">
    <w:name w:val="Footer Char1"/>
    <w:basedOn w:val="Bekezdsalapbettpusa"/>
    <w:uiPriority w:val="99"/>
    <w:semiHidden/>
    <w:rsid w:val="00756D84"/>
    <w:rPr>
      <w:rFonts w:ascii="CG Times (W1)" w:hAnsi="CG Times (W1)" w:cs="CG Times (W1)" w:hint="default"/>
      <w:sz w:val="20"/>
      <w:szCs w:val="20"/>
    </w:rPr>
  </w:style>
  <w:style w:type="character" w:customStyle="1" w:styleId="BodyTextChar1">
    <w:name w:val="Body Text Char1"/>
    <w:basedOn w:val="Bekezdsalapbettpusa"/>
    <w:uiPriority w:val="99"/>
    <w:semiHidden/>
    <w:rsid w:val="00756D84"/>
    <w:rPr>
      <w:rFonts w:ascii="CG Times (W1)" w:hAnsi="CG Times (W1)" w:cs="CG Times (W1)" w:hint="default"/>
      <w:sz w:val="20"/>
      <w:szCs w:val="20"/>
    </w:rPr>
  </w:style>
  <w:style w:type="character" w:customStyle="1" w:styleId="SzvegtrzsbehzssalChar1">
    <w:name w:val="Szövegtörzs behúzással Char1"/>
    <w:basedOn w:val="Bekezdsalapbettpusa"/>
    <w:uiPriority w:val="99"/>
    <w:semiHidden/>
    <w:rsid w:val="00756D84"/>
    <w:rPr>
      <w:rFonts w:ascii="CG Times (W1)" w:hAnsi="CG Times (W1)" w:cs="CG Times (W1)" w:hint="default"/>
      <w:sz w:val="20"/>
      <w:szCs w:val="20"/>
    </w:rPr>
  </w:style>
  <w:style w:type="character" w:customStyle="1" w:styleId="BodyTextIndentChar1">
    <w:name w:val="Body Text Indent Char1"/>
    <w:basedOn w:val="Bekezdsalapbettpusa"/>
    <w:uiPriority w:val="99"/>
    <w:semiHidden/>
    <w:rsid w:val="00756D84"/>
    <w:rPr>
      <w:rFonts w:ascii="CG Times (W1)" w:hAnsi="CG Times (W1)" w:cs="CG Times (W1)" w:hint="default"/>
      <w:sz w:val="20"/>
      <w:szCs w:val="20"/>
    </w:rPr>
  </w:style>
  <w:style w:type="character" w:customStyle="1" w:styleId="BodyText2Char1">
    <w:name w:val="Body Text 2 Char1"/>
    <w:basedOn w:val="Bekezdsalapbettpusa"/>
    <w:uiPriority w:val="99"/>
    <w:semiHidden/>
    <w:rsid w:val="00756D84"/>
    <w:rPr>
      <w:rFonts w:ascii="CG Times (W1)" w:hAnsi="CG Times (W1)" w:cs="CG Times (W1)" w:hint="default"/>
      <w:sz w:val="20"/>
      <w:szCs w:val="20"/>
    </w:rPr>
  </w:style>
  <w:style w:type="character" w:customStyle="1" w:styleId="Szvegtrzs3Char1">
    <w:name w:val="Szövegtörzs 3 Char1"/>
    <w:basedOn w:val="Bekezdsalapbettpusa"/>
    <w:uiPriority w:val="99"/>
    <w:semiHidden/>
    <w:rsid w:val="00756D84"/>
    <w:rPr>
      <w:rFonts w:ascii="CG Times (W1)" w:hAnsi="CG Times (W1)" w:cs="CG Times (W1)" w:hint="default"/>
      <w:sz w:val="16"/>
      <w:szCs w:val="16"/>
    </w:rPr>
  </w:style>
  <w:style w:type="character" w:customStyle="1" w:styleId="BodyText3Char1">
    <w:name w:val="Body Text 3 Char1"/>
    <w:basedOn w:val="Bekezdsalapbettpusa"/>
    <w:uiPriority w:val="99"/>
    <w:semiHidden/>
    <w:rsid w:val="00756D84"/>
    <w:rPr>
      <w:rFonts w:ascii="CG Times (W1)" w:hAnsi="CG Times (W1)" w:cs="CG Times (W1)" w:hint="default"/>
      <w:sz w:val="16"/>
      <w:szCs w:val="16"/>
    </w:rPr>
  </w:style>
  <w:style w:type="character" w:customStyle="1" w:styleId="Szvegtrzsbehzssal2Char1">
    <w:name w:val="Szövegtörzs behúzással 2 Char1"/>
    <w:basedOn w:val="Bekezdsalapbettpusa"/>
    <w:uiPriority w:val="99"/>
    <w:semiHidden/>
    <w:rsid w:val="00756D84"/>
    <w:rPr>
      <w:rFonts w:ascii="CG Times (W1)" w:hAnsi="CG Times (W1)" w:cs="CG Times (W1)" w:hint="default"/>
      <w:sz w:val="20"/>
      <w:szCs w:val="20"/>
    </w:rPr>
  </w:style>
  <w:style w:type="character" w:customStyle="1" w:styleId="BodyTextIndent2Char1">
    <w:name w:val="Body Text Indent 2 Char1"/>
    <w:basedOn w:val="Bekezdsalapbettpusa"/>
    <w:uiPriority w:val="99"/>
    <w:semiHidden/>
    <w:rsid w:val="00756D84"/>
    <w:rPr>
      <w:rFonts w:ascii="CG Times (W1)" w:hAnsi="CG Times (W1)" w:cs="CG Times (W1)" w:hint="default"/>
      <w:sz w:val="20"/>
      <w:szCs w:val="20"/>
    </w:rPr>
  </w:style>
  <w:style w:type="character" w:customStyle="1" w:styleId="Szvegtrzsbehzssal3Char1">
    <w:name w:val="Szövegtörzs behúzással 3 Char1"/>
    <w:basedOn w:val="Bekezdsalapbettpusa"/>
    <w:uiPriority w:val="99"/>
    <w:semiHidden/>
    <w:rsid w:val="00756D84"/>
    <w:rPr>
      <w:rFonts w:ascii="CG Times (W1)" w:hAnsi="CG Times (W1)" w:cs="CG Times (W1)" w:hint="default"/>
      <w:sz w:val="16"/>
      <w:szCs w:val="16"/>
    </w:rPr>
  </w:style>
  <w:style w:type="character" w:customStyle="1" w:styleId="BodyTextIndent3Char1">
    <w:name w:val="Body Text Indent 3 Char1"/>
    <w:basedOn w:val="Bekezdsalapbettpusa"/>
    <w:uiPriority w:val="99"/>
    <w:semiHidden/>
    <w:rsid w:val="00756D84"/>
    <w:rPr>
      <w:rFonts w:ascii="CG Times (W1)" w:hAnsi="CG Times (W1)" w:cs="CG Times (W1)" w:hint="default"/>
      <w:sz w:val="16"/>
      <w:szCs w:val="16"/>
    </w:rPr>
  </w:style>
  <w:style w:type="character" w:customStyle="1" w:styleId="CharCharChar">
    <w:name w:val="Char Char Char"/>
    <w:aliases w:val="Header Char1 Char,Élőfej Char Char Char Char,Char Char Char Char Char Char,Élőfej Char Char1 Char Char Char,Char Char Char1 Char1 Char,Header Char Char Char Char"/>
    <w:basedOn w:val="Bekezdsalapbettpusa"/>
    <w:uiPriority w:val="99"/>
    <w:locked/>
    <w:rsid w:val="00756D84"/>
    <w:rPr>
      <w:rFonts w:ascii="Times New Roman" w:eastAsia="Times New Roman" w:hAnsi="Times New Roman" w:cs="Times New Roman" w:hint="default"/>
      <w:lang w:val="en-GB" w:eastAsia="hu-HU" w:bidi="ar-SA"/>
    </w:rPr>
  </w:style>
  <w:style w:type="character" w:customStyle="1" w:styleId="bold1">
    <w:name w:val="bold1"/>
    <w:basedOn w:val="Bekezdsalapbettpusa"/>
    <w:uiPriority w:val="99"/>
    <w:rsid w:val="00756D84"/>
    <w:rPr>
      <w:b/>
      <w:bCs/>
    </w:rPr>
  </w:style>
  <w:style w:type="character" w:customStyle="1" w:styleId="szerzo1">
    <w:name w:val="szerzo1"/>
    <w:basedOn w:val="Bekezdsalapbettpusa"/>
    <w:uiPriority w:val="99"/>
    <w:rsid w:val="00756D84"/>
    <w:rPr>
      <w:i/>
      <w:iCs/>
    </w:rPr>
  </w:style>
  <w:style w:type="character" w:customStyle="1" w:styleId="CharChar5">
    <w:name w:val="Char Char5"/>
    <w:uiPriority w:val="99"/>
    <w:semiHidden/>
    <w:locked/>
    <w:rsid w:val="00756D84"/>
    <w:rPr>
      <w:sz w:val="24"/>
      <w:szCs w:val="24"/>
    </w:rPr>
  </w:style>
  <w:style w:type="character" w:customStyle="1" w:styleId="a-size-large">
    <w:name w:val="a-size-large"/>
    <w:uiPriority w:val="99"/>
    <w:rsid w:val="00756D84"/>
  </w:style>
  <w:style w:type="character" w:customStyle="1" w:styleId="a-size-medium">
    <w:name w:val="a-size-medium"/>
    <w:uiPriority w:val="99"/>
    <w:rsid w:val="00756D84"/>
  </w:style>
  <w:style w:type="character" w:customStyle="1" w:styleId="author">
    <w:name w:val="author"/>
    <w:uiPriority w:val="99"/>
    <w:rsid w:val="00756D84"/>
  </w:style>
  <w:style w:type="character" w:customStyle="1" w:styleId="a-declarative">
    <w:name w:val="a-declarative"/>
    <w:uiPriority w:val="99"/>
    <w:rsid w:val="00756D84"/>
  </w:style>
  <w:style w:type="character" w:customStyle="1" w:styleId="contribution">
    <w:name w:val="contribution"/>
    <w:uiPriority w:val="99"/>
    <w:rsid w:val="00756D84"/>
  </w:style>
  <w:style w:type="character" w:customStyle="1" w:styleId="a-color-secondary">
    <w:name w:val="a-color-secondary"/>
    <w:uiPriority w:val="99"/>
    <w:rsid w:val="00756D84"/>
  </w:style>
  <w:style w:type="character" w:customStyle="1" w:styleId="ev">
    <w:name w:val="ev"/>
    <w:rsid w:val="00756D84"/>
  </w:style>
  <w:style w:type="character" w:customStyle="1" w:styleId="oldal">
    <w:name w:val="oldal"/>
    <w:rsid w:val="00756D84"/>
  </w:style>
  <w:style w:type="character" w:customStyle="1" w:styleId="spelle">
    <w:name w:val="spelle"/>
    <w:uiPriority w:val="99"/>
    <w:rsid w:val="00756D84"/>
    <w:rPr>
      <w:rFonts w:ascii="Times New Roman" w:hAnsi="Times New Roman" w:cs="Times New Roman" w:hint="default"/>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756D84"/>
    <w:rPr>
      <w:rFonts w:ascii="CG Times (W1)" w:hAnsi="CG Times (W1)" w:cs="Times New Roman" w:hint="default"/>
      <w:sz w:val="20"/>
      <w:szCs w:val="20"/>
    </w:rPr>
  </w:style>
  <w:style w:type="character" w:customStyle="1" w:styleId="st1">
    <w:name w:val="st1"/>
    <w:basedOn w:val="Bekezdsalapbettpusa"/>
    <w:rsid w:val="00756D84"/>
  </w:style>
  <w:style w:type="character" w:customStyle="1" w:styleId="st">
    <w:name w:val="st"/>
    <w:basedOn w:val="Bekezdsalapbettpusa"/>
    <w:rsid w:val="00756D84"/>
  </w:style>
  <w:style w:type="character" w:customStyle="1" w:styleId="A2">
    <w:name w:val="A2"/>
    <w:uiPriority w:val="99"/>
    <w:rsid w:val="00756D84"/>
    <w:rPr>
      <w:b/>
      <w:bCs/>
      <w:color w:val="000000"/>
      <w:sz w:val="48"/>
      <w:szCs w:val="48"/>
    </w:rPr>
  </w:style>
  <w:style w:type="character" w:customStyle="1" w:styleId="Alcm1">
    <w:name w:val="Alcím1"/>
    <w:basedOn w:val="Bekezdsalapbettpusa"/>
    <w:rsid w:val="00756D84"/>
  </w:style>
  <w:style w:type="character" w:customStyle="1" w:styleId="folyoirat1">
    <w:name w:val="folyoirat1"/>
    <w:basedOn w:val="Bekezdsalapbettpusa"/>
    <w:uiPriority w:val="99"/>
    <w:rsid w:val="00756D84"/>
    <w:rPr>
      <w:rFonts w:ascii="Times New Roman" w:hAnsi="Times New Roman" w:cs="Times New Roman" w:hint="default"/>
      <w:b/>
      <w:bCs/>
      <w:i/>
      <w:iCs/>
    </w:rPr>
  </w:style>
  <w:style w:type="character" w:customStyle="1" w:styleId="kotet1">
    <w:name w:val="kotet1"/>
    <w:basedOn w:val="Bekezdsalapbettpusa"/>
    <w:uiPriority w:val="99"/>
    <w:rsid w:val="00756D84"/>
    <w:rPr>
      <w:rFonts w:ascii="Times New Roman" w:hAnsi="Times New Roman" w:cs="Times New Roman" w:hint="default"/>
      <w:b/>
      <w:bCs/>
    </w:rPr>
  </w:style>
  <w:style w:type="character" w:customStyle="1" w:styleId="folyoirat">
    <w:name w:val="folyoirat"/>
    <w:rsid w:val="00756D84"/>
  </w:style>
  <w:style w:type="character" w:customStyle="1" w:styleId="kotet">
    <w:name w:val="kotet"/>
    <w:basedOn w:val="Bekezdsalapbettpusa"/>
    <w:rsid w:val="00756D84"/>
  </w:style>
  <w:style w:type="character" w:customStyle="1" w:styleId="m-1065349449369300175gmail-apple-converted-space">
    <w:name w:val="m_-1065349449369300175gmail-apple-converted-space"/>
    <w:basedOn w:val="Bekezdsalapbettpusa"/>
    <w:rsid w:val="00756D84"/>
  </w:style>
  <w:style w:type="character" w:customStyle="1" w:styleId="Mrltotthiperhivatkozs1">
    <w:name w:val="Már látott hiperhivatkozás1"/>
    <w:basedOn w:val="Bekezdsalapbettpusa"/>
    <w:uiPriority w:val="99"/>
    <w:rsid w:val="00756D84"/>
    <w:rPr>
      <w:color w:val="954F72"/>
      <w:u w:val="single"/>
    </w:rPr>
  </w:style>
  <w:style w:type="character" w:customStyle="1" w:styleId="nlmstring-name">
    <w:name w:val="nlm_string-name"/>
    <w:basedOn w:val="Bekezdsalapbettpusa"/>
    <w:rsid w:val="00756D84"/>
  </w:style>
  <w:style w:type="character" w:customStyle="1" w:styleId="nlmyear">
    <w:name w:val="nlm_year"/>
    <w:basedOn w:val="Bekezdsalapbettpusa"/>
    <w:rsid w:val="00756D84"/>
  </w:style>
  <w:style w:type="character" w:customStyle="1" w:styleId="nlmarticle-title">
    <w:name w:val="nlm_article-title"/>
    <w:basedOn w:val="Bekezdsalapbettpusa"/>
    <w:rsid w:val="00756D84"/>
  </w:style>
  <w:style w:type="character" w:customStyle="1" w:styleId="nlmpublisher-loc">
    <w:name w:val="nlm_publisher-loc"/>
    <w:basedOn w:val="Bekezdsalapbettpusa"/>
    <w:rsid w:val="00756D84"/>
  </w:style>
  <w:style w:type="character" w:customStyle="1" w:styleId="nlmpublisher-name">
    <w:name w:val="nlm_publisher-name"/>
    <w:basedOn w:val="Bekezdsalapbettpusa"/>
    <w:rsid w:val="00756D84"/>
  </w:style>
  <w:style w:type="character" w:customStyle="1" w:styleId="VgjegyzetszvegeChar1">
    <w:name w:val="Végjegyzet szövege Char1"/>
    <w:basedOn w:val="Bekezdsalapbettpusa"/>
    <w:uiPriority w:val="99"/>
    <w:semiHidden/>
    <w:rsid w:val="00756D84"/>
    <w:rPr>
      <w:sz w:val="20"/>
      <w:szCs w:val="20"/>
    </w:rPr>
  </w:style>
  <w:style w:type="table" w:styleId="Rcsostblzat">
    <w:name w:val="Table Grid"/>
    <w:basedOn w:val="Normltblzat"/>
    <w:uiPriority w:val="99"/>
    <w:rsid w:val="00756D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56D84"/>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Importlt10stlus13">
    <w:name w:val="Importált 10 stílus13"/>
    <w:rsid w:val="00756D84"/>
    <w:pPr>
      <w:numPr>
        <w:numId w:val="1"/>
      </w:numPr>
    </w:pPr>
  </w:style>
  <w:style w:type="numbering" w:customStyle="1" w:styleId="Stlus514">
    <w:name w:val="Stílus514"/>
    <w:rsid w:val="00756D84"/>
  </w:style>
  <w:style w:type="numbering" w:customStyle="1" w:styleId="Stlus614">
    <w:name w:val="Stílus614"/>
    <w:rsid w:val="00756D84"/>
  </w:style>
  <w:style w:type="numbering" w:customStyle="1" w:styleId="Stlus714">
    <w:name w:val="Stílus714"/>
    <w:rsid w:val="00756D84"/>
    <w:pPr>
      <w:numPr>
        <w:numId w:val="8"/>
      </w:numPr>
    </w:pPr>
  </w:style>
  <w:style w:type="numbering" w:customStyle="1" w:styleId="Stlus814">
    <w:name w:val="Stílus814"/>
    <w:rsid w:val="00756D84"/>
  </w:style>
  <w:style w:type="numbering" w:customStyle="1" w:styleId="Stlus914">
    <w:name w:val="Stílus914"/>
    <w:rsid w:val="00756D84"/>
  </w:style>
  <w:style w:type="numbering" w:customStyle="1" w:styleId="Stlus1214">
    <w:name w:val="Stílus1214"/>
    <w:rsid w:val="00756D84"/>
  </w:style>
  <w:style w:type="numbering" w:customStyle="1" w:styleId="Stlus1314">
    <w:name w:val="Stílus1314"/>
    <w:rsid w:val="00756D84"/>
  </w:style>
  <w:style w:type="numbering" w:customStyle="1" w:styleId="Stlus1514">
    <w:name w:val="Stílus1514"/>
    <w:rsid w:val="00756D84"/>
  </w:style>
  <w:style w:type="numbering" w:customStyle="1" w:styleId="Stlus1614">
    <w:name w:val="Stílus1614"/>
    <w:rsid w:val="00756D84"/>
  </w:style>
  <w:style w:type="numbering" w:customStyle="1" w:styleId="Stlus1114">
    <w:name w:val="Stílus1114"/>
    <w:rsid w:val="00756D84"/>
  </w:style>
  <w:style w:type="numbering" w:customStyle="1" w:styleId="Stlus1714">
    <w:name w:val="Stílus1714"/>
    <w:rsid w:val="00756D84"/>
  </w:style>
  <w:style w:type="numbering" w:customStyle="1" w:styleId="Stlus1014">
    <w:name w:val="Stílus1014"/>
    <w:rsid w:val="00756D84"/>
  </w:style>
  <w:style w:type="numbering" w:customStyle="1" w:styleId="Stlus1414">
    <w:name w:val="Stílus1414"/>
    <w:rsid w:val="00756D84"/>
  </w:style>
  <w:style w:type="numbering" w:customStyle="1" w:styleId="Importlt1stlus23">
    <w:name w:val="Importált 1 stílus23"/>
    <w:rsid w:val="00756D84"/>
  </w:style>
  <w:style w:type="numbering" w:customStyle="1" w:styleId="Importlt12stlus3">
    <w:name w:val="Importált 12 stílus3"/>
    <w:rsid w:val="00756D84"/>
  </w:style>
  <w:style w:type="numbering" w:customStyle="1" w:styleId="Stlus1814">
    <w:name w:val="Stílus1814"/>
    <w:rsid w:val="00756D84"/>
  </w:style>
  <w:style w:type="numbering" w:customStyle="1" w:styleId="Stlus94">
    <w:name w:val="Stílus94"/>
    <w:rsid w:val="00756D84"/>
  </w:style>
  <w:style w:type="numbering" w:customStyle="1" w:styleId="Importlt2stlus4">
    <w:name w:val="Importált 2 stílus4"/>
    <w:rsid w:val="00756D84"/>
  </w:style>
  <w:style w:type="numbering" w:customStyle="1" w:styleId="Importlt1stlus5">
    <w:name w:val="Importált 1 stílus5"/>
    <w:rsid w:val="00756D84"/>
  </w:style>
  <w:style w:type="numbering" w:customStyle="1" w:styleId="Importlt11stlus">
    <w:name w:val="Importált 11 stílus"/>
    <w:rsid w:val="00756D84"/>
  </w:style>
  <w:style w:type="numbering" w:customStyle="1" w:styleId="Stlus104">
    <w:name w:val="Stílus104"/>
    <w:rsid w:val="00756D84"/>
  </w:style>
  <w:style w:type="numbering" w:customStyle="1" w:styleId="Importlt3stlus">
    <w:name w:val="Importált 3 stílus"/>
    <w:rsid w:val="00756D84"/>
  </w:style>
  <w:style w:type="numbering" w:customStyle="1" w:styleId="Stlus114">
    <w:name w:val="Stílus114"/>
    <w:rsid w:val="00756D84"/>
  </w:style>
  <w:style w:type="numbering" w:customStyle="1" w:styleId="Importlt10stlus4">
    <w:name w:val="Importált 10 stílus4"/>
    <w:rsid w:val="00756D84"/>
  </w:style>
  <w:style w:type="numbering" w:customStyle="1" w:styleId="Stlus124">
    <w:name w:val="Stílus124"/>
    <w:rsid w:val="00756D84"/>
  </w:style>
  <w:style w:type="numbering" w:customStyle="1" w:styleId="Importlt13stlus3">
    <w:name w:val="Importált 13 stílus3"/>
    <w:rsid w:val="00756D84"/>
  </w:style>
  <w:style w:type="numbering" w:customStyle="1" w:styleId="Lista13">
    <w:name w:val="Lista13"/>
    <w:rsid w:val="00756D84"/>
  </w:style>
  <w:style w:type="numbering" w:customStyle="1" w:styleId="Stlus1623">
    <w:name w:val="Stílus1623"/>
    <w:rsid w:val="00756D84"/>
  </w:style>
  <w:style w:type="numbering" w:customStyle="1" w:styleId="Stlus134">
    <w:name w:val="Stílus134"/>
    <w:rsid w:val="00756D84"/>
  </w:style>
  <w:style w:type="numbering" w:customStyle="1" w:styleId="Importlt8stlus3">
    <w:name w:val="Importált 8 stílus3"/>
    <w:rsid w:val="00756D84"/>
  </w:style>
  <w:style w:type="numbering" w:customStyle="1" w:styleId="Stlus144">
    <w:name w:val="Stílus144"/>
    <w:rsid w:val="00756D84"/>
  </w:style>
  <w:style w:type="numbering" w:customStyle="1" w:styleId="Importlt2stlus1">
    <w:name w:val="Importált 2 stílus1"/>
    <w:rsid w:val="00756D84"/>
  </w:style>
  <w:style w:type="numbering" w:customStyle="1" w:styleId="Importlt3stlus1">
    <w:name w:val="Importált 3 stílus1"/>
    <w:rsid w:val="00756D84"/>
  </w:style>
  <w:style w:type="numbering" w:customStyle="1" w:styleId="Importlt3stlus13">
    <w:name w:val="Importált 3 stílus13"/>
    <w:rsid w:val="00756D84"/>
  </w:style>
  <w:style w:type="numbering" w:customStyle="1" w:styleId="Importlt1stlus13">
    <w:name w:val="Importált 1 stílus13"/>
    <w:rsid w:val="00756D84"/>
  </w:style>
  <w:style w:type="numbering" w:customStyle="1" w:styleId="Stlus162">
    <w:name w:val="Stílus162"/>
    <w:rsid w:val="00756D84"/>
    <w:pPr>
      <w:numPr>
        <w:numId w:val="41"/>
      </w:numPr>
    </w:pPr>
  </w:style>
  <w:style w:type="numbering" w:customStyle="1" w:styleId="Importlt1stlus2">
    <w:name w:val="Importált 1 stílus2"/>
    <w:rsid w:val="00756D84"/>
    <w:pPr>
      <w:numPr>
        <w:numId w:val="42"/>
      </w:numPr>
    </w:pPr>
  </w:style>
  <w:style w:type="numbering" w:customStyle="1" w:styleId="Importlt1stlus">
    <w:name w:val="Importált 1 stílus"/>
    <w:rsid w:val="00756D84"/>
    <w:pPr>
      <w:numPr>
        <w:numId w:val="43"/>
      </w:numPr>
    </w:pPr>
  </w:style>
  <w:style w:type="numbering" w:customStyle="1" w:styleId="Stlus1411">
    <w:name w:val="Stílus1411"/>
    <w:rsid w:val="00756D84"/>
    <w:pPr>
      <w:numPr>
        <w:numId w:val="44"/>
      </w:numPr>
    </w:pPr>
  </w:style>
  <w:style w:type="numbering" w:customStyle="1" w:styleId="Importlt12stlus">
    <w:name w:val="Importált 12 stílus"/>
    <w:rsid w:val="00756D84"/>
    <w:pPr>
      <w:numPr>
        <w:numId w:val="45"/>
      </w:numPr>
    </w:pPr>
  </w:style>
  <w:style w:type="numbering" w:customStyle="1" w:styleId="Stlus154">
    <w:name w:val="Stílus154"/>
    <w:rsid w:val="00756D84"/>
    <w:pPr>
      <w:numPr>
        <w:numId w:val="46"/>
      </w:numPr>
    </w:pPr>
  </w:style>
  <w:style w:type="numbering" w:customStyle="1" w:styleId="Importlt1stlus1">
    <w:name w:val="Importált 1 stílus1"/>
    <w:rsid w:val="00756D84"/>
    <w:pPr>
      <w:numPr>
        <w:numId w:val="47"/>
      </w:numPr>
    </w:pPr>
  </w:style>
  <w:style w:type="numbering" w:customStyle="1" w:styleId="Importlt10stlus">
    <w:name w:val="Importált 10 stílus"/>
    <w:rsid w:val="00756D84"/>
    <w:pPr>
      <w:numPr>
        <w:numId w:val="48"/>
      </w:numPr>
    </w:pPr>
  </w:style>
  <w:style w:type="numbering" w:customStyle="1" w:styleId="Stlus165">
    <w:name w:val="Stílus165"/>
    <w:rsid w:val="00756D84"/>
    <w:pPr>
      <w:numPr>
        <w:numId w:val="49"/>
      </w:numPr>
    </w:pPr>
  </w:style>
  <w:style w:type="numbering" w:customStyle="1" w:styleId="Stlus174">
    <w:name w:val="Stílus174"/>
    <w:rsid w:val="00756D84"/>
    <w:pPr>
      <w:numPr>
        <w:numId w:val="50"/>
      </w:numPr>
    </w:pPr>
  </w:style>
  <w:style w:type="numbering" w:customStyle="1" w:styleId="Lista1">
    <w:name w:val="Lista1"/>
    <w:rsid w:val="00756D84"/>
    <w:pPr>
      <w:numPr>
        <w:numId w:val="51"/>
      </w:numPr>
    </w:pPr>
  </w:style>
  <w:style w:type="numbering" w:customStyle="1" w:styleId="Stlus18">
    <w:name w:val="Stílus18"/>
    <w:rsid w:val="00756D84"/>
    <w:pPr>
      <w:numPr>
        <w:numId w:val="52"/>
      </w:numPr>
    </w:pPr>
  </w:style>
  <w:style w:type="numbering" w:customStyle="1" w:styleId="Importlt11stlus3">
    <w:name w:val="Importált 11 stílus3"/>
    <w:rsid w:val="00756D84"/>
    <w:pPr>
      <w:numPr>
        <w:numId w:val="53"/>
      </w:numPr>
    </w:pPr>
  </w:style>
  <w:style w:type="numbering" w:customStyle="1" w:styleId="Importlt13stlus">
    <w:name w:val="Importált 13 stílus"/>
    <w:rsid w:val="00756D84"/>
    <w:pPr>
      <w:numPr>
        <w:numId w:val="54"/>
      </w:numPr>
    </w:pPr>
  </w:style>
  <w:style w:type="numbering" w:customStyle="1" w:styleId="Importlt2stlus">
    <w:name w:val="Importált 2 stílus"/>
    <w:rsid w:val="00756D84"/>
    <w:pPr>
      <w:numPr>
        <w:numId w:val="55"/>
      </w:numPr>
    </w:pPr>
  </w:style>
  <w:style w:type="numbering" w:customStyle="1" w:styleId="Stlus184">
    <w:name w:val="Stílus184"/>
    <w:rsid w:val="00756D84"/>
    <w:pPr>
      <w:numPr>
        <w:numId w:val="56"/>
      </w:numPr>
    </w:pPr>
  </w:style>
  <w:style w:type="numbering" w:customStyle="1" w:styleId="Importlt2stlus13">
    <w:name w:val="Importált 2 stílus13"/>
    <w:rsid w:val="00756D84"/>
    <w:pPr>
      <w:numPr>
        <w:numId w:val="67"/>
      </w:numPr>
    </w:pPr>
  </w:style>
  <w:style w:type="numbering" w:customStyle="1" w:styleId="Importlt3stlus4">
    <w:name w:val="Importált 3 stílus4"/>
    <w:rsid w:val="00756D84"/>
    <w:pPr>
      <w:numPr>
        <w:numId w:val="57"/>
      </w:numPr>
    </w:pPr>
  </w:style>
  <w:style w:type="numbering" w:customStyle="1" w:styleId="Stlus14">
    <w:name w:val="Stílus14"/>
    <w:rsid w:val="00756D84"/>
    <w:pPr>
      <w:numPr>
        <w:numId w:val="58"/>
      </w:numPr>
    </w:pPr>
  </w:style>
  <w:style w:type="numbering" w:customStyle="1" w:styleId="Stlus17">
    <w:name w:val="Stílus17"/>
    <w:rsid w:val="00756D84"/>
    <w:pPr>
      <w:numPr>
        <w:numId w:val="59"/>
      </w:numPr>
    </w:pPr>
  </w:style>
  <w:style w:type="numbering" w:customStyle="1" w:styleId="Importlt8stlus">
    <w:name w:val="Importált 8 stílus"/>
    <w:rsid w:val="00756D84"/>
    <w:pPr>
      <w:numPr>
        <w:numId w:val="85"/>
      </w:numPr>
    </w:pPr>
  </w:style>
  <w:style w:type="character" w:styleId="Kiemels2">
    <w:name w:val="Strong"/>
    <w:basedOn w:val="Bekezdsalapbettpusa"/>
    <w:uiPriority w:val="22"/>
    <w:qFormat/>
    <w:rsid w:val="00D3178A"/>
    <w:rPr>
      <w:b/>
      <w:bCs/>
    </w:rPr>
  </w:style>
  <w:style w:type="paragraph" w:customStyle="1" w:styleId="Egyszerbekezds">
    <w:name w:val="[Egyszerű bekezdés]"/>
    <w:basedOn w:val="Norml"/>
    <w:rsid w:val="006C05E1"/>
    <w:pPr>
      <w:autoSpaceDE w:val="0"/>
      <w:autoSpaceDN w:val="0"/>
      <w:adjustRightInd w:val="0"/>
      <w:spacing w:after="0" w:line="288" w:lineRule="auto"/>
    </w:pPr>
    <w:rPr>
      <w:rFonts w:ascii="Minion Pro" w:eastAsia="Times New Roman" w:hAnsi="Minion Pro" w:cs="Minion Pro"/>
      <w:color w:val="000000"/>
      <w:sz w:val="24"/>
      <w:szCs w:val="24"/>
      <w:lang w:val="en-GB" w:eastAsia="hu-HU"/>
    </w:rPr>
  </w:style>
  <w:style w:type="character" w:customStyle="1" w:styleId="highlight">
    <w:name w:val="highlight"/>
    <w:basedOn w:val="Bekezdsalapbettpusa"/>
    <w:rsid w:val="006C05E1"/>
  </w:style>
  <w:style w:type="paragraph" w:customStyle="1" w:styleId="Bajusz">
    <w:name w:val="Bajusz"/>
    <w:basedOn w:val="Norml"/>
    <w:next w:val="Norml"/>
    <w:autoRedefine/>
    <w:rsid w:val="006C05E1"/>
    <w:pPr>
      <w:numPr>
        <w:numId w:val="60"/>
      </w:numPr>
      <w:tabs>
        <w:tab w:val="left" w:pos="924"/>
        <w:tab w:val="left" w:pos="1701"/>
        <w:tab w:val="left" w:pos="2268"/>
        <w:tab w:val="left" w:pos="2835"/>
        <w:tab w:val="left" w:pos="5032"/>
      </w:tabs>
      <w:spacing w:after="0" w:line="220" w:lineRule="atLeast"/>
      <w:ind w:left="924" w:hanging="357"/>
      <w:jc w:val="both"/>
    </w:pPr>
    <w:rPr>
      <w:rFonts w:ascii="Times New Roman" w:eastAsia="Times New Roman" w:hAnsi="Times New Roman" w:cs="Times New Roman"/>
      <w:snapToGrid w:val="0"/>
      <w:szCs w:val="20"/>
      <w:lang w:eastAsia="hu-HU"/>
    </w:rPr>
  </w:style>
  <w:style w:type="paragraph" w:styleId="Vltozat">
    <w:name w:val="Revision"/>
    <w:hidden/>
    <w:uiPriority w:val="99"/>
    <w:semiHidden/>
    <w:rsid w:val="006C05E1"/>
    <w:pPr>
      <w:spacing w:after="0" w:line="240" w:lineRule="auto"/>
    </w:pPr>
    <w:rPr>
      <w:rFonts w:ascii="Calibri" w:eastAsia="Times New Roman" w:hAnsi="Calibri" w:cs="Times New Roman"/>
    </w:rPr>
  </w:style>
  <w:style w:type="character" w:styleId="Oldalszm">
    <w:name w:val="page number"/>
    <w:basedOn w:val="Bekezdsalapbettpusa"/>
    <w:uiPriority w:val="99"/>
    <w:unhideWhenUsed/>
    <w:rsid w:val="006C05E1"/>
  </w:style>
  <w:style w:type="paragraph" w:customStyle="1" w:styleId="gmail-msoheader">
    <w:name w:val="gmail-msoheader"/>
    <w:basedOn w:val="Norml"/>
    <w:rsid w:val="006C05E1"/>
    <w:pPr>
      <w:spacing w:before="100" w:beforeAutospacing="1" w:after="100" w:afterAutospacing="1" w:line="240" w:lineRule="auto"/>
    </w:pPr>
    <w:rPr>
      <w:rFonts w:ascii="Times New Roman" w:eastAsia="Calibri" w:hAnsi="Times New Roman" w:cs="Times New Roman"/>
      <w:sz w:val="24"/>
      <w:szCs w:val="24"/>
      <w:lang w:eastAsia="hu-HU"/>
    </w:rPr>
  </w:style>
  <w:style w:type="character" w:customStyle="1" w:styleId="tlid-translation">
    <w:name w:val="tlid-translation"/>
    <w:basedOn w:val="Bekezdsalapbettpusa"/>
    <w:rsid w:val="006C05E1"/>
  </w:style>
  <w:style w:type="character" w:customStyle="1" w:styleId="id">
    <w:name w:val="id"/>
    <w:basedOn w:val="Bekezdsalapbettpusa"/>
    <w:rsid w:val="006C05E1"/>
  </w:style>
  <w:style w:type="character" w:customStyle="1" w:styleId="isbnorissn">
    <w:name w:val="isbnorissn"/>
    <w:basedOn w:val="Bekezdsalapbettpusa"/>
    <w:rsid w:val="006C05E1"/>
  </w:style>
  <w:style w:type="paragraph" w:customStyle="1" w:styleId="footnotedescription">
    <w:name w:val="footnote description"/>
    <w:next w:val="Norml"/>
    <w:link w:val="footnotedescriptionChar"/>
    <w:hidden/>
    <w:rsid w:val="008B112D"/>
    <w:pPr>
      <w:spacing w:after="0" w:line="285" w:lineRule="auto"/>
      <w:ind w:left="17"/>
      <w:jc w:val="both"/>
    </w:pPr>
    <w:rPr>
      <w:rFonts w:ascii="Times New Roman" w:eastAsia="Times New Roman" w:hAnsi="Times New Roman" w:cs="Times New Roman"/>
      <w:color w:val="000000"/>
      <w:sz w:val="20"/>
      <w:lang w:eastAsia="hu-HU"/>
    </w:rPr>
  </w:style>
  <w:style w:type="character" w:customStyle="1" w:styleId="footnotedescriptionChar">
    <w:name w:val="footnote description Char"/>
    <w:link w:val="footnotedescription"/>
    <w:rsid w:val="008B112D"/>
    <w:rPr>
      <w:rFonts w:ascii="Times New Roman" w:eastAsia="Times New Roman" w:hAnsi="Times New Roman" w:cs="Times New Roman"/>
      <w:color w:val="000000"/>
      <w:sz w:val="20"/>
      <w:lang w:eastAsia="hu-HU"/>
    </w:rPr>
  </w:style>
  <w:style w:type="character" w:customStyle="1" w:styleId="footnotemark">
    <w:name w:val="footnote mark"/>
    <w:hidden/>
    <w:rsid w:val="008B112D"/>
    <w:rPr>
      <w:rFonts w:ascii="Calibri" w:eastAsia="Calibri" w:hAnsi="Calibri" w:cs="Calibri"/>
      <w:color w:val="000000"/>
      <w:sz w:val="20"/>
      <w:vertAlign w:val="superscript"/>
    </w:rPr>
  </w:style>
  <w:style w:type="table" w:customStyle="1" w:styleId="TableGrid">
    <w:name w:val="TableGrid"/>
    <w:rsid w:val="008B112D"/>
    <w:pPr>
      <w:spacing w:after="0" w:line="240" w:lineRule="auto"/>
    </w:pPr>
    <w:rPr>
      <w:rFonts w:eastAsiaTheme="minorEastAsia"/>
      <w:lang w:eastAsia="hu-HU"/>
    </w:rPr>
    <w:tblPr>
      <w:tblCellMar>
        <w:top w:w="0" w:type="dxa"/>
        <w:left w:w="0" w:type="dxa"/>
        <w:bottom w:w="0" w:type="dxa"/>
        <w:right w:w="0" w:type="dxa"/>
      </w:tblCellMar>
    </w:tblPr>
  </w:style>
  <w:style w:type="character" w:customStyle="1" w:styleId="journal-issue">
    <w:name w:val="journal-issue"/>
    <w:basedOn w:val="Bekezdsalapbettpusa"/>
    <w:rsid w:val="003014FA"/>
  </w:style>
  <w:style w:type="character" w:customStyle="1" w:styleId="page">
    <w:name w:val="page"/>
    <w:basedOn w:val="Bekezdsalapbettpusa"/>
    <w:rsid w:val="003014FA"/>
  </w:style>
  <w:style w:type="character" w:styleId="Kiemels">
    <w:name w:val="Emphasis"/>
    <w:basedOn w:val="Bekezdsalapbettpusa"/>
    <w:uiPriority w:val="20"/>
    <w:qFormat/>
    <w:rsid w:val="00D832D3"/>
    <w:rPr>
      <w:rFonts w:cs="Times New Roman"/>
      <w:i/>
      <w:iCs/>
    </w:rPr>
  </w:style>
  <w:style w:type="paragraph" w:customStyle="1" w:styleId="sorszmozs">
    <w:name w:val="sorszámozás"/>
    <w:basedOn w:val="Listaszerbekezds"/>
    <w:qFormat/>
    <w:rsid w:val="006A59DA"/>
    <w:pPr>
      <w:widowControl w:val="0"/>
      <w:tabs>
        <w:tab w:val="num" w:pos="720"/>
      </w:tabs>
      <w:spacing w:before="120" w:after="120"/>
      <w:ind w:hanging="360"/>
      <w:jc w:val="both"/>
    </w:pPr>
    <w:rPr>
      <w:rFonts w:ascii="Times New Roman" w:hAnsi="Times New Roman" w:cs="Times New Roman"/>
      <w:b/>
      <w:bCs/>
      <w:sz w:val="22"/>
      <w:szCs w:val="22"/>
      <w:lang w:eastAsia="en-US"/>
    </w:rPr>
  </w:style>
  <w:style w:type="numbering" w:customStyle="1" w:styleId="Nemlista2">
    <w:name w:val="Nem lista2"/>
    <w:next w:val="Nemlista"/>
    <w:uiPriority w:val="99"/>
    <w:semiHidden/>
    <w:unhideWhenUsed/>
    <w:rsid w:val="00D90BAB"/>
  </w:style>
  <w:style w:type="numbering" w:customStyle="1" w:styleId="Stlus51">
    <w:name w:val="Stílus51"/>
    <w:rsid w:val="00D90BAB"/>
  </w:style>
  <w:style w:type="numbering" w:customStyle="1" w:styleId="Stlus61">
    <w:name w:val="Stílus61"/>
    <w:rsid w:val="00D90BAB"/>
  </w:style>
  <w:style w:type="numbering" w:customStyle="1" w:styleId="Stlus71">
    <w:name w:val="Stílus71"/>
    <w:rsid w:val="00D90BAB"/>
  </w:style>
  <w:style w:type="numbering" w:customStyle="1" w:styleId="Stlus111">
    <w:name w:val="Stílus111"/>
    <w:rsid w:val="00D90BAB"/>
  </w:style>
  <w:style w:type="numbering" w:customStyle="1" w:styleId="Stlus91">
    <w:name w:val="Stílus91"/>
    <w:rsid w:val="00D90BAB"/>
  </w:style>
  <w:style w:type="numbering" w:customStyle="1" w:styleId="Stlus101">
    <w:name w:val="Stílus101"/>
    <w:rsid w:val="00D90BAB"/>
  </w:style>
  <w:style w:type="numbering" w:customStyle="1" w:styleId="Stlus141">
    <w:name w:val="Stílus141"/>
    <w:rsid w:val="00D90BAB"/>
  </w:style>
  <w:style w:type="numbering" w:customStyle="1" w:styleId="Stlus81">
    <w:name w:val="Stílus81"/>
    <w:rsid w:val="00D90BAB"/>
  </w:style>
  <w:style w:type="numbering" w:customStyle="1" w:styleId="Stlus131">
    <w:name w:val="Stílus131"/>
    <w:rsid w:val="00D90BAB"/>
  </w:style>
  <w:style w:type="numbering" w:customStyle="1" w:styleId="Stlus121">
    <w:name w:val="Stílus121"/>
    <w:rsid w:val="00D90BAB"/>
  </w:style>
  <w:style w:type="numbering" w:customStyle="1" w:styleId="Stlus161">
    <w:name w:val="Stílus161"/>
    <w:rsid w:val="00D90BAB"/>
  </w:style>
  <w:style w:type="numbering" w:customStyle="1" w:styleId="Stlus13">
    <w:name w:val="Stílus13"/>
    <w:rsid w:val="00D90BAB"/>
  </w:style>
  <w:style w:type="numbering" w:customStyle="1" w:styleId="Importlt10stlus1">
    <w:name w:val="Importált 10 stílus1"/>
    <w:rsid w:val="00D90BAB"/>
    <w:pPr>
      <w:numPr>
        <w:numId w:val="63"/>
      </w:numPr>
    </w:pPr>
  </w:style>
  <w:style w:type="numbering" w:customStyle="1" w:styleId="Importlt11stlus1">
    <w:name w:val="Importált 11 stílus1"/>
    <w:rsid w:val="00D90BAB"/>
  </w:style>
  <w:style w:type="numbering" w:customStyle="1" w:styleId="Stlus15">
    <w:name w:val="Stílus15"/>
    <w:rsid w:val="00D90BAB"/>
  </w:style>
  <w:style w:type="numbering" w:customStyle="1" w:styleId="Importlt3stlus2">
    <w:name w:val="Importált 3 stílus2"/>
    <w:rsid w:val="00D90BAB"/>
  </w:style>
  <w:style w:type="numbering" w:customStyle="1" w:styleId="Stlus12">
    <w:name w:val="Stílus12"/>
    <w:rsid w:val="00D90BAB"/>
  </w:style>
  <w:style w:type="numbering" w:customStyle="1" w:styleId="Stlus151">
    <w:name w:val="Stílus151"/>
    <w:rsid w:val="00D90BAB"/>
  </w:style>
  <w:style w:type="numbering" w:customStyle="1" w:styleId="Stlus9">
    <w:name w:val="Stílus9"/>
    <w:rsid w:val="00D90BAB"/>
  </w:style>
  <w:style w:type="numbering" w:customStyle="1" w:styleId="Stlus181">
    <w:name w:val="Stílus181"/>
    <w:rsid w:val="00D90BAB"/>
  </w:style>
  <w:style w:type="numbering" w:customStyle="1" w:styleId="Importlt2stlus11">
    <w:name w:val="Importált 2 stílus11"/>
    <w:rsid w:val="00D90BAB"/>
  </w:style>
  <w:style w:type="numbering" w:customStyle="1" w:styleId="Importlt3stlus11">
    <w:name w:val="Importált 3 stílus11"/>
    <w:rsid w:val="00D90BAB"/>
  </w:style>
  <w:style w:type="numbering" w:customStyle="1" w:styleId="Stlus1621">
    <w:name w:val="Stílus1621"/>
    <w:rsid w:val="00D90BAB"/>
  </w:style>
  <w:style w:type="numbering" w:customStyle="1" w:styleId="Importlt1stlus21">
    <w:name w:val="Importált 1 stílus21"/>
    <w:rsid w:val="00D90BAB"/>
  </w:style>
  <w:style w:type="numbering" w:customStyle="1" w:styleId="Importlt1stlus3">
    <w:name w:val="Importált 1 stílus3"/>
    <w:rsid w:val="00D90BAB"/>
  </w:style>
  <w:style w:type="numbering" w:customStyle="1" w:styleId="Importlt12stlus1">
    <w:name w:val="Importált 12 stílus1"/>
    <w:rsid w:val="00D90BAB"/>
  </w:style>
  <w:style w:type="numbering" w:customStyle="1" w:styleId="Stlus171">
    <w:name w:val="Stílus171"/>
    <w:rsid w:val="00D90BAB"/>
  </w:style>
  <w:style w:type="numbering" w:customStyle="1" w:styleId="Importlt1stlus11">
    <w:name w:val="Importált 1 stílus11"/>
    <w:rsid w:val="00D90BAB"/>
  </w:style>
  <w:style w:type="numbering" w:customStyle="1" w:styleId="Importlt10stlus2">
    <w:name w:val="Importált 10 stílus2"/>
    <w:rsid w:val="00D90BAB"/>
  </w:style>
  <w:style w:type="numbering" w:customStyle="1" w:styleId="Stlus10">
    <w:name w:val="Stílus10"/>
    <w:rsid w:val="00D90BAB"/>
  </w:style>
  <w:style w:type="numbering" w:customStyle="1" w:styleId="Stlus11">
    <w:name w:val="Stílus11"/>
    <w:rsid w:val="00D90BAB"/>
  </w:style>
  <w:style w:type="numbering" w:customStyle="1" w:styleId="Lista11">
    <w:name w:val="Lista11"/>
    <w:rsid w:val="00D90BAB"/>
  </w:style>
  <w:style w:type="numbering" w:customStyle="1" w:styleId="Stlus182">
    <w:name w:val="Stílus182"/>
    <w:rsid w:val="00D90BAB"/>
  </w:style>
  <w:style w:type="numbering" w:customStyle="1" w:styleId="Importlt13stlus1">
    <w:name w:val="Importált 13 stílus1"/>
    <w:rsid w:val="00D90BAB"/>
  </w:style>
  <w:style w:type="numbering" w:customStyle="1" w:styleId="Importlt2stlus2">
    <w:name w:val="Importált 2 stílus2"/>
    <w:rsid w:val="00D90BAB"/>
  </w:style>
  <w:style w:type="numbering" w:customStyle="1" w:styleId="Stlus16">
    <w:name w:val="Stílus16"/>
    <w:rsid w:val="00D90BAB"/>
    <w:pPr>
      <w:numPr>
        <w:numId w:val="38"/>
      </w:numPr>
    </w:pPr>
  </w:style>
  <w:style w:type="numbering" w:customStyle="1" w:styleId="Stlus142">
    <w:name w:val="Stílus142"/>
    <w:rsid w:val="00D90BAB"/>
    <w:pPr>
      <w:numPr>
        <w:numId w:val="39"/>
      </w:numPr>
    </w:pPr>
  </w:style>
  <w:style w:type="numbering" w:customStyle="1" w:styleId="Stlus172">
    <w:name w:val="Stílus172"/>
    <w:rsid w:val="00D90BAB"/>
    <w:pPr>
      <w:numPr>
        <w:numId w:val="61"/>
      </w:numPr>
    </w:pPr>
  </w:style>
  <w:style w:type="numbering" w:customStyle="1" w:styleId="Importlt8stlus1">
    <w:name w:val="Importált 8 stílus1"/>
    <w:rsid w:val="00D90BAB"/>
    <w:pPr>
      <w:numPr>
        <w:numId w:val="40"/>
      </w:numPr>
    </w:pPr>
  </w:style>
  <w:style w:type="paragraph" w:customStyle="1" w:styleId="Fejezetcm0">
    <w:name w:val="Fejezetcím"/>
    <w:basedOn w:val="Cmsor1"/>
    <w:link w:val="FejezetcmChar"/>
    <w:qFormat/>
    <w:rsid w:val="00D90BAB"/>
    <w:pPr>
      <w:spacing w:before="0" w:after="160" w:line="259" w:lineRule="auto"/>
      <w:jc w:val="both"/>
    </w:pPr>
    <w:rPr>
      <w:iCs/>
    </w:rPr>
  </w:style>
  <w:style w:type="character" w:customStyle="1" w:styleId="FejezetcmChar">
    <w:name w:val="Fejezetcím Char"/>
    <w:basedOn w:val="Cmsor1Char"/>
    <w:link w:val="Fejezetcm0"/>
    <w:rsid w:val="00D90BAB"/>
    <w:rPr>
      <w:rFonts w:ascii="Times New Roman" w:eastAsia="Times New Roman" w:hAnsi="Times New Roman" w:cs="Times New Roman"/>
      <w:b/>
      <w:bCs/>
      <w:iCs/>
      <w:sz w:val="24"/>
      <w:szCs w:val="24"/>
      <w:lang w:eastAsia="hu-HU"/>
    </w:rPr>
  </w:style>
  <w:style w:type="paragraph" w:customStyle="1" w:styleId="cf0">
    <w:name w:val="cf0"/>
    <w:basedOn w:val="Norml"/>
    <w:qFormat/>
    <w:rsid w:val="00D90BAB"/>
    <w:pPr>
      <w:spacing w:before="280" w:after="280" w:line="240" w:lineRule="auto"/>
    </w:pPr>
    <w:rPr>
      <w:rFonts w:ascii="Times New Roman" w:eastAsia="Times New Roman" w:hAnsi="Times New Roman" w:cs="Times New Roman"/>
      <w:sz w:val="24"/>
      <w:szCs w:val="24"/>
      <w:lang w:eastAsia="hu-HU"/>
    </w:rPr>
  </w:style>
  <w:style w:type="character" w:customStyle="1" w:styleId="stitle">
    <w:name w:val="stitle"/>
    <w:basedOn w:val="Bekezdsalapbettpusa"/>
    <w:rsid w:val="00D90BAB"/>
  </w:style>
  <w:style w:type="paragraph" w:customStyle="1" w:styleId="Norml1">
    <w:name w:val="Normál1"/>
    <w:rsid w:val="00D90BAB"/>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ko-KR"/>
    </w:rPr>
  </w:style>
  <w:style w:type="paragraph" w:customStyle="1" w:styleId="xmsolistparagraph">
    <w:name w:val="x_msolistparagraph"/>
    <w:basedOn w:val="Norml"/>
    <w:rsid w:val="00D90BAB"/>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paragraph" w:customStyle="1" w:styleId="Standard">
    <w:name w:val="Standard"/>
    <w:rsid w:val="00D90BAB"/>
    <w:pPr>
      <w:widowControl w:val="0"/>
      <w:snapToGrid w:val="0"/>
      <w:spacing w:after="0" w:line="240" w:lineRule="auto"/>
    </w:pPr>
    <w:rPr>
      <w:rFonts w:ascii="Times New Roman" w:eastAsia="Times New Roman" w:hAnsi="Times New Roman" w:cs="Times New Roman"/>
      <w:sz w:val="20"/>
      <w:szCs w:val="20"/>
      <w:lang w:eastAsia="hu-HU"/>
    </w:rPr>
  </w:style>
  <w:style w:type="paragraph" w:customStyle="1" w:styleId="pszerzo">
    <w:name w:val="pszerzo"/>
    <w:basedOn w:val="Norml"/>
    <w:rsid w:val="00D90BA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publishedat">
    <w:name w:val="publishedat"/>
    <w:basedOn w:val="Bekezdsalapbettpusa"/>
    <w:rsid w:val="00F972DF"/>
  </w:style>
  <w:style w:type="character" w:customStyle="1" w:styleId="publisher">
    <w:name w:val="publisher"/>
    <w:basedOn w:val="Bekezdsalapbettpusa"/>
    <w:rsid w:val="00F972DF"/>
  </w:style>
  <w:style w:type="character" w:customStyle="1" w:styleId="year">
    <w:name w:val="year"/>
    <w:basedOn w:val="Bekezdsalapbettpusa"/>
    <w:rsid w:val="00F972DF"/>
  </w:style>
  <w:style w:type="numbering" w:customStyle="1" w:styleId="Stlus1011">
    <w:name w:val="Stílus1011"/>
    <w:rsid w:val="000F5B45"/>
  </w:style>
  <w:style w:type="numbering" w:customStyle="1" w:styleId="Stlus1412">
    <w:name w:val="Stílus1412"/>
    <w:rsid w:val="000F5B45"/>
  </w:style>
  <w:style w:type="numbering" w:customStyle="1" w:styleId="Stlus811">
    <w:name w:val="Stílus811"/>
    <w:rsid w:val="000F5B45"/>
  </w:style>
  <w:style w:type="numbering" w:customStyle="1" w:styleId="Stlus1311">
    <w:name w:val="Stílus1311"/>
    <w:rsid w:val="000F5B45"/>
  </w:style>
  <w:style w:type="numbering" w:customStyle="1" w:styleId="Stlus1211">
    <w:name w:val="Stílus1211"/>
    <w:rsid w:val="000F5B45"/>
  </w:style>
  <w:style w:type="table" w:customStyle="1" w:styleId="Rcsostblzat1">
    <w:name w:val="Rácsos táblázat1"/>
    <w:basedOn w:val="Normltblzat"/>
    <w:next w:val="Rcsostblzat"/>
    <w:uiPriority w:val="99"/>
    <w:rsid w:val="00326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115803"/>
  </w:style>
  <w:style w:type="numbering" w:customStyle="1" w:styleId="Stlus511">
    <w:name w:val="Stílus511"/>
    <w:rsid w:val="00115803"/>
    <w:pPr>
      <w:numPr>
        <w:numId w:val="64"/>
      </w:numPr>
    </w:pPr>
  </w:style>
  <w:style w:type="numbering" w:customStyle="1" w:styleId="Stlus611">
    <w:name w:val="Stílus611"/>
    <w:rsid w:val="00115803"/>
    <w:pPr>
      <w:numPr>
        <w:numId w:val="6"/>
      </w:numPr>
    </w:pPr>
  </w:style>
  <w:style w:type="numbering" w:customStyle="1" w:styleId="Stlus711">
    <w:name w:val="Stílus711"/>
    <w:rsid w:val="00115803"/>
    <w:pPr>
      <w:numPr>
        <w:numId w:val="7"/>
      </w:numPr>
    </w:pPr>
  </w:style>
  <w:style w:type="numbering" w:customStyle="1" w:styleId="Stlus1111">
    <w:name w:val="Stílus1111"/>
    <w:rsid w:val="00115803"/>
    <w:pPr>
      <w:numPr>
        <w:numId w:val="9"/>
      </w:numPr>
    </w:pPr>
  </w:style>
  <w:style w:type="numbering" w:customStyle="1" w:styleId="Stlus911">
    <w:name w:val="Stílus911"/>
    <w:rsid w:val="00115803"/>
    <w:pPr>
      <w:numPr>
        <w:numId w:val="10"/>
      </w:numPr>
    </w:pPr>
  </w:style>
  <w:style w:type="numbering" w:customStyle="1" w:styleId="Stlus1012">
    <w:name w:val="Stílus1012"/>
    <w:rsid w:val="00115803"/>
    <w:pPr>
      <w:numPr>
        <w:numId w:val="78"/>
      </w:numPr>
    </w:pPr>
  </w:style>
  <w:style w:type="numbering" w:customStyle="1" w:styleId="Stlus1413">
    <w:name w:val="Stílus1413"/>
    <w:rsid w:val="00115803"/>
    <w:pPr>
      <w:numPr>
        <w:numId w:val="65"/>
      </w:numPr>
    </w:pPr>
  </w:style>
  <w:style w:type="numbering" w:customStyle="1" w:styleId="Stlus812">
    <w:name w:val="Stílus812"/>
    <w:rsid w:val="00115803"/>
  </w:style>
  <w:style w:type="numbering" w:customStyle="1" w:styleId="Stlus1312">
    <w:name w:val="Stílus1312"/>
    <w:rsid w:val="00115803"/>
    <w:pPr>
      <w:numPr>
        <w:numId w:val="12"/>
      </w:numPr>
    </w:pPr>
  </w:style>
  <w:style w:type="numbering" w:customStyle="1" w:styleId="Stlus1212">
    <w:name w:val="Stílus1212"/>
    <w:rsid w:val="00115803"/>
  </w:style>
  <w:style w:type="numbering" w:customStyle="1" w:styleId="Stlus1611">
    <w:name w:val="Stílus1611"/>
    <w:rsid w:val="00115803"/>
    <w:pPr>
      <w:numPr>
        <w:numId w:val="13"/>
      </w:numPr>
    </w:pPr>
  </w:style>
  <w:style w:type="numbering" w:customStyle="1" w:styleId="Stlus132">
    <w:name w:val="Stílus132"/>
    <w:rsid w:val="00115803"/>
  </w:style>
  <w:style w:type="numbering" w:customStyle="1" w:styleId="Importlt10stlus11">
    <w:name w:val="Importált 10 stílus11"/>
    <w:rsid w:val="00115803"/>
    <w:pPr>
      <w:numPr>
        <w:numId w:val="14"/>
      </w:numPr>
    </w:pPr>
  </w:style>
  <w:style w:type="numbering" w:customStyle="1" w:styleId="Importlt11stlus2">
    <w:name w:val="Importált 11 stílus2"/>
    <w:rsid w:val="00115803"/>
  </w:style>
  <w:style w:type="numbering" w:customStyle="1" w:styleId="Stlus152">
    <w:name w:val="Stílus152"/>
    <w:rsid w:val="00115803"/>
  </w:style>
  <w:style w:type="numbering" w:customStyle="1" w:styleId="Importlt3stlus3">
    <w:name w:val="Importált 3 stílus3"/>
    <w:rsid w:val="00115803"/>
    <w:pPr>
      <w:numPr>
        <w:numId w:val="66"/>
      </w:numPr>
    </w:pPr>
  </w:style>
  <w:style w:type="numbering" w:customStyle="1" w:styleId="Stlus122">
    <w:name w:val="Stílus122"/>
    <w:rsid w:val="00115803"/>
    <w:pPr>
      <w:numPr>
        <w:numId w:val="16"/>
      </w:numPr>
    </w:pPr>
  </w:style>
  <w:style w:type="numbering" w:customStyle="1" w:styleId="Stlus1511">
    <w:name w:val="Stílus1511"/>
    <w:rsid w:val="00115803"/>
    <w:pPr>
      <w:numPr>
        <w:numId w:val="17"/>
      </w:numPr>
    </w:pPr>
  </w:style>
  <w:style w:type="numbering" w:customStyle="1" w:styleId="Stlus92">
    <w:name w:val="Stílus92"/>
    <w:rsid w:val="00115803"/>
    <w:pPr>
      <w:numPr>
        <w:numId w:val="18"/>
      </w:numPr>
    </w:pPr>
  </w:style>
  <w:style w:type="numbering" w:customStyle="1" w:styleId="Stlus1811">
    <w:name w:val="Stílus1811"/>
    <w:rsid w:val="00115803"/>
    <w:pPr>
      <w:numPr>
        <w:numId w:val="19"/>
      </w:numPr>
    </w:pPr>
  </w:style>
  <w:style w:type="numbering" w:customStyle="1" w:styleId="Importlt2stlus12">
    <w:name w:val="Importált 2 stílus12"/>
    <w:rsid w:val="00115803"/>
    <w:pPr>
      <w:numPr>
        <w:numId w:val="20"/>
      </w:numPr>
    </w:pPr>
  </w:style>
  <w:style w:type="numbering" w:customStyle="1" w:styleId="Importlt3stlus12">
    <w:name w:val="Importált 3 stílus12"/>
    <w:rsid w:val="00115803"/>
    <w:pPr>
      <w:numPr>
        <w:numId w:val="62"/>
      </w:numPr>
    </w:pPr>
  </w:style>
  <w:style w:type="numbering" w:customStyle="1" w:styleId="Stlus1622">
    <w:name w:val="Stílus1622"/>
    <w:rsid w:val="00115803"/>
    <w:pPr>
      <w:numPr>
        <w:numId w:val="21"/>
      </w:numPr>
    </w:pPr>
  </w:style>
  <w:style w:type="numbering" w:customStyle="1" w:styleId="Importlt1stlus22">
    <w:name w:val="Importált 1 stílus22"/>
    <w:rsid w:val="00115803"/>
    <w:pPr>
      <w:numPr>
        <w:numId w:val="22"/>
      </w:numPr>
    </w:pPr>
  </w:style>
  <w:style w:type="numbering" w:customStyle="1" w:styleId="Importlt1stlus4">
    <w:name w:val="Importált 1 stílus4"/>
    <w:rsid w:val="00115803"/>
    <w:pPr>
      <w:numPr>
        <w:numId w:val="23"/>
      </w:numPr>
    </w:pPr>
  </w:style>
  <w:style w:type="numbering" w:customStyle="1" w:styleId="Importlt12stlus2">
    <w:name w:val="Importált 12 stílus2"/>
    <w:rsid w:val="00115803"/>
    <w:pPr>
      <w:numPr>
        <w:numId w:val="24"/>
      </w:numPr>
    </w:pPr>
  </w:style>
  <w:style w:type="numbering" w:customStyle="1" w:styleId="Stlus1711">
    <w:name w:val="Stílus1711"/>
    <w:rsid w:val="00115803"/>
    <w:pPr>
      <w:numPr>
        <w:numId w:val="25"/>
      </w:numPr>
    </w:pPr>
  </w:style>
  <w:style w:type="numbering" w:customStyle="1" w:styleId="Importlt1stlus12">
    <w:name w:val="Importált 1 stílus12"/>
    <w:rsid w:val="00115803"/>
    <w:pPr>
      <w:numPr>
        <w:numId w:val="26"/>
      </w:numPr>
    </w:pPr>
  </w:style>
  <w:style w:type="numbering" w:customStyle="1" w:styleId="Importlt10stlus3">
    <w:name w:val="Importált 10 stílus3"/>
    <w:rsid w:val="00115803"/>
    <w:pPr>
      <w:numPr>
        <w:numId w:val="27"/>
      </w:numPr>
    </w:pPr>
  </w:style>
  <w:style w:type="numbering" w:customStyle="1" w:styleId="Stlus102">
    <w:name w:val="Stílus102"/>
    <w:rsid w:val="00115803"/>
    <w:pPr>
      <w:numPr>
        <w:numId w:val="28"/>
      </w:numPr>
    </w:pPr>
  </w:style>
  <w:style w:type="numbering" w:customStyle="1" w:styleId="Stlus112">
    <w:name w:val="Stílus112"/>
    <w:rsid w:val="00115803"/>
    <w:pPr>
      <w:numPr>
        <w:numId w:val="29"/>
      </w:numPr>
    </w:pPr>
  </w:style>
  <w:style w:type="numbering" w:customStyle="1" w:styleId="Lista12">
    <w:name w:val="Lista12"/>
    <w:rsid w:val="00115803"/>
    <w:pPr>
      <w:numPr>
        <w:numId w:val="30"/>
      </w:numPr>
    </w:pPr>
  </w:style>
  <w:style w:type="numbering" w:customStyle="1" w:styleId="Stlus183">
    <w:name w:val="Stílus183"/>
    <w:rsid w:val="00115803"/>
    <w:pPr>
      <w:numPr>
        <w:numId w:val="31"/>
      </w:numPr>
    </w:pPr>
  </w:style>
  <w:style w:type="numbering" w:customStyle="1" w:styleId="Importlt13stlus2">
    <w:name w:val="Importált 13 stílus2"/>
    <w:rsid w:val="00115803"/>
    <w:pPr>
      <w:numPr>
        <w:numId w:val="32"/>
      </w:numPr>
    </w:pPr>
  </w:style>
  <w:style w:type="numbering" w:customStyle="1" w:styleId="Importlt2stlus3">
    <w:name w:val="Importált 2 stílus3"/>
    <w:rsid w:val="00115803"/>
    <w:pPr>
      <w:numPr>
        <w:numId w:val="33"/>
      </w:numPr>
    </w:pPr>
  </w:style>
  <w:style w:type="numbering" w:customStyle="1" w:styleId="Stlus163">
    <w:name w:val="Stílus163"/>
    <w:rsid w:val="00115803"/>
    <w:pPr>
      <w:numPr>
        <w:numId w:val="34"/>
      </w:numPr>
    </w:pPr>
  </w:style>
  <w:style w:type="numbering" w:customStyle="1" w:styleId="Stlus143">
    <w:name w:val="Stílus143"/>
    <w:rsid w:val="00115803"/>
    <w:pPr>
      <w:numPr>
        <w:numId w:val="35"/>
      </w:numPr>
    </w:pPr>
  </w:style>
  <w:style w:type="numbering" w:customStyle="1" w:styleId="Stlus173">
    <w:name w:val="Stílus173"/>
    <w:rsid w:val="00115803"/>
    <w:pPr>
      <w:numPr>
        <w:numId w:val="36"/>
      </w:numPr>
    </w:pPr>
  </w:style>
  <w:style w:type="numbering" w:customStyle="1" w:styleId="Importlt8stlus2">
    <w:name w:val="Importált 8 stílus2"/>
    <w:rsid w:val="00115803"/>
    <w:pPr>
      <w:numPr>
        <w:numId w:val="37"/>
      </w:numPr>
    </w:pPr>
  </w:style>
  <w:style w:type="paragraph" w:customStyle="1" w:styleId="NormlWeb1">
    <w:name w:val="Normál (Web)1"/>
    <w:basedOn w:val="Norml"/>
    <w:rsid w:val="00115803"/>
    <w:pPr>
      <w:suppressAutoHyphens/>
      <w:spacing w:before="100" w:after="100" w:line="240" w:lineRule="auto"/>
    </w:pPr>
    <w:rPr>
      <w:rFonts w:ascii="Times New Roman" w:eastAsia="Times New Roman" w:hAnsi="Times New Roman" w:cs="Times New Roman"/>
      <w:sz w:val="24"/>
      <w:szCs w:val="20"/>
      <w:lang w:val="en-US" w:eastAsia="ar-SA"/>
    </w:rPr>
  </w:style>
  <w:style w:type="paragraph" w:customStyle="1" w:styleId="bulletstyle">
    <w:name w:val="bulletstyle"/>
    <w:basedOn w:val="Norml"/>
    <w:rsid w:val="00115803"/>
    <w:pPr>
      <w:suppressAutoHyphens/>
      <w:spacing w:before="280" w:after="280" w:line="240" w:lineRule="auto"/>
    </w:pPr>
    <w:rPr>
      <w:rFonts w:ascii="Times New Roman" w:eastAsia="Times New Roman" w:hAnsi="Times New Roman" w:cs="Times New Roman"/>
      <w:sz w:val="24"/>
      <w:szCs w:val="24"/>
      <w:lang w:val="en-GB" w:eastAsia="ar-SA"/>
    </w:rPr>
  </w:style>
  <w:style w:type="character" w:customStyle="1" w:styleId="Ershangslyozs">
    <w:name w:val="Erős hangsúlyozás"/>
    <w:qFormat/>
    <w:rsid w:val="00115803"/>
    <w:rPr>
      <w:b/>
      <w:bCs/>
    </w:rPr>
  </w:style>
  <w:style w:type="character" w:customStyle="1" w:styleId="Idzet1">
    <w:name w:val="Idézet1"/>
    <w:qFormat/>
    <w:rsid w:val="00115803"/>
    <w:rPr>
      <w:i/>
      <w:iCs/>
    </w:rPr>
  </w:style>
  <w:style w:type="character" w:customStyle="1" w:styleId="link">
    <w:name w:val="link"/>
    <w:basedOn w:val="Bekezdsalapbettpusa"/>
    <w:rsid w:val="00115803"/>
  </w:style>
  <w:style w:type="character" w:customStyle="1" w:styleId="title-details">
    <w:name w:val="title-details"/>
    <w:basedOn w:val="Bekezdsalapbettpusa"/>
    <w:rsid w:val="00115803"/>
  </w:style>
  <w:style w:type="character" w:customStyle="1" w:styleId="olibdetailsitemname">
    <w:name w:val="olib_details_item_name"/>
    <w:basedOn w:val="Bekezdsalapbettpusa"/>
    <w:rsid w:val="00115803"/>
  </w:style>
  <w:style w:type="character" w:customStyle="1" w:styleId="q4iawc">
    <w:name w:val="q4iawc"/>
    <w:basedOn w:val="Bekezdsalapbettpusa"/>
    <w:rsid w:val="007A337C"/>
  </w:style>
  <w:style w:type="character" w:customStyle="1" w:styleId="viiyi">
    <w:name w:val="viiyi"/>
    <w:basedOn w:val="Bekezdsalapbettpusa"/>
    <w:rsid w:val="007A337C"/>
  </w:style>
  <w:style w:type="character" w:customStyle="1" w:styleId="markedcontent">
    <w:name w:val="markedcontent"/>
    <w:basedOn w:val="Bekezdsalapbettpusa"/>
    <w:rsid w:val="009E746D"/>
  </w:style>
  <w:style w:type="table" w:customStyle="1" w:styleId="Rcsostblzat19">
    <w:name w:val="Rácsos táblázat19"/>
    <w:basedOn w:val="Normltblzat"/>
    <w:next w:val="Rcsostblzat"/>
    <w:uiPriority w:val="39"/>
    <w:rsid w:val="00F07A03"/>
    <w:pPr>
      <w:spacing w:before="120" w:after="120" w:line="36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
    <w:name w:val="Stílus5"/>
    <w:rsid w:val="0065665E"/>
  </w:style>
  <w:style w:type="numbering" w:customStyle="1" w:styleId="Stlus6">
    <w:name w:val="Stílus6"/>
    <w:rsid w:val="0065665E"/>
  </w:style>
  <w:style w:type="numbering" w:customStyle="1" w:styleId="Stlus7">
    <w:name w:val="Stílus7"/>
    <w:rsid w:val="0065665E"/>
  </w:style>
  <w:style w:type="numbering" w:customStyle="1" w:styleId="Stlus8">
    <w:name w:val="Stílus8"/>
    <w:rsid w:val="0065665E"/>
  </w:style>
  <w:style w:type="numbering" w:customStyle="1" w:styleId="Nemlista11">
    <w:name w:val="Nem lista11"/>
    <w:next w:val="Nemlista"/>
    <w:uiPriority w:val="99"/>
    <w:semiHidden/>
    <w:unhideWhenUsed/>
    <w:rsid w:val="0065665E"/>
  </w:style>
  <w:style w:type="numbering" w:customStyle="1" w:styleId="Stlus19">
    <w:name w:val="Stílus19"/>
    <w:rsid w:val="0065665E"/>
  </w:style>
  <w:style w:type="character" w:customStyle="1" w:styleId="author-name">
    <w:name w:val="author-name"/>
    <w:basedOn w:val="Bekezdsalapbettpusa"/>
    <w:rsid w:val="0065665E"/>
  </w:style>
  <w:style w:type="character" w:customStyle="1" w:styleId="author-type">
    <w:name w:val="author-type"/>
    <w:basedOn w:val="Bekezdsalapbettpusa"/>
    <w:rsid w:val="0065665E"/>
  </w:style>
  <w:style w:type="character" w:customStyle="1" w:styleId="pagelength">
    <w:name w:val="pagelength"/>
    <w:basedOn w:val="Bekezdsalapbettpusa"/>
    <w:rsid w:val="0065665E"/>
  </w:style>
  <w:style w:type="character" w:customStyle="1" w:styleId="journal-title">
    <w:name w:val="journal-title"/>
    <w:basedOn w:val="Bekezdsalapbettpusa"/>
    <w:rsid w:val="0065665E"/>
  </w:style>
  <w:style w:type="character" w:customStyle="1" w:styleId="journal-volume">
    <w:name w:val="journal-volume"/>
    <w:basedOn w:val="Bekezdsalapbettpusa"/>
    <w:rsid w:val="0065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70270">
      <w:bodyDiv w:val="1"/>
      <w:marLeft w:val="0"/>
      <w:marRight w:val="0"/>
      <w:marTop w:val="0"/>
      <w:marBottom w:val="0"/>
      <w:divBdr>
        <w:top w:val="none" w:sz="0" w:space="0" w:color="auto"/>
        <w:left w:val="none" w:sz="0" w:space="0" w:color="auto"/>
        <w:bottom w:val="none" w:sz="0" w:space="0" w:color="auto"/>
        <w:right w:val="none" w:sz="0" w:space="0" w:color="auto"/>
      </w:divBdr>
    </w:div>
    <w:div w:id="56781544">
      <w:bodyDiv w:val="1"/>
      <w:marLeft w:val="0"/>
      <w:marRight w:val="0"/>
      <w:marTop w:val="0"/>
      <w:marBottom w:val="0"/>
      <w:divBdr>
        <w:top w:val="none" w:sz="0" w:space="0" w:color="auto"/>
        <w:left w:val="none" w:sz="0" w:space="0" w:color="auto"/>
        <w:bottom w:val="none" w:sz="0" w:space="0" w:color="auto"/>
        <w:right w:val="none" w:sz="0" w:space="0" w:color="auto"/>
      </w:divBdr>
    </w:div>
    <w:div w:id="148058371">
      <w:bodyDiv w:val="1"/>
      <w:marLeft w:val="0"/>
      <w:marRight w:val="0"/>
      <w:marTop w:val="0"/>
      <w:marBottom w:val="0"/>
      <w:divBdr>
        <w:top w:val="none" w:sz="0" w:space="0" w:color="auto"/>
        <w:left w:val="none" w:sz="0" w:space="0" w:color="auto"/>
        <w:bottom w:val="none" w:sz="0" w:space="0" w:color="auto"/>
        <w:right w:val="none" w:sz="0" w:space="0" w:color="auto"/>
      </w:divBdr>
    </w:div>
    <w:div w:id="258098725">
      <w:bodyDiv w:val="1"/>
      <w:marLeft w:val="0"/>
      <w:marRight w:val="0"/>
      <w:marTop w:val="0"/>
      <w:marBottom w:val="0"/>
      <w:divBdr>
        <w:top w:val="none" w:sz="0" w:space="0" w:color="auto"/>
        <w:left w:val="none" w:sz="0" w:space="0" w:color="auto"/>
        <w:bottom w:val="none" w:sz="0" w:space="0" w:color="auto"/>
        <w:right w:val="none" w:sz="0" w:space="0" w:color="auto"/>
      </w:divBdr>
    </w:div>
    <w:div w:id="515966031">
      <w:bodyDiv w:val="1"/>
      <w:marLeft w:val="0"/>
      <w:marRight w:val="0"/>
      <w:marTop w:val="0"/>
      <w:marBottom w:val="0"/>
      <w:divBdr>
        <w:top w:val="none" w:sz="0" w:space="0" w:color="auto"/>
        <w:left w:val="none" w:sz="0" w:space="0" w:color="auto"/>
        <w:bottom w:val="none" w:sz="0" w:space="0" w:color="auto"/>
        <w:right w:val="none" w:sz="0" w:space="0" w:color="auto"/>
      </w:divBdr>
    </w:div>
    <w:div w:id="616759554">
      <w:bodyDiv w:val="1"/>
      <w:marLeft w:val="0"/>
      <w:marRight w:val="0"/>
      <w:marTop w:val="0"/>
      <w:marBottom w:val="0"/>
      <w:divBdr>
        <w:top w:val="none" w:sz="0" w:space="0" w:color="auto"/>
        <w:left w:val="none" w:sz="0" w:space="0" w:color="auto"/>
        <w:bottom w:val="none" w:sz="0" w:space="0" w:color="auto"/>
        <w:right w:val="none" w:sz="0" w:space="0" w:color="auto"/>
      </w:divBdr>
    </w:div>
    <w:div w:id="693074123">
      <w:bodyDiv w:val="1"/>
      <w:marLeft w:val="0"/>
      <w:marRight w:val="0"/>
      <w:marTop w:val="0"/>
      <w:marBottom w:val="0"/>
      <w:divBdr>
        <w:top w:val="none" w:sz="0" w:space="0" w:color="auto"/>
        <w:left w:val="none" w:sz="0" w:space="0" w:color="auto"/>
        <w:bottom w:val="none" w:sz="0" w:space="0" w:color="auto"/>
        <w:right w:val="none" w:sz="0" w:space="0" w:color="auto"/>
      </w:divBdr>
    </w:div>
    <w:div w:id="771513440">
      <w:bodyDiv w:val="1"/>
      <w:marLeft w:val="0"/>
      <w:marRight w:val="0"/>
      <w:marTop w:val="0"/>
      <w:marBottom w:val="0"/>
      <w:divBdr>
        <w:top w:val="none" w:sz="0" w:space="0" w:color="auto"/>
        <w:left w:val="none" w:sz="0" w:space="0" w:color="auto"/>
        <w:bottom w:val="none" w:sz="0" w:space="0" w:color="auto"/>
        <w:right w:val="none" w:sz="0" w:space="0" w:color="auto"/>
      </w:divBdr>
    </w:div>
    <w:div w:id="889458469">
      <w:bodyDiv w:val="1"/>
      <w:marLeft w:val="0"/>
      <w:marRight w:val="0"/>
      <w:marTop w:val="0"/>
      <w:marBottom w:val="0"/>
      <w:divBdr>
        <w:top w:val="none" w:sz="0" w:space="0" w:color="auto"/>
        <w:left w:val="none" w:sz="0" w:space="0" w:color="auto"/>
        <w:bottom w:val="none" w:sz="0" w:space="0" w:color="auto"/>
        <w:right w:val="none" w:sz="0" w:space="0" w:color="auto"/>
      </w:divBdr>
    </w:div>
    <w:div w:id="918171862">
      <w:bodyDiv w:val="1"/>
      <w:marLeft w:val="0"/>
      <w:marRight w:val="0"/>
      <w:marTop w:val="0"/>
      <w:marBottom w:val="0"/>
      <w:divBdr>
        <w:top w:val="none" w:sz="0" w:space="0" w:color="auto"/>
        <w:left w:val="none" w:sz="0" w:space="0" w:color="auto"/>
        <w:bottom w:val="none" w:sz="0" w:space="0" w:color="auto"/>
        <w:right w:val="none" w:sz="0" w:space="0" w:color="auto"/>
      </w:divBdr>
    </w:div>
    <w:div w:id="943806015">
      <w:bodyDiv w:val="1"/>
      <w:marLeft w:val="0"/>
      <w:marRight w:val="0"/>
      <w:marTop w:val="0"/>
      <w:marBottom w:val="0"/>
      <w:divBdr>
        <w:top w:val="none" w:sz="0" w:space="0" w:color="auto"/>
        <w:left w:val="none" w:sz="0" w:space="0" w:color="auto"/>
        <w:bottom w:val="none" w:sz="0" w:space="0" w:color="auto"/>
        <w:right w:val="none" w:sz="0" w:space="0" w:color="auto"/>
      </w:divBdr>
    </w:div>
    <w:div w:id="1268150250">
      <w:bodyDiv w:val="1"/>
      <w:marLeft w:val="0"/>
      <w:marRight w:val="0"/>
      <w:marTop w:val="0"/>
      <w:marBottom w:val="0"/>
      <w:divBdr>
        <w:top w:val="none" w:sz="0" w:space="0" w:color="auto"/>
        <w:left w:val="none" w:sz="0" w:space="0" w:color="auto"/>
        <w:bottom w:val="none" w:sz="0" w:space="0" w:color="auto"/>
        <w:right w:val="none" w:sz="0" w:space="0" w:color="auto"/>
      </w:divBdr>
    </w:div>
    <w:div w:id="1340087327">
      <w:bodyDiv w:val="1"/>
      <w:marLeft w:val="0"/>
      <w:marRight w:val="0"/>
      <w:marTop w:val="0"/>
      <w:marBottom w:val="0"/>
      <w:divBdr>
        <w:top w:val="none" w:sz="0" w:space="0" w:color="auto"/>
        <w:left w:val="none" w:sz="0" w:space="0" w:color="auto"/>
        <w:bottom w:val="none" w:sz="0" w:space="0" w:color="auto"/>
        <w:right w:val="none" w:sz="0" w:space="0" w:color="auto"/>
      </w:divBdr>
    </w:div>
    <w:div w:id="1477986987">
      <w:bodyDiv w:val="1"/>
      <w:marLeft w:val="0"/>
      <w:marRight w:val="0"/>
      <w:marTop w:val="0"/>
      <w:marBottom w:val="0"/>
      <w:divBdr>
        <w:top w:val="none" w:sz="0" w:space="0" w:color="auto"/>
        <w:left w:val="none" w:sz="0" w:space="0" w:color="auto"/>
        <w:bottom w:val="none" w:sz="0" w:space="0" w:color="auto"/>
        <w:right w:val="none" w:sz="0" w:space="0" w:color="auto"/>
      </w:divBdr>
    </w:div>
    <w:div w:id="1556697282">
      <w:bodyDiv w:val="1"/>
      <w:marLeft w:val="0"/>
      <w:marRight w:val="0"/>
      <w:marTop w:val="0"/>
      <w:marBottom w:val="0"/>
      <w:divBdr>
        <w:top w:val="none" w:sz="0" w:space="0" w:color="auto"/>
        <w:left w:val="none" w:sz="0" w:space="0" w:color="auto"/>
        <w:bottom w:val="none" w:sz="0" w:space="0" w:color="auto"/>
        <w:right w:val="none" w:sz="0" w:space="0" w:color="auto"/>
      </w:divBdr>
    </w:div>
    <w:div w:id="1603799150">
      <w:bodyDiv w:val="1"/>
      <w:marLeft w:val="0"/>
      <w:marRight w:val="0"/>
      <w:marTop w:val="0"/>
      <w:marBottom w:val="0"/>
      <w:divBdr>
        <w:top w:val="none" w:sz="0" w:space="0" w:color="auto"/>
        <w:left w:val="none" w:sz="0" w:space="0" w:color="auto"/>
        <w:bottom w:val="none" w:sz="0" w:space="0" w:color="auto"/>
        <w:right w:val="none" w:sz="0" w:space="0" w:color="auto"/>
      </w:divBdr>
    </w:div>
    <w:div w:id="1607541655">
      <w:bodyDiv w:val="1"/>
      <w:marLeft w:val="0"/>
      <w:marRight w:val="0"/>
      <w:marTop w:val="0"/>
      <w:marBottom w:val="0"/>
      <w:divBdr>
        <w:top w:val="none" w:sz="0" w:space="0" w:color="auto"/>
        <w:left w:val="none" w:sz="0" w:space="0" w:color="auto"/>
        <w:bottom w:val="none" w:sz="0" w:space="0" w:color="auto"/>
        <w:right w:val="none" w:sz="0" w:space="0" w:color="auto"/>
      </w:divBdr>
    </w:div>
    <w:div w:id="1626961141">
      <w:bodyDiv w:val="1"/>
      <w:marLeft w:val="0"/>
      <w:marRight w:val="0"/>
      <w:marTop w:val="0"/>
      <w:marBottom w:val="0"/>
      <w:divBdr>
        <w:top w:val="none" w:sz="0" w:space="0" w:color="auto"/>
        <w:left w:val="none" w:sz="0" w:space="0" w:color="auto"/>
        <w:bottom w:val="none" w:sz="0" w:space="0" w:color="auto"/>
        <w:right w:val="none" w:sz="0" w:space="0" w:color="auto"/>
      </w:divBdr>
    </w:div>
    <w:div w:id="1714423821">
      <w:bodyDiv w:val="1"/>
      <w:marLeft w:val="0"/>
      <w:marRight w:val="0"/>
      <w:marTop w:val="0"/>
      <w:marBottom w:val="0"/>
      <w:divBdr>
        <w:top w:val="none" w:sz="0" w:space="0" w:color="auto"/>
        <w:left w:val="none" w:sz="0" w:space="0" w:color="auto"/>
        <w:bottom w:val="none" w:sz="0" w:space="0" w:color="auto"/>
        <w:right w:val="none" w:sz="0" w:space="0" w:color="auto"/>
      </w:divBdr>
    </w:div>
    <w:div w:id="1756127347">
      <w:bodyDiv w:val="1"/>
      <w:marLeft w:val="0"/>
      <w:marRight w:val="0"/>
      <w:marTop w:val="0"/>
      <w:marBottom w:val="0"/>
      <w:divBdr>
        <w:top w:val="none" w:sz="0" w:space="0" w:color="auto"/>
        <w:left w:val="none" w:sz="0" w:space="0" w:color="auto"/>
        <w:bottom w:val="none" w:sz="0" w:space="0" w:color="auto"/>
        <w:right w:val="none" w:sz="0" w:space="0" w:color="auto"/>
      </w:divBdr>
    </w:div>
    <w:div w:id="2025595158">
      <w:bodyDiv w:val="1"/>
      <w:marLeft w:val="0"/>
      <w:marRight w:val="0"/>
      <w:marTop w:val="0"/>
      <w:marBottom w:val="0"/>
      <w:divBdr>
        <w:top w:val="none" w:sz="0" w:space="0" w:color="auto"/>
        <w:left w:val="none" w:sz="0" w:space="0" w:color="auto"/>
        <w:bottom w:val="none" w:sz="0" w:space="0" w:color="auto"/>
        <w:right w:val="none" w:sz="0" w:space="0" w:color="auto"/>
      </w:divBdr>
    </w:div>
    <w:div w:id="202801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ccpress.hu/boszormenyi-nagy-gergely-nonkonform-a-jovo-olvasokonyve" TargetMode="External"/><Relationship Id="rId117" Type="http://schemas.openxmlformats.org/officeDocument/2006/relationships/hyperlink" Target="https://www.worldcat.org/search?q=isbn%3A9786155680366" TargetMode="External"/><Relationship Id="rId21" Type="http://schemas.openxmlformats.org/officeDocument/2006/relationships/hyperlink" Target="https://mccpress.hu/valtozo-vilagterkep-energia-klima-es-a-nemzetek-kozti-konfliktusok-1037" TargetMode="External"/><Relationship Id="rId42" Type="http://schemas.openxmlformats.org/officeDocument/2006/relationships/hyperlink" Target="http://adattar.vmmi.org/fejezetek/765/01_szeremi_gyorgy_emlekirataibol.pdf" TargetMode="External"/><Relationship Id="rId47" Type="http://schemas.openxmlformats.org/officeDocument/2006/relationships/hyperlink" Target="https://mek.oszk.hu/02700/02786/02786.htm" TargetMode="External"/><Relationship Id="rId63" Type="http://schemas.openxmlformats.org/officeDocument/2006/relationships/hyperlink" Target="https://antalljozsef.igytortent.hu/28-beszedek/politikai-beszedek-interjuk/196-tortenelmunk-folyamatossaga" TargetMode="External"/><Relationship Id="rId68" Type="http://schemas.openxmlformats.org/officeDocument/2006/relationships/hyperlink" Target="https://m2.mtmt.hu/gui2/?type=authors&amp;mode=browse&amp;sel=10028959" TargetMode="External"/><Relationship Id="rId84" Type="http://schemas.openxmlformats.org/officeDocument/2006/relationships/hyperlink" Target="https://m2.mtmt.hu/gui2/?type=authors&amp;mode=browse&amp;sel=10010832" TargetMode="External"/><Relationship Id="rId89" Type="http://schemas.openxmlformats.org/officeDocument/2006/relationships/hyperlink" Target="https://www.worldcat.org/search?q=isbn%3A9786150074023" TargetMode="External"/><Relationship Id="rId112" Type="http://schemas.openxmlformats.org/officeDocument/2006/relationships/hyperlink" Target="https://m2.mtmt.hu/gui2/?type=authors&amp;mode=browse&amp;sel=10028410" TargetMode="External"/><Relationship Id="rId16" Type="http://schemas.openxmlformats.org/officeDocument/2006/relationships/hyperlink" Target="https://mccpress.hu/magyarorszag-2020-50-tanulmany-az-elmult-10-evrol-570" TargetMode="External"/><Relationship Id="rId107" Type="http://schemas.openxmlformats.org/officeDocument/2006/relationships/hyperlink" Target="https://www.worldcat.org/search?q=isbn%3A9786155344121" TargetMode="External"/><Relationship Id="rId11" Type="http://schemas.openxmlformats.org/officeDocument/2006/relationships/image" Target="media/image2.emf"/><Relationship Id="rId32" Type="http://schemas.openxmlformats.org/officeDocument/2006/relationships/hyperlink" Target="https://meryratio.hu/konyv/gyonyor-jozsef-emlekkotet-lesz-e-vegre-igazi-hazank/" TargetMode="External"/><Relationship Id="rId37" Type="http://schemas.openxmlformats.org/officeDocument/2006/relationships/hyperlink" Target="https://tudasportal.uni-nke.hu/xmlui/handle/20.500.12944/10406" TargetMode="External"/><Relationship Id="rId53" Type="http://schemas.openxmlformats.org/officeDocument/2006/relationships/hyperlink" Target="https://www.magyarkollegium.hu/pdf/trianon2.pdf" TargetMode="External"/><Relationship Id="rId58" Type="http://schemas.openxmlformats.org/officeDocument/2006/relationships/hyperlink" Target="https://mek.oszk.hu/19200/19250/19250.pdf" TargetMode="External"/><Relationship Id="rId74" Type="http://schemas.openxmlformats.org/officeDocument/2006/relationships/hyperlink" Target="https://m2.mtmt.hu/gui2/?type=authors&amp;mode=browse&amp;sel=10043412" TargetMode="External"/><Relationship Id="rId79" Type="http://schemas.openxmlformats.org/officeDocument/2006/relationships/hyperlink" Target="https://www.worldcat.org/search?q=isbn%3A9786155920363" TargetMode="External"/><Relationship Id="rId102" Type="http://schemas.openxmlformats.org/officeDocument/2006/relationships/hyperlink" Target="https://m2.mtmt.hu/gui2/?type=authors&amp;mode=browse&amp;sel=10043412" TargetMode="External"/><Relationship Id="rId5" Type="http://schemas.openxmlformats.org/officeDocument/2006/relationships/webSettings" Target="webSettings.xml"/><Relationship Id="rId90" Type="http://schemas.openxmlformats.org/officeDocument/2006/relationships/hyperlink" Target="https://www.worldcat.org/search?q=isbn%3A9786155920363" TargetMode="External"/><Relationship Id="rId95" Type="http://schemas.openxmlformats.org/officeDocument/2006/relationships/hyperlink" Target="https://www.worldcat.org/search?q=isbn%3A9786155920363" TargetMode="External"/><Relationship Id="rId22" Type="http://schemas.openxmlformats.org/officeDocument/2006/relationships/hyperlink" Target="https://mccpress.hu/magyarorszag-2020-50-tanulmany-az-elmult-10-evrol-570" TargetMode="External"/><Relationship Id="rId27" Type="http://schemas.openxmlformats.org/officeDocument/2006/relationships/hyperlink" Target="https://mccpress.hu/ryan-t-anderson-harrybol-sally" TargetMode="External"/><Relationship Id="rId43" Type="http://schemas.openxmlformats.org/officeDocument/2006/relationships/hyperlink" Target="https://mek.oszk.hu/05800/05872/html/gmbrodarics0002.html" TargetMode="External"/><Relationship Id="rId48" Type="http://schemas.openxmlformats.org/officeDocument/2006/relationships/hyperlink" Target="https://www.arcanum.com/hu/online-kiadvanyok/Kossuth-kossuth-lajos-osszes-munkai-1/kossuth-lajos-osszes-munkai-xi-CE85/kossuth-lajos-184849-ben-i-kossuth-lajos-az-utolso-rendi-orszaggyulesen-184748-CE8D/iii-harc-a-polgari-alkotmanyert-1848-marc-3marc-17-DB4A/159-pozsony-1848-marcius-17-kossuth-beszede-a-becsbol-visszatert-kuldottseg-fogadtatasa-alkalmaval-DC5A/" TargetMode="External"/><Relationship Id="rId64" Type="http://schemas.openxmlformats.org/officeDocument/2006/relationships/hyperlink" Target="https://www.worldcat.org/search?q=isbn%3A9786155344121" TargetMode="External"/><Relationship Id="rId69" Type="http://schemas.openxmlformats.org/officeDocument/2006/relationships/hyperlink" Target="https://m2.mtmt.hu/gui2/?mode=browse&amp;params=publication;31159899" TargetMode="External"/><Relationship Id="rId113" Type="http://schemas.openxmlformats.org/officeDocument/2006/relationships/hyperlink" Target="https://m2.mtmt.hu/gui2/?type=authors&amp;mode=browse&amp;sel=10028959" TargetMode="External"/><Relationship Id="rId118" Type="http://schemas.openxmlformats.org/officeDocument/2006/relationships/hyperlink" Target="https://www.worldcat.org/search?q=isbn%3A9786155344121" TargetMode="External"/><Relationship Id="rId80" Type="http://schemas.openxmlformats.org/officeDocument/2006/relationships/hyperlink" Target="https://www.worldcat.org/search?q=isbn%3A9786155344121" TargetMode="External"/><Relationship Id="rId85" Type="http://schemas.openxmlformats.org/officeDocument/2006/relationships/hyperlink" Target="https://m2.mtmt.hu/gui2/?type=authors&amp;mode=browse&amp;sel=10043412" TargetMode="External"/><Relationship Id="rId12" Type="http://schemas.openxmlformats.org/officeDocument/2006/relationships/image" Target="media/image3.emf"/><Relationship Id="rId17" Type="http://schemas.openxmlformats.org/officeDocument/2006/relationships/hyperlink" Target="https://mccpress.hu/magyarorszag-2020-50-tanulmany-az-elmult-10-evrol-570" TargetMode="External"/><Relationship Id="rId33" Type="http://schemas.openxmlformats.org/officeDocument/2006/relationships/hyperlink" Target="https://mccpress.hu/ayaan-hirsi-ali-preda" TargetMode="External"/><Relationship Id="rId38" Type="http://schemas.openxmlformats.org/officeDocument/2006/relationships/hyperlink" Target="https://hhk.uni-nke.hu/kutatas-es-tudomanyos-elet/kutatomuhelyek/vedelmi-biztonsagi-szabalyozasi-es-kormanyzastani-kutatomuhely/muhelytanulmanyok/2022" TargetMode="External"/><Relationship Id="rId59" Type="http://schemas.openxmlformats.org/officeDocument/2006/relationships/hyperlink" Target="https://mek.oszk.hu/09700/09782/09782.htm" TargetMode="External"/><Relationship Id="rId103" Type="http://schemas.openxmlformats.org/officeDocument/2006/relationships/hyperlink" Target="https://m2.mtmt.hu/gui2/?type=authors&amp;mode=browse&amp;sel=10028410" TargetMode="External"/><Relationship Id="rId108" Type="http://schemas.openxmlformats.org/officeDocument/2006/relationships/hyperlink" Target="https://www.worldcat.org/search?q=isbn%3A9786155680366" TargetMode="External"/><Relationship Id="rId54" Type="http://schemas.openxmlformats.org/officeDocument/2006/relationships/hyperlink" Target="https://www.eternus.hu/vers/6786" TargetMode="External"/><Relationship Id="rId70" Type="http://schemas.openxmlformats.org/officeDocument/2006/relationships/hyperlink" Target="https://www.worldcat.org/search?q=isbn%3A9786150074023" TargetMode="External"/><Relationship Id="rId75" Type="http://schemas.openxmlformats.org/officeDocument/2006/relationships/hyperlink" Target="https://m2.mtmt.hu/gui2/?type=authors&amp;mode=browse&amp;sel=10028410" TargetMode="External"/><Relationship Id="rId91" Type="http://schemas.openxmlformats.org/officeDocument/2006/relationships/hyperlink" Target="https://www.worldcat.org/search?q=isbn%3A9786155344121" TargetMode="External"/><Relationship Id="rId96" Type="http://schemas.openxmlformats.org/officeDocument/2006/relationships/hyperlink" Target="https://www.worldcat.org/search?q=isbn%3A978615534412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ccpress.hu/bjorn-lomborg-teves-riasztas" TargetMode="External"/><Relationship Id="rId28" Type="http://schemas.openxmlformats.org/officeDocument/2006/relationships/hyperlink" Target="https://mccpress.hu/eugenie-bastie-viszlat-mademoiselle" TargetMode="External"/><Relationship Id="rId49" Type="http://schemas.openxmlformats.org/officeDocument/2006/relationships/hyperlink" Target="http://mek.niif.hu/04800/04882/html/szabadku0183.html" TargetMode="External"/><Relationship Id="rId114" Type="http://schemas.openxmlformats.org/officeDocument/2006/relationships/hyperlink" Target="https://m2.mtmt.hu/gui2/?mode=browse&amp;params=publication;31159899" TargetMode="External"/><Relationship Id="rId119" Type="http://schemas.openxmlformats.org/officeDocument/2006/relationships/hyperlink" Target="https://www.worldcat.org/search?q=isbn%3A9632191129" TargetMode="External"/><Relationship Id="rId44" Type="http://schemas.openxmlformats.org/officeDocument/2006/relationships/hyperlink" Target="https://mek.oszk.hu/12700/12778/12778.pdf" TargetMode="External"/><Relationship Id="rId60" Type="http://schemas.openxmlformats.org/officeDocument/2006/relationships/hyperlink" Target="https://mek.oszk.hu/01900/01937/html/szerviz/dokument/nagyi25s.htm" TargetMode="External"/><Relationship Id="rId65" Type="http://schemas.openxmlformats.org/officeDocument/2006/relationships/hyperlink" Target="https://m2.mtmt.hu/gui2/?type=authors&amp;mode=browse&amp;sel=10010832" TargetMode="External"/><Relationship Id="rId81" Type="http://schemas.openxmlformats.org/officeDocument/2006/relationships/hyperlink" Target="https://www.worldcat.org/search?q=isbn%3A9786155057496" TargetMode="External"/><Relationship Id="rId86" Type="http://schemas.openxmlformats.org/officeDocument/2006/relationships/hyperlink" Target="https://m2.mtmt.hu/gui2/?type=authors&amp;mode=browse&amp;sel=1002841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mccpress.hu/europa-millenniuma-986" TargetMode="External"/><Relationship Id="rId18" Type="http://schemas.openxmlformats.org/officeDocument/2006/relationships/hyperlink" Target="https://mccpress.hu/magyarorszag-2020-50-tanulmany-az-elmult-10-evrol-570" TargetMode="External"/><Relationship Id="rId39" Type="http://schemas.openxmlformats.org/officeDocument/2006/relationships/hyperlink" Target="https://tudasportal.uni-nke.hu/xmlui/handle/20.500.12944/13037" TargetMode="External"/><Relationship Id="rId109" Type="http://schemas.openxmlformats.org/officeDocument/2006/relationships/hyperlink" Target="https://www.worldcat.org/search?q=isbn%3A9786155920363" TargetMode="External"/><Relationship Id="rId34" Type="http://schemas.openxmlformats.org/officeDocument/2006/relationships/hyperlink" Target="https://mccpress.hu/biztonsagpolitikai-corvinak-i-iikotet-ukh-2019" TargetMode="External"/><Relationship Id="rId50" Type="http://schemas.openxmlformats.org/officeDocument/2006/relationships/hyperlink" Target="https://www.arcanum.com/hu/online-kiadvanyok/Verstar-verstar-otven-kolto-osszes-verse-2/berzsenyi-daniel-622D/a-magyarokhoz-650D/" TargetMode="External"/><Relationship Id="rId55" Type="http://schemas.openxmlformats.org/officeDocument/2006/relationships/hyperlink" Target="http://polhist.hu/wp-content/uploads/2019/12/bethlen_peyer_paktum.pdf" TargetMode="External"/><Relationship Id="rId76" Type="http://schemas.openxmlformats.org/officeDocument/2006/relationships/hyperlink" Target="https://m2.mtmt.hu/gui2/?type=authors&amp;mode=browse&amp;sel=10028959" TargetMode="External"/><Relationship Id="rId97" Type="http://schemas.openxmlformats.org/officeDocument/2006/relationships/hyperlink" Target="https://www.worldcat.org/search?q=isbn%3A9786155057496" TargetMode="External"/><Relationship Id="rId104" Type="http://schemas.openxmlformats.org/officeDocument/2006/relationships/hyperlink" Target="https://m2.mtmt.hu/gui2/?type=authors&amp;mode=browse&amp;sel=10028959" TargetMode="External"/><Relationship Id="rId120" Type="http://schemas.openxmlformats.org/officeDocument/2006/relationships/hyperlink" Target="http://dx.doi.org/10.1071/WF11153" TargetMode="Externa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hyperlink" Target="https://www.worldcat.org/search?q=isbn%3A9786155057496" TargetMode="External"/><Relationship Id="rId2" Type="http://schemas.openxmlformats.org/officeDocument/2006/relationships/numbering" Target="numbering.xml"/><Relationship Id="rId29" Type="http://schemas.openxmlformats.org/officeDocument/2006/relationships/hyperlink" Target="https://mccpress.hu/david-engels-mit-tegyunk" TargetMode="External"/><Relationship Id="rId24" Type="http://schemas.openxmlformats.org/officeDocument/2006/relationships/hyperlink" Target="https://mccpress.hu/francesco-giubilei-a-termeszet-megorzese" TargetMode="External"/><Relationship Id="rId40" Type="http://schemas.openxmlformats.org/officeDocument/2006/relationships/hyperlink" Target="https://mek.oszk.hu/00200/00249/00249.htm" TargetMode="External"/><Relationship Id="rId45" Type="http://schemas.openxmlformats.org/officeDocument/2006/relationships/hyperlink" Target="http://real-eod.mtak.hu/7649/1/MTA_Konyvek_161933_001012181.pdf" TargetMode="External"/><Relationship Id="rId66" Type="http://schemas.openxmlformats.org/officeDocument/2006/relationships/hyperlink" Target="https://m2.mtmt.hu/gui2/?type=authors&amp;mode=browse&amp;sel=10043412" TargetMode="External"/><Relationship Id="rId87" Type="http://schemas.openxmlformats.org/officeDocument/2006/relationships/hyperlink" Target="https://m2.mtmt.hu/gui2/?type=authors&amp;mode=browse&amp;sel=10028959" TargetMode="External"/><Relationship Id="rId110" Type="http://schemas.openxmlformats.org/officeDocument/2006/relationships/hyperlink" Target="https://m2.mtmt.hu/gui2/?type=authors&amp;mode=browse&amp;sel=10010832" TargetMode="External"/><Relationship Id="rId115" Type="http://schemas.openxmlformats.org/officeDocument/2006/relationships/hyperlink" Target="https://www.worldcat.org/search?q=isbn%3A9786150074023" TargetMode="External"/><Relationship Id="rId61" Type="http://schemas.openxmlformats.org/officeDocument/2006/relationships/hyperlink" Target="http://www.rev.hu/hu/19881023" TargetMode="External"/><Relationship Id="rId82" Type="http://schemas.openxmlformats.org/officeDocument/2006/relationships/hyperlink" Target="https://www.worldcat.org/search?q=isbn%3A9786155680366" TargetMode="External"/><Relationship Id="rId19" Type="http://schemas.openxmlformats.org/officeDocument/2006/relationships/hyperlink" Target="https://mccpress.hu/ed-west-a-sokszinuseg-illuzioja?keyword=ed%20west" TargetMode="External"/><Relationship Id="rId14" Type="http://schemas.openxmlformats.org/officeDocument/2006/relationships/hyperlink" Target="https://mccpress.hu/europaert-983" TargetMode="External"/><Relationship Id="rId30" Type="http://schemas.openxmlformats.org/officeDocument/2006/relationships/hyperlink" Target="https://mccpress.hu/katy-faust-stacy-manning-szemunk-fenyei" TargetMode="External"/><Relationship Id="rId35" Type="http://schemas.openxmlformats.org/officeDocument/2006/relationships/hyperlink" Target="https://mccpress.hu/biztonsagi-tanulmanyok-antikvar-peldany" TargetMode="External"/><Relationship Id="rId56" Type="http://schemas.openxmlformats.org/officeDocument/2006/relationships/hyperlink" Target="https://adoc.pub/emlekirataim.html" TargetMode="External"/><Relationship Id="rId77" Type="http://schemas.openxmlformats.org/officeDocument/2006/relationships/hyperlink" Target="https://m2.mtmt.hu/gui2/?mode=browse&amp;params=publication;31159899" TargetMode="External"/><Relationship Id="rId100" Type="http://schemas.openxmlformats.org/officeDocument/2006/relationships/hyperlink" Target="https://www.worldcat.org/search?q=isbn%3A9786155344121" TargetMode="External"/><Relationship Id="rId105" Type="http://schemas.openxmlformats.org/officeDocument/2006/relationships/hyperlink" Target="https://m2.mtmt.hu/gui2/?mode=browse&amp;params=publication;31159899" TargetMode="External"/><Relationship Id="rId8" Type="http://schemas.openxmlformats.org/officeDocument/2006/relationships/image" Target="media/image1.png"/><Relationship Id="rId51" Type="http://schemas.openxmlformats.org/officeDocument/2006/relationships/hyperlink" Target="https://www.arcanum.com/hu/online-kiadvanyok/Deak-deak-ferenc-munkai-8751/deak-ferenc-valogatott-politikai-irasok-es-beszedek-6973/ii-kotet-18501873-7510/x-fejezet-a-kiegyezes-megallapodas-1865-1868-7BF9/kepviselohazi-beszed-a-hatvanhetes-bizottsag-kozosugyi-javaslatarol-pest-1867-marcius-28-7EFE/" TargetMode="External"/><Relationship Id="rId72" Type="http://schemas.openxmlformats.org/officeDocument/2006/relationships/hyperlink" Target="https://www.worldcat.org/search?q=isbn%3A9786155344121" TargetMode="External"/><Relationship Id="rId93" Type="http://schemas.openxmlformats.org/officeDocument/2006/relationships/hyperlink" Target="https://www.worldcat.org/search?q=isbn%3A9786155680366" TargetMode="External"/><Relationship Id="rId98" Type="http://schemas.openxmlformats.org/officeDocument/2006/relationships/hyperlink" Target="https://www.worldcat.org/search?q=isbn%3A9786155344121"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mccpress.hu/michael-shellenberger-apokalipszis-soha" TargetMode="External"/><Relationship Id="rId46" Type="http://schemas.openxmlformats.org/officeDocument/2006/relationships/hyperlink" Target="https://mek.oszk.hu/10000/10054/10054.pdf" TargetMode="External"/><Relationship Id="rId67" Type="http://schemas.openxmlformats.org/officeDocument/2006/relationships/hyperlink" Target="https://m2.mtmt.hu/gui2/?type=authors&amp;mode=browse&amp;sel=10028410" TargetMode="External"/><Relationship Id="rId116" Type="http://schemas.openxmlformats.org/officeDocument/2006/relationships/hyperlink" Target="https://www.worldcat.org/search?q=isbn%3A9786155344121" TargetMode="External"/><Relationship Id="rId20" Type="http://schemas.openxmlformats.org/officeDocument/2006/relationships/hyperlink" Target="https://webshop.ludovika.hu/termek/konyvek/tarsadalomtudomany/hungarikumok-es-nemzeti-ertekvedelem/" TargetMode="External"/><Relationship Id="rId41" Type="http://schemas.openxmlformats.org/officeDocument/2006/relationships/hyperlink" Target="http://sermones.elte.hu/szovegkiadasok/magyarul/madasszgy/index.php?file=042_055_Hartvik" TargetMode="External"/><Relationship Id="rId62" Type="http://schemas.openxmlformats.org/officeDocument/2006/relationships/hyperlink" Target="http://w3.osaarchivum.org/index.php?option=com_content&amp;view=article&amp;id=699%3Aaz-eka-alakulo-uelese-1989-marcius-22&amp;catid=72%3Aaz-ellenzeki-kerekasztal-targyalasainak-hangfelvetelei&amp;Itemid=203&amp;lang=en" TargetMode="External"/><Relationship Id="rId83" Type="http://schemas.openxmlformats.org/officeDocument/2006/relationships/hyperlink" Target="https://www.worldcat.org/search?q=isbn%3A9786155344121" TargetMode="External"/><Relationship Id="rId88" Type="http://schemas.openxmlformats.org/officeDocument/2006/relationships/hyperlink" Target="https://m2.mtmt.hu/gui2/?mode=browse&amp;params=publication;31159899" TargetMode="External"/><Relationship Id="rId111" Type="http://schemas.openxmlformats.org/officeDocument/2006/relationships/hyperlink" Target="https://m2.mtmt.hu/gui2/?type=authors&amp;mode=browse&amp;sel=10043412" TargetMode="External"/><Relationship Id="rId15" Type="http://schemas.openxmlformats.org/officeDocument/2006/relationships/hyperlink" Target="https://mccpress.hu/a-foldrajz-bosszuja-antikvar-peldany" TargetMode="External"/><Relationship Id="rId36" Type="http://schemas.openxmlformats.org/officeDocument/2006/relationships/hyperlink" Target="https://mccpress.hu/biztonsagpolitikai-corvinak-i-iikotet-ukh-2019" TargetMode="External"/><Relationship Id="rId57" Type="http://schemas.openxmlformats.org/officeDocument/2006/relationships/hyperlink" Target="https://www.arcanum.com/hu/online-kiadvanyok/Verstar-verstar-otven-kolto-osszes-verse-2/remenyik-sandor-1DE81/romon-virag-1935-1E947/ahogy-lehet-1EBBC/templom-es-iskola-1EC26/" TargetMode="External"/><Relationship Id="rId106" Type="http://schemas.openxmlformats.org/officeDocument/2006/relationships/hyperlink" Target="https://www.worldcat.org/search?q=isbn%3A9786150074023" TargetMode="External"/><Relationship Id="rId10" Type="http://schemas.openxmlformats.org/officeDocument/2006/relationships/footer" Target="footer2.xml"/><Relationship Id="rId31" Type="http://schemas.openxmlformats.org/officeDocument/2006/relationships/hyperlink" Target="https://mccpress.hu/ed-west-a-sokszinuseg-illuzioja?keyword=ed%20west" TargetMode="External"/><Relationship Id="rId52" Type="http://schemas.openxmlformats.org/officeDocument/2006/relationships/hyperlink" Target="http://www.grotius.hu/publ/displ.asp?id=MGJCNJ" TargetMode="External"/><Relationship Id="rId73" Type="http://schemas.openxmlformats.org/officeDocument/2006/relationships/hyperlink" Target="https://m2.mtmt.hu/gui2/?type=authors&amp;mode=browse&amp;sel=10010832" TargetMode="External"/><Relationship Id="rId78" Type="http://schemas.openxmlformats.org/officeDocument/2006/relationships/hyperlink" Target="https://www.worldcat.org/search?q=isbn%3A9786150074023" TargetMode="External"/><Relationship Id="rId94" Type="http://schemas.openxmlformats.org/officeDocument/2006/relationships/hyperlink" Target="https://www.worldcat.org/search?q=isbn%3A9786155527272" TargetMode="External"/><Relationship Id="rId99" Type="http://schemas.openxmlformats.org/officeDocument/2006/relationships/hyperlink" Target="https://www.worldcat.org/search?q=isbn%3A9786155680366" TargetMode="External"/><Relationship Id="rId101" Type="http://schemas.openxmlformats.org/officeDocument/2006/relationships/hyperlink" Target="https://m2.mtmt.hu/gui2/?type=authors&amp;mode=browse&amp;sel=10010832" TargetMode="External"/><Relationship Id="rId1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A55D1-4565-463B-8E48-45A4834E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491</Pages>
  <Words>153505</Words>
  <Characters>1059185</Characters>
  <Application>Microsoft Office Word</Application>
  <DocSecurity>0</DocSecurity>
  <Lines>8826</Lines>
  <Paragraphs>2420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1210270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Szabó Gábor</dc:creator>
  <cp:lastModifiedBy>Mikóczi Márta</cp:lastModifiedBy>
  <cp:revision>2</cp:revision>
  <cp:lastPrinted>2023-12-11T08:43:00Z</cp:lastPrinted>
  <dcterms:created xsi:type="dcterms:W3CDTF">2025-04-09T12:32:00Z</dcterms:created>
  <dcterms:modified xsi:type="dcterms:W3CDTF">2025-04-09T12:32:00Z</dcterms:modified>
</cp:coreProperties>
</file>